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0EAE6" w14:textId="7315A587" w:rsidR="00AD3DC9" w:rsidRDefault="00552C57" w:rsidP="00860854">
      <w:pPr>
        <w:pStyle w:val="Tekstprzypisudolnego"/>
      </w:pPr>
      <w:r>
        <w:rPr>
          <w:noProof/>
        </w:rPr>
        <w:drawing>
          <wp:anchor distT="0" distB="0" distL="114300" distR="114300" simplePos="0" relativeHeight="251658240" behindDoc="1" locked="0" layoutInCell="1" allowOverlap="1" wp14:anchorId="0C68E2C3" wp14:editId="520489B0">
            <wp:simplePos x="0" y="0"/>
            <wp:positionH relativeFrom="column">
              <wp:posOffset>-4445</wp:posOffset>
            </wp:positionH>
            <wp:positionV relativeFrom="paragraph">
              <wp:posOffset>-175895</wp:posOffset>
            </wp:positionV>
            <wp:extent cx="8895080" cy="1493520"/>
            <wp:effectExtent l="0" t="0" r="127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5080" cy="1493520"/>
                    </a:xfrm>
                    <a:prstGeom prst="rect">
                      <a:avLst/>
                    </a:prstGeom>
                    <a:noFill/>
                  </pic:spPr>
                </pic:pic>
              </a:graphicData>
            </a:graphic>
          </wp:anchor>
        </w:drawing>
      </w:r>
    </w:p>
    <w:p w14:paraId="09B81F3C" w14:textId="77777777" w:rsidR="00C16164" w:rsidRDefault="00C16164" w:rsidP="00AD3DC9">
      <w:pPr>
        <w:jc w:val="center"/>
        <w:rPr>
          <w:b/>
          <w:color w:val="2F5496" w:themeColor="accent5" w:themeShade="BF"/>
          <w:sz w:val="48"/>
          <w:szCs w:val="48"/>
        </w:rPr>
      </w:pPr>
    </w:p>
    <w:p w14:paraId="498823D1" w14:textId="774A0438" w:rsidR="00AD3DC9" w:rsidRPr="00AE7F03" w:rsidRDefault="002D6F1A" w:rsidP="00EF28E8">
      <w:pPr>
        <w:spacing w:before="2000"/>
        <w:jc w:val="center"/>
        <w:rPr>
          <w:b/>
          <w:sz w:val="40"/>
          <w:szCs w:val="40"/>
        </w:rPr>
      </w:pPr>
      <w:bookmarkStart w:id="0" w:name="_GoBack"/>
      <w:r w:rsidRPr="00AE7F03">
        <w:rPr>
          <w:b/>
          <w:sz w:val="40"/>
          <w:szCs w:val="40"/>
        </w:rPr>
        <w:t>Analiza potrzeb i wymagań</w:t>
      </w:r>
      <w:r w:rsidR="00AD3DC9" w:rsidRPr="00AE7F03">
        <w:rPr>
          <w:b/>
          <w:sz w:val="40"/>
          <w:szCs w:val="40"/>
        </w:rPr>
        <w:t xml:space="preserve"> dla projekt</w:t>
      </w:r>
      <w:r w:rsidR="003C70C4" w:rsidRPr="00AE7F03">
        <w:rPr>
          <w:b/>
          <w:sz w:val="40"/>
          <w:szCs w:val="40"/>
        </w:rPr>
        <w:t xml:space="preserve">ów hybrydowych z sektora </w:t>
      </w:r>
      <w:r w:rsidR="00AD3DC9" w:rsidRPr="00AE7F03">
        <w:rPr>
          <w:b/>
          <w:sz w:val="40"/>
          <w:szCs w:val="40"/>
        </w:rPr>
        <w:t>efektywności energetycznej</w:t>
      </w:r>
      <w:r w:rsidR="00C16164" w:rsidRPr="00AE7F03">
        <w:rPr>
          <w:b/>
          <w:sz w:val="40"/>
          <w:szCs w:val="40"/>
        </w:rPr>
        <w:t xml:space="preserve"> dla Projektu:</w:t>
      </w:r>
    </w:p>
    <w:bookmarkEnd w:id="0"/>
    <w:p w14:paraId="2B66380B" w14:textId="77777777" w:rsidR="002B088D" w:rsidRPr="00AE7F03" w:rsidRDefault="00C16164" w:rsidP="002B088D">
      <w:pPr>
        <w:jc w:val="center"/>
        <w:rPr>
          <w:b/>
          <w:sz w:val="40"/>
          <w:szCs w:val="40"/>
        </w:rPr>
      </w:pPr>
      <w:r w:rsidRPr="00AE7F03">
        <w:rPr>
          <w:b/>
          <w:sz w:val="40"/>
          <w:szCs w:val="40"/>
        </w:rPr>
        <w:t>[…]</w:t>
      </w:r>
    </w:p>
    <w:p w14:paraId="7A83BFE9" w14:textId="0B80D524" w:rsidR="002B088D" w:rsidRPr="00AE7F03" w:rsidRDefault="002B088D" w:rsidP="002B088D">
      <w:pPr>
        <w:jc w:val="center"/>
        <w:rPr>
          <w:b/>
          <w:sz w:val="40"/>
          <w:szCs w:val="40"/>
        </w:rPr>
      </w:pPr>
      <w:r w:rsidRPr="00AE7F03">
        <w:rPr>
          <w:b/>
          <w:sz w:val="40"/>
          <w:szCs w:val="40"/>
        </w:rPr>
        <w:t>[…]</w:t>
      </w:r>
    </w:p>
    <w:p w14:paraId="72B00ECA" w14:textId="69593D58" w:rsidR="003C70C4" w:rsidRPr="00AE7F03" w:rsidRDefault="003C70C4" w:rsidP="00EF28E8">
      <w:pPr>
        <w:spacing w:before="240" w:after="0"/>
        <w:rPr>
          <w:rFonts w:ascii="Calibri" w:eastAsia="Times New Roman" w:hAnsi="Calibri" w:cs="Calibri"/>
          <w:b/>
          <w:lang w:eastAsia="pl-PL"/>
        </w:rPr>
      </w:pPr>
      <w:r w:rsidRPr="00AE7F03">
        <w:rPr>
          <w:rFonts w:ascii="Calibri" w:eastAsia="Times New Roman" w:hAnsi="Calibri" w:cs="Calibri"/>
          <w:b/>
          <w:lang w:eastAsia="pl-PL"/>
        </w:rPr>
        <w:t>DLA WNIOSKODAWCÓW</w:t>
      </w:r>
      <w:r w:rsidR="00AD7A3E" w:rsidRPr="00AE7F03">
        <w:rPr>
          <w:rFonts w:ascii="Calibri" w:eastAsia="Times New Roman" w:hAnsi="Calibri" w:cs="Calibri"/>
          <w:b/>
          <w:lang w:eastAsia="pl-PL"/>
        </w:rPr>
        <w:t xml:space="preserve"> </w:t>
      </w:r>
      <w:r w:rsidRPr="00AE7F03">
        <w:rPr>
          <w:rFonts w:ascii="Calibri" w:eastAsia="Times New Roman" w:hAnsi="Calibri" w:cs="Calibri"/>
          <w:b/>
          <w:lang w:eastAsia="pl-PL"/>
        </w:rPr>
        <w:t xml:space="preserve">UBIEGAJĄCYCH SIĘ O WSPARCIE W RAMACH </w:t>
      </w:r>
      <w:r w:rsidR="009963B1">
        <w:rPr>
          <w:rFonts w:ascii="Calibri" w:eastAsia="Times New Roman" w:hAnsi="Calibri" w:cs="Calibri"/>
          <w:b/>
          <w:lang w:eastAsia="pl-PL"/>
        </w:rPr>
        <w:t xml:space="preserve">FEŁ </w:t>
      </w:r>
      <w:r w:rsidRPr="00AE7F03">
        <w:rPr>
          <w:rFonts w:ascii="Calibri" w:eastAsia="Times New Roman" w:hAnsi="Calibri" w:cs="Calibri"/>
          <w:b/>
          <w:lang w:eastAsia="pl-PL"/>
        </w:rPr>
        <w:t>2021-2027</w:t>
      </w:r>
    </w:p>
    <w:p w14:paraId="3BCAFC4C" w14:textId="2DC7E28C" w:rsidR="009963B1" w:rsidRPr="002F6B5C" w:rsidRDefault="009963B1" w:rsidP="00EF28E8">
      <w:pPr>
        <w:spacing w:before="240"/>
        <w:rPr>
          <w:rFonts w:ascii="Calibri" w:hAnsi="Calibri"/>
          <w:b/>
        </w:rPr>
      </w:pPr>
      <w:r w:rsidRPr="009963B1">
        <w:rPr>
          <w:rFonts w:ascii="Calibri" w:eastAsia="Times New Roman" w:hAnsi="Calibri" w:cs="Calibri"/>
          <w:b/>
          <w:lang w:eastAsia="pl-PL"/>
        </w:rPr>
        <w:t>Priorytet FELD.02</w:t>
      </w:r>
      <w:r w:rsidRPr="002F6B5C">
        <w:rPr>
          <w:rFonts w:ascii="Calibri" w:hAnsi="Calibri"/>
          <w:b/>
        </w:rPr>
        <w:t xml:space="preserve"> Fundusze europejskie dla </w:t>
      </w:r>
      <w:r w:rsidRPr="009963B1">
        <w:rPr>
          <w:rFonts w:ascii="Calibri" w:eastAsia="Times New Roman" w:hAnsi="Calibri" w:cs="Calibri"/>
          <w:b/>
          <w:lang w:eastAsia="pl-PL"/>
        </w:rPr>
        <w:t>zielonego Łódzkiego</w:t>
      </w:r>
    </w:p>
    <w:p w14:paraId="4B0068FD" w14:textId="230CD835" w:rsidR="003C70C4" w:rsidRPr="009963B1" w:rsidRDefault="003C70C4" w:rsidP="00EF28E8">
      <w:pPr>
        <w:spacing w:before="240"/>
        <w:rPr>
          <w:rFonts w:ascii="Calibri" w:eastAsia="Times New Roman" w:hAnsi="Calibri" w:cs="Calibri"/>
          <w:b/>
          <w:lang w:eastAsia="pl-PL"/>
        </w:rPr>
      </w:pPr>
      <w:r w:rsidRPr="00AE7F03">
        <w:rPr>
          <w:rFonts w:ascii="Calibri" w:eastAsia="Times New Roman" w:hAnsi="Calibri" w:cs="Calibri"/>
          <w:b/>
          <w:lang w:eastAsia="pl-PL"/>
        </w:rPr>
        <w:t>Działanie</w:t>
      </w:r>
      <w:r w:rsidR="009963B1">
        <w:rPr>
          <w:rFonts w:ascii="Calibri" w:eastAsia="Times New Roman" w:hAnsi="Calibri" w:cs="Calibri"/>
          <w:b/>
          <w:lang w:eastAsia="pl-PL"/>
        </w:rPr>
        <w:t xml:space="preserve"> </w:t>
      </w:r>
      <w:r w:rsidR="009963B1" w:rsidRPr="009963B1">
        <w:rPr>
          <w:rFonts w:ascii="Calibri" w:eastAsia="Times New Roman" w:hAnsi="Calibri" w:cs="Calibri"/>
          <w:b/>
          <w:lang w:eastAsia="pl-PL"/>
        </w:rPr>
        <w:t>FELD.02.01</w:t>
      </w:r>
      <w:r w:rsidRPr="00AE7F03">
        <w:rPr>
          <w:rFonts w:ascii="Calibri" w:eastAsia="Times New Roman" w:hAnsi="Calibri" w:cs="Calibri"/>
          <w:b/>
          <w:lang w:eastAsia="pl-PL"/>
        </w:rPr>
        <w:t>:</w:t>
      </w:r>
      <w:r w:rsidR="009963B1" w:rsidRPr="009963B1">
        <w:rPr>
          <w:rFonts w:ascii="Calibri" w:eastAsia="Times New Roman" w:hAnsi="Calibri" w:cs="Calibri"/>
          <w:lang w:eastAsia="pl-PL"/>
        </w:rPr>
        <w:t xml:space="preserve"> </w:t>
      </w:r>
      <w:r w:rsidR="009963B1" w:rsidRPr="009963B1">
        <w:rPr>
          <w:rFonts w:ascii="Calibri" w:eastAsia="Times New Roman" w:hAnsi="Calibri" w:cs="Calibri"/>
          <w:b/>
          <w:lang w:eastAsia="pl-PL"/>
        </w:rPr>
        <w:t>Efektywność energetyczna</w:t>
      </w:r>
    </w:p>
    <w:p w14:paraId="1E5189F5" w14:textId="2CE8713B" w:rsidR="00C16164" w:rsidRDefault="00411C2C" w:rsidP="00EF28E8">
      <w:pPr>
        <w:spacing w:before="240"/>
        <w:rPr>
          <w:sz w:val="28"/>
          <w:szCs w:val="28"/>
        </w:rPr>
      </w:pPr>
      <w:r w:rsidRPr="00411C2C">
        <w:rPr>
          <w:rFonts w:ascii="Calibri" w:eastAsia="Times New Roman" w:hAnsi="Calibri" w:cs="Calibri"/>
          <w:b/>
          <w:lang w:eastAsia="pl-PL"/>
        </w:rPr>
        <w:t>Cel szczegółowy EFRR/FS.CP2.I - Wspieranie efektywności energetycznej i redukcji emisji gazów cieplarnianych</w:t>
      </w:r>
    </w:p>
    <w:p w14:paraId="01E1F848" w14:textId="703009C8" w:rsidR="00C16164" w:rsidRPr="00AE7F03" w:rsidRDefault="00C16164" w:rsidP="008C249B">
      <w:pPr>
        <w:pStyle w:val="Nagwek2"/>
        <w:spacing w:line="720" w:lineRule="auto"/>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lastRenderedPageBreak/>
        <w:t>Wnioskodawca:</w:t>
      </w:r>
      <w:r w:rsidR="008C249B">
        <w:rPr>
          <w:rFonts w:asciiTheme="minorHAnsi" w:hAnsiTheme="minorHAnsi" w:cstheme="minorHAnsi"/>
          <w:b w:val="0"/>
          <w:color w:val="auto"/>
          <w:sz w:val="22"/>
          <w:szCs w:val="22"/>
        </w:rPr>
        <w:t xml:space="preserve"> </w:t>
      </w:r>
      <w:r w:rsidRPr="00AE7F03">
        <w:rPr>
          <w:rFonts w:asciiTheme="minorHAnsi" w:hAnsiTheme="minorHAnsi" w:cstheme="minorHAnsi"/>
          <w:b w:val="0"/>
          <w:color w:val="auto"/>
          <w:sz w:val="22"/>
          <w:szCs w:val="22"/>
        </w:rPr>
        <w:t>_ _ _ _ _ __ _ _ _ _ _ _ _ _ _ _ __ _ _ _ _ _</w:t>
      </w:r>
    </w:p>
    <w:p w14:paraId="7A008B5F" w14:textId="7767A231" w:rsidR="00C16164" w:rsidRPr="00AE7F03" w:rsidRDefault="00C16164" w:rsidP="008C249B">
      <w:pPr>
        <w:pStyle w:val="Nagwek2"/>
        <w:spacing w:line="720" w:lineRule="auto"/>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t>Nazwa podmiotu opracowującego Analiza potrzeb i wymagań dla projektów hybrydowych:</w:t>
      </w:r>
      <w:r w:rsidR="008C249B">
        <w:rPr>
          <w:rFonts w:asciiTheme="minorHAnsi" w:hAnsiTheme="minorHAnsi" w:cstheme="minorHAnsi"/>
          <w:b w:val="0"/>
          <w:color w:val="auto"/>
          <w:sz w:val="22"/>
          <w:szCs w:val="22"/>
        </w:rPr>
        <w:t xml:space="preserve"> </w:t>
      </w:r>
      <w:r w:rsidRPr="00AE7F03">
        <w:rPr>
          <w:rFonts w:asciiTheme="minorHAnsi" w:hAnsiTheme="minorHAnsi" w:cstheme="minorHAnsi"/>
          <w:color w:val="auto"/>
          <w:sz w:val="22"/>
          <w:szCs w:val="22"/>
        </w:rPr>
        <w:t xml:space="preserve"> </w:t>
      </w:r>
      <w:r w:rsidRPr="00AE7F03">
        <w:rPr>
          <w:rFonts w:asciiTheme="minorHAnsi" w:hAnsiTheme="minorHAnsi" w:cstheme="minorHAnsi"/>
          <w:b w:val="0"/>
          <w:color w:val="auto"/>
          <w:sz w:val="22"/>
          <w:szCs w:val="22"/>
        </w:rPr>
        <w:t>_ _ _ _ _ __ _ _ _ _ _ _ _ _ _ _ __ _ _ _ _ _</w:t>
      </w:r>
    </w:p>
    <w:p w14:paraId="44E83118" w14:textId="5AF1888F" w:rsidR="00C16164" w:rsidRPr="00AE7F03" w:rsidRDefault="00C16164" w:rsidP="008C249B">
      <w:pPr>
        <w:pStyle w:val="Nagwek2"/>
        <w:spacing w:line="720" w:lineRule="auto"/>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t>Dane do kontaktu:</w:t>
      </w:r>
      <w:r w:rsidR="008C249B">
        <w:rPr>
          <w:rFonts w:asciiTheme="minorHAnsi" w:hAnsiTheme="minorHAnsi" w:cstheme="minorHAnsi"/>
          <w:b w:val="0"/>
          <w:color w:val="auto"/>
          <w:sz w:val="22"/>
          <w:szCs w:val="22"/>
        </w:rPr>
        <w:t xml:space="preserve"> </w:t>
      </w:r>
      <w:r w:rsidRPr="00AE7F03">
        <w:rPr>
          <w:rFonts w:asciiTheme="minorHAnsi" w:hAnsiTheme="minorHAnsi" w:cstheme="minorHAnsi"/>
          <w:b w:val="0"/>
          <w:color w:val="auto"/>
          <w:sz w:val="22"/>
          <w:szCs w:val="22"/>
        </w:rPr>
        <w:t>_ _ _ _ _ __ _ _ _ _ _ _ _ _ _ _ __ _ _ _ _ _</w:t>
      </w:r>
    </w:p>
    <w:p w14:paraId="1ABCDA9E" w14:textId="7D653531" w:rsidR="00AD3DC9" w:rsidRPr="008C249B" w:rsidRDefault="008C249B" w:rsidP="008C249B">
      <w:pPr>
        <w:spacing w:line="720" w:lineRule="auto"/>
        <w:rPr>
          <w:rFonts w:cstheme="minorHAnsi"/>
        </w:rPr>
      </w:pPr>
      <w:r>
        <w:rPr>
          <w:rFonts w:cstheme="minorHAnsi"/>
        </w:rPr>
        <w:t xml:space="preserve">Data Opracowania: </w:t>
      </w:r>
      <w:r w:rsidR="00C16164" w:rsidRPr="00AE7F03">
        <w:rPr>
          <w:rFonts w:cstheme="minorHAnsi"/>
        </w:rPr>
        <w:t xml:space="preserve"> _ _ _ _ __ _ _ _ _ _ _ _ _ _ _ __ _ _ _ _ _</w:t>
      </w:r>
      <w:r w:rsidR="00AD3DC9" w:rsidRPr="00AD3DC9">
        <w:rPr>
          <w:sz w:val="28"/>
          <w:szCs w:val="28"/>
        </w:rPr>
        <w:br w:type="page"/>
      </w:r>
    </w:p>
    <w:sdt>
      <w:sdtPr>
        <w:rPr>
          <w:rFonts w:asciiTheme="minorHAnsi" w:eastAsiaTheme="minorHAnsi" w:hAnsiTheme="minorHAnsi" w:cstheme="minorBidi"/>
          <w:color w:val="auto"/>
          <w:sz w:val="22"/>
          <w:szCs w:val="22"/>
          <w:lang w:eastAsia="en-US"/>
        </w:rPr>
        <w:id w:val="1862476168"/>
        <w:docPartObj>
          <w:docPartGallery w:val="Table of Contents"/>
          <w:docPartUnique/>
        </w:docPartObj>
      </w:sdtPr>
      <w:sdtEndPr>
        <w:rPr>
          <w:b/>
          <w:bCs/>
        </w:rPr>
      </w:sdtEndPr>
      <w:sdtContent>
        <w:p w14:paraId="6105C817" w14:textId="77777777" w:rsidR="00A6474B" w:rsidRPr="00355A9D" w:rsidRDefault="00A6474B" w:rsidP="00A6474B">
          <w:pPr>
            <w:pStyle w:val="Nagwekspisutreci"/>
            <w:rPr>
              <w:color w:val="4472C4" w:themeColor="accent5"/>
            </w:rPr>
          </w:pPr>
          <w:r w:rsidRPr="00355A9D">
            <w:rPr>
              <w:color w:val="4472C4" w:themeColor="accent5"/>
            </w:rPr>
            <w:t>Spis treści</w:t>
          </w:r>
        </w:p>
        <w:p w14:paraId="274CB8F0" w14:textId="1D20EDFA" w:rsidR="0083205F" w:rsidRPr="0083205F" w:rsidRDefault="00A6474B">
          <w:pPr>
            <w:pStyle w:val="Spistreci1"/>
            <w:rPr>
              <w:rFonts w:eastAsiaTheme="minorEastAsia"/>
              <w:noProof/>
              <w:kern w:val="2"/>
              <w:lang w:eastAsia="pl-PL"/>
              <w14:ligatures w14:val="standardContextual"/>
            </w:rPr>
          </w:pPr>
          <w:r w:rsidRPr="0083205F">
            <w:fldChar w:fldCharType="begin"/>
          </w:r>
          <w:r w:rsidRPr="0083205F">
            <w:instrText xml:space="preserve"> TOC \o "1-1" \h \z \u \t "Nagłówek 4;4" </w:instrText>
          </w:r>
          <w:r w:rsidRPr="0083205F">
            <w:fldChar w:fldCharType="separate"/>
          </w:r>
          <w:hyperlink w:anchor="_Toc153907810" w:history="1">
            <w:r w:rsidR="0083205F" w:rsidRPr="0083205F">
              <w:rPr>
                <w:rStyle w:val="Hipercze"/>
                <w:noProof/>
                <w:color w:val="auto"/>
              </w:rPr>
              <w:t>Zastrzeżenia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_Toc153907810 \h </w:instrText>
            </w:r>
            <w:r w:rsidR="0083205F" w:rsidRPr="0083205F">
              <w:rPr>
                <w:noProof/>
                <w:webHidden/>
              </w:rPr>
            </w:r>
            <w:r w:rsidR="0083205F" w:rsidRPr="0083205F">
              <w:rPr>
                <w:noProof/>
                <w:webHidden/>
              </w:rPr>
              <w:fldChar w:fldCharType="separate"/>
            </w:r>
            <w:r w:rsidR="008C249B">
              <w:rPr>
                <w:noProof/>
                <w:webHidden/>
              </w:rPr>
              <w:t>6</w:t>
            </w:r>
            <w:r w:rsidR="0083205F" w:rsidRPr="0083205F">
              <w:rPr>
                <w:noProof/>
                <w:webHidden/>
              </w:rPr>
              <w:fldChar w:fldCharType="end"/>
            </w:r>
          </w:hyperlink>
        </w:p>
        <w:p w14:paraId="455FA62E" w14:textId="405A350D" w:rsidR="0083205F" w:rsidRPr="0083205F" w:rsidRDefault="002030DB">
          <w:pPr>
            <w:pStyle w:val="Spistreci1"/>
            <w:rPr>
              <w:rFonts w:eastAsiaTheme="minorEastAsia"/>
              <w:noProof/>
              <w:kern w:val="2"/>
              <w:lang w:eastAsia="pl-PL"/>
              <w14:ligatures w14:val="standardContextual"/>
            </w:rPr>
          </w:pPr>
          <w:hyperlink w:anchor="_Toc153907811" w:history="1">
            <w:r w:rsidR="0083205F" w:rsidRPr="0083205F">
              <w:rPr>
                <w:rStyle w:val="Hipercze"/>
                <w:noProof/>
                <w:color w:val="auto"/>
              </w:rPr>
              <w:t>1</w:t>
            </w:r>
            <w:r w:rsidR="0083205F" w:rsidRPr="0083205F">
              <w:rPr>
                <w:rFonts w:eastAsiaTheme="minorEastAsia"/>
                <w:noProof/>
                <w:kern w:val="2"/>
                <w:lang w:eastAsia="pl-PL"/>
                <w14:ligatures w14:val="standardContextual"/>
              </w:rPr>
              <w:tab/>
            </w:r>
            <w:r w:rsidR="0083205F" w:rsidRPr="0083205F">
              <w:rPr>
                <w:rStyle w:val="Hipercze"/>
                <w:noProof/>
                <w:color w:val="auto"/>
              </w:rPr>
              <w:t>Wprowadzenie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_Toc153907811 \h </w:instrText>
            </w:r>
            <w:r w:rsidR="0083205F" w:rsidRPr="0083205F">
              <w:rPr>
                <w:noProof/>
                <w:webHidden/>
              </w:rPr>
            </w:r>
            <w:r w:rsidR="0083205F" w:rsidRPr="0083205F">
              <w:rPr>
                <w:noProof/>
                <w:webHidden/>
              </w:rPr>
              <w:fldChar w:fldCharType="separate"/>
            </w:r>
            <w:r w:rsidR="008C249B">
              <w:rPr>
                <w:noProof/>
                <w:webHidden/>
              </w:rPr>
              <w:t>8</w:t>
            </w:r>
            <w:r w:rsidR="0083205F" w:rsidRPr="0083205F">
              <w:rPr>
                <w:noProof/>
                <w:webHidden/>
              </w:rPr>
              <w:fldChar w:fldCharType="end"/>
            </w:r>
          </w:hyperlink>
        </w:p>
        <w:p w14:paraId="01770822" w14:textId="3BEB9346" w:rsidR="0083205F" w:rsidRPr="0083205F" w:rsidRDefault="002030DB">
          <w:pPr>
            <w:pStyle w:val="Spistreci1"/>
            <w:rPr>
              <w:rFonts w:eastAsiaTheme="minorEastAsia"/>
              <w:noProof/>
              <w:kern w:val="2"/>
              <w:lang w:eastAsia="pl-PL"/>
              <w14:ligatures w14:val="standardContextual"/>
            </w:rPr>
          </w:pPr>
          <w:hyperlink w:anchor="_Toc153907812" w:history="1">
            <w:r w:rsidR="0083205F" w:rsidRPr="0083205F">
              <w:rPr>
                <w:rStyle w:val="Hipercze"/>
                <w:rFonts w:cstheme="minorHAnsi"/>
                <w:noProof/>
                <w:color w:val="auto"/>
              </w:rPr>
              <w:t>1.1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Ogólne informacje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_Toc153907812 \h </w:instrText>
            </w:r>
            <w:r w:rsidR="0083205F" w:rsidRPr="0083205F">
              <w:rPr>
                <w:noProof/>
                <w:webHidden/>
              </w:rPr>
            </w:r>
            <w:r w:rsidR="0083205F" w:rsidRPr="0083205F">
              <w:rPr>
                <w:noProof/>
                <w:webHidden/>
              </w:rPr>
              <w:fldChar w:fldCharType="separate"/>
            </w:r>
            <w:r w:rsidR="008C249B">
              <w:rPr>
                <w:noProof/>
                <w:webHidden/>
              </w:rPr>
              <w:t>8</w:t>
            </w:r>
            <w:r w:rsidR="0083205F" w:rsidRPr="0083205F">
              <w:rPr>
                <w:noProof/>
                <w:webHidden/>
              </w:rPr>
              <w:fldChar w:fldCharType="end"/>
            </w:r>
          </w:hyperlink>
        </w:p>
        <w:p w14:paraId="4E7FB686" w14:textId="64BBA6B8" w:rsidR="0083205F" w:rsidRPr="0083205F" w:rsidRDefault="002030DB">
          <w:pPr>
            <w:pStyle w:val="Spistreci1"/>
            <w:rPr>
              <w:rFonts w:eastAsiaTheme="minorEastAsia"/>
              <w:noProof/>
              <w:kern w:val="2"/>
              <w:lang w:eastAsia="pl-PL"/>
              <w14:ligatures w14:val="standardContextual"/>
            </w:rPr>
          </w:pPr>
          <w:hyperlink w:anchor="_Toc153907813" w:history="1">
            <w:r w:rsidR="0083205F" w:rsidRPr="0083205F">
              <w:rPr>
                <w:rStyle w:val="Hipercze"/>
                <w:rFonts w:cstheme="minorHAnsi"/>
                <w:noProof/>
                <w:color w:val="auto"/>
              </w:rPr>
              <w:t>1.2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Definicje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_Toc153907813 \h </w:instrText>
            </w:r>
            <w:r w:rsidR="0083205F" w:rsidRPr="0083205F">
              <w:rPr>
                <w:noProof/>
                <w:webHidden/>
              </w:rPr>
            </w:r>
            <w:r w:rsidR="0083205F" w:rsidRPr="0083205F">
              <w:rPr>
                <w:noProof/>
                <w:webHidden/>
              </w:rPr>
              <w:fldChar w:fldCharType="separate"/>
            </w:r>
            <w:r w:rsidR="008C249B">
              <w:rPr>
                <w:noProof/>
                <w:webHidden/>
              </w:rPr>
              <w:t>10</w:t>
            </w:r>
            <w:r w:rsidR="0083205F" w:rsidRPr="0083205F">
              <w:rPr>
                <w:noProof/>
                <w:webHidden/>
              </w:rPr>
              <w:fldChar w:fldCharType="end"/>
            </w:r>
          </w:hyperlink>
        </w:p>
        <w:p w14:paraId="148A1909" w14:textId="4C07D597" w:rsidR="0083205F" w:rsidRPr="0083205F" w:rsidRDefault="002030DB">
          <w:pPr>
            <w:pStyle w:val="Spistreci1"/>
            <w:rPr>
              <w:rFonts w:eastAsiaTheme="minorEastAsia"/>
              <w:noProof/>
              <w:kern w:val="2"/>
              <w:lang w:eastAsia="pl-PL"/>
              <w14:ligatures w14:val="standardContextual"/>
            </w:rPr>
          </w:pPr>
          <w:hyperlink w:anchor="_Toc153907814" w:history="1">
            <w:r w:rsidR="0083205F" w:rsidRPr="0083205F">
              <w:rPr>
                <w:rStyle w:val="Hipercze"/>
                <w:noProof/>
                <w:color w:val="auto"/>
              </w:rPr>
              <w:t>2</w:t>
            </w:r>
            <w:r w:rsidR="0083205F" w:rsidRPr="0083205F">
              <w:rPr>
                <w:rFonts w:eastAsiaTheme="minorEastAsia"/>
                <w:noProof/>
                <w:kern w:val="2"/>
                <w:lang w:eastAsia="pl-PL"/>
                <w14:ligatures w14:val="standardContextual"/>
              </w:rPr>
              <w:tab/>
            </w:r>
            <w:r w:rsidR="0083205F" w:rsidRPr="0083205F">
              <w:rPr>
                <w:rStyle w:val="Hipercze"/>
                <w:noProof/>
                <w:color w:val="auto"/>
              </w:rPr>
              <w:t>Informacje o projekcie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_Toc153907814 \h </w:instrText>
            </w:r>
            <w:r w:rsidR="0083205F" w:rsidRPr="0083205F">
              <w:rPr>
                <w:noProof/>
                <w:webHidden/>
              </w:rPr>
            </w:r>
            <w:r w:rsidR="0083205F" w:rsidRPr="0083205F">
              <w:rPr>
                <w:noProof/>
                <w:webHidden/>
              </w:rPr>
              <w:fldChar w:fldCharType="separate"/>
            </w:r>
            <w:r w:rsidR="008C249B">
              <w:rPr>
                <w:noProof/>
                <w:webHidden/>
              </w:rPr>
              <w:t>12</w:t>
            </w:r>
            <w:r w:rsidR="0083205F" w:rsidRPr="0083205F">
              <w:rPr>
                <w:noProof/>
                <w:webHidden/>
              </w:rPr>
              <w:fldChar w:fldCharType="end"/>
            </w:r>
          </w:hyperlink>
        </w:p>
        <w:p w14:paraId="10EF31DC" w14:textId="2DCA4E0B" w:rsidR="0083205F" w:rsidRPr="0083205F" w:rsidRDefault="002030DB">
          <w:pPr>
            <w:pStyle w:val="Spistreci1"/>
            <w:rPr>
              <w:rFonts w:eastAsiaTheme="minorEastAsia"/>
              <w:noProof/>
              <w:kern w:val="2"/>
              <w:lang w:eastAsia="pl-PL"/>
              <w14:ligatures w14:val="standardContextual"/>
            </w:rPr>
          </w:pPr>
          <w:hyperlink w:anchor="_Toc153907815" w:history="1">
            <w:r w:rsidR="0083205F" w:rsidRPr="0083205F">
              <w:rPr>
                <w:rStyle w:val="Hipercze"/>
                <w:rFonts w:cstheme="minorHAnsi"/>
                <w:noProof/>
                <w:color w:val="auto"/>
              </w:rPr>
              <w:t>2.1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Identyfikacja wnioskodawcy oraz projektu</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_Toc153907815 \h </w:instrText>
            </w:r>
            <w:r w:rsidR="0083205F" w:rsidRPr="0083205F">
              <w:rPr>
                <w:noProof/>
                <w:webHidden/>
              </w:rPr>
            </w:r>
            <w:r w:rsidR="0083205F" w:rsidRPr="0083205F">
              <w:rPr>
                <w:noProof/>
                <w:webHidden/>
              </w:rPr>
              <w:fldChar w:fldCharType="separate"/>
            </w:r>
            <w:r w:rsidR="008C249B">
              <w:rPr>
                <w:noProof/>
                <w:webHidden/>
              </w:rPr>
              <w:t>12</w:t>
            </w:r>
            <w:r w:rsidR="0083205F" w:rsidRPr="0083205F">
              <w:rPr>
                <w:noProof/>
                <w:webHidden/>
              </w:rPr>
              <w:fldChar w:fldCharType="end"/>
            </w:r>
          </w:hyperlink>
        </w:p>
        <w:p w14:paraId="43587241" w14:textId="0F76C4E1" w:rsidR="0083205F" w:rsidRPr="0083205F" w:rsidRDefault="002030DB">
          <w:pPr>
            <w:pStyle w:val="Spistreci1"/>
            <w:rPr>
              <w:rFonts w:eastAsiaTheme="minorEastAsia"/>
              <w:noProof/>
              <w:kern w:val="2"/>
              <w:lang w:eastAsia="pl-PL"/>
              <w14:ligatures w14:val="standardContextual"/>
            </w:rPr>
          </w:pPr>
          <w:hyperlink w:anchor="_Toc153907816" w:history="1">
            <w:r w:rsidR="0083205F" w:rsidRPr="0083205F">
              <w:rPr>
                <w:rStyle w:val="Hipercze"/>
                <w:rFonts w:cstheme="minorHAnsi"/>
                <w:noProof/>
                <w:color w:val="auto"/>
              </w:rPr>
              <w:t>2.2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Cele projektu</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_Toc153907816 \h </w:instrText>
            </w:r>
            <w:r w:rsidR="0083205F" w:rsidRPr="0083205F">
              <w:rPr>
                <w:noProof/>
                <w:webHidden/>
              </w:rPr>
            </w:r>
            <w:r w:rsidR="0083205F" w:rsidRPr="0083205F">
              <w:rPr>
                <w:noProof/>
                <w:webHidden/>
              </w:rPr>
              <w:fldChar w:fldCharType="separate"/>
            </w:r>
            <w:r w:rsidR="008C249B">
              <w:rPr>
                <w:noProof/>
                <w:webHidden/>
              </w:rPr>
              <w:t>16</w:t>
            </w:r>
            <w:r w:rsidR="0083205F" w:rsidRPr="0083205F">
              <w:rPr>
                <w:noProof/>
                <w:webHidden/>
              </w:rPr>
              <w:fldChar w:fldCharType="end"/>
            </w:r>
          </w:hyperlink>
        </w:p>
        <w:p w14:paraId="3323FD55" w14:textId="688545F0" w:rsidR="0083205F" w:rsidRPr="0083205F" w:rsidRDefault="002030DB">
          <w:pPr>
            <w:pStyle w:val="Spistreci1"/>
            <w:rPr>
              <w:rFonts w:eastAsiaTheme="minorEastAsia"/>
              <w:noProof/>
              <w:kern w:val="2"/>
              <w:lang w:eastAsia="pl-PL"/>
              <w14:ligatures w14:val="standardContextual"/>
            </w:rPr>
          </w:pPr>
          <w:hyperlink w:anchor="_Toc153907817" w:history="1">
            <w:r w:rsidR="0083205F" w:rsidRPr="0083205F">
              <w:rPr>
                <w:rStyle w:val="Hipercze"/>
                <w:noProof/>
                <w:color w:val="auto"/>
              </w:rPr>
              <w:t>3</w:t>
            </w:r>
            <w:r w:rsidR="0083205F" w:rsidRPr="0083205F">
              <w:rPr>
                <w:rFonts w:eastAsiaTheme="minorEastAsia"/>
                <w:noProof/>
                <w:kern w:val="2"/>
                <w:lang w:eastAsia="pl-PL"/>
                <w14:ligatures w14:val="standardContextual"/>
              </w:rPr>
              <w:tab/>
            </w:r>
            <w:r w:rsidR="0083205F" w:rsidRPr="0083205F">
              <w:rPr>
                <w:rStyle w:val="Hipercze"/>
                <w:noProof/>
                <w:color w:val="auto"/>
              </w:rPr>
              <w:t>Analiza interesariuszy wraz z analizą instytucjonalną</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_Toc153907817 \h </w:instrText>
            </w:r>
            <w:r w:rsidR="0083205F" w:rsidRPr="0083205F">
              <w:rPr>
                <w:noProof/>
                <w:webHidden/>
              </w:rPr>
            </w:r>
            <w:r w:rsidR="0083205F" w:rsidRPr="0083205F">
              <w:rPr>
                <w:noProof/>
                <w:webHidden/>
              </w:rPr>
              <w:fldChar w:fldCharType="separate"/>
            </w:r>
            <w:r w:rsidR="008C249B">
              <w:rPr>
                <w:noProof/>
                <w:webHidden/>
              </w:rPr>
              <w:t>20</w:t>
            </w:r>
            <w:r w:rsidR="0083205F" w:rsidRPr="0083205F">
              <w:rPr>
                <w:noProof/>
                <w:webHidden/>
              </w:rPr>
              <w:fldChar w:fldCharType="end"/>
            </w:r>
          </w:hyperlink>
        </w:p>
        <w:p w14:paraId="06BA77EE" w14:textId="42133F99" w:rsidR="0083205F" w:rsidRPr="0083205F" w:rsidRDefault="002030DB">
          <w:pPr>
            <w:pStyle w:val="Spistreci1"/>
            <w:rPr>
              <w:rFonts w:eastAsiaTheme="minorEastAsia"/>
              <w:noProof/>
              <w:kern w:val="2"/>
              <w:lang w:eastAsia="pl-PL"/>
              <w14:ligatures w14:val="standardContextual"/>
            </w:rPr>
          </w:pPr>
          <w:hyperlink w:anchor="_Toc153907818" w:history="1">
            <w:r w:rsidR="0083205F" w:rsidRPr="0083205F">
              <w:rPr>
                <w:rStyle w:val="Hipercze"/>
                <w:rFonts w:cstheme="minorHAnsi"/>
                <w:noProof/>
                <w:color w:val="auto"/>
              </w:rPr>
              <w:t>3.1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Interesariuszy</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_Toc153907818 \h </w:instrText>
            </w:r>
            <w:r w:rsidR="0083205F" w:rsidRPr="0083205F">
              <w:rPr>
                <w:noProof/>
                <w:webHidden/>
              </w:rPr>
            </w:r>
            <w:r w:rsidR="0083205F" w:rsidRPr="0083205F">
              <w:rPr>
                <w:noProof/>
                <w:webHidden/>
              </w:rPr>
              <w:fldChar w:fldCharType="separate"/>
            </w:r>
            <w:r w:rsidR="008C249B">
              <w:rPr>
                <w:noProof/>
                <w:webHidden/>
              </w:rPr>
              <w:t>20</w:t>
            </w:r>
            <w:r w:rsidR="0083205F" w:rsidRPr="0083205F">
              <w:rPr>
                <w:noProof/>
                <w:webHidden/>
              </w:rPr>
              <w:fldChar w:fldCharType="end"/>
            </w:r>
          </w:hyperlink>
        </w:p>
        <w:p w14:paraId="3A9794F7" w14:textId="685ABBCB" w:rsidR="0083205F" w:rsidRPr="0083205F" w:rsidRDefault="002030DB">
          <w:pPr>
            <w:pStyle w:val="Spistreci1"/>
            <w:rPr>
              <w:rFonts w:eastAsiaTheme="minorEastAsia"/>
              <w:noProof/>
              <w:kern w:val="2"/>
              <w:lang w:eastAsia="pl-PL"/>
              <w14:ligatures w14:val="standardContextual"/>
            </w:rPr>
          </w:pPr>
          <w:hyperlink w:anchor="_Toc153907819" w:history="1">
            <w:r w:rsidR="0083205F" w:rsidRPr="0083205F">
              <w:rPr>
                <w:rStyle w:val="Hipercze"/>
                <w:rFonts w:cstheme="minorHAnsi"/>
                <w:noProof/>
                <w:color w:val="auto"/>
              </w:rPr>
              <w:t>3.2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instytucjonalna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_Toc153907819 \h </w:instrText>
            </w:r>
            <w:r w:rsidR="0083205F" w:rsidRPr="0083205F">
              <w:rPr>
                <w:noProof/>
                <w:webHidden/>
              </w:rPr>
            </w:r>
            <w:r w:rsidR="0083205F" w:rsidRPr="0083205F">
              <w:rPr>
                <w:noProof/>
                <w:webHidden/>
              </w:rPr>
              <w:fldChar w:fldCharType="separate"/>
            </w:r>
            <w:r w:rsidR="008C249B">
              <w:rPr>
                <w:noProof/>
                <w:webHidden/>
              </w:rPr>
              <w:t>24</w:t>
            </w:r>
            <w:r w:rsidR="0083205F" w:rsidRPr="0083205F">
              <w:rPr>
                <w:noProof/>
                <w:webHidden/>
              </w:rPr>
              <w:fldChar w:fldCharType="end"/>
            </w:r>
          </w:hyperlink>
        </w:p>
        <w:p w14:paraId="643AA7B6" w14:textId="4D0E23C1" w:rsidR="0083205F" w:rsidRPr="0083205F" w:rsidRDefault="002030DB">
          <w:pPr>
            <w:pStyle w:val="Spistreci1"/>
            <w:rPr>
              <w:rFonts w:eastAsiaTheme="minorEastAsia"/>
              <w:noProof/>
              <w:kern w:val="2"/>
              <w:lang w:eastAsia="pl-PL"/>
              <w14:ligatures w14:val="standardContextual"/>
            </w:rPr>
          </w:pPr>
          <w:hyperlink w:anchor="_Toc153907820" w:history="1">
            <w:r w:rsidR="0083205F" w:rsidRPr="0083205F">
              <w:rPr>
                <w:rStyle w:val="Hipercze"/>
                <w:noProof/>
                <w:color w:val="auto"/>
              </w:rPr>
              <w:t>4</w:t>
            </w:r>
            <w:r w:rsidR="0083205F" w:rsidRPr="0083205F">
              <w:rPr>
                <w:rFonts w:eastAsiaTheme="minorEastAsia"/>
                <w:noProof/>
                <w:kern w:val="2"/>
                <w:lang w:eastAsia="pl-PL"/>
                <w14:ligatures w14:val="standardContextual"/>
              </w:rPr>
              <w:tab/>
            </w:r>
            <w:r w:rsidR="0083205F" w:rsidRPr="0083205F">
              <w:rPr>
                <w:rStyle w:val="Hipercze"/>
                <w:noProof/>
                <w:color w:val="auto"/>
              </w:rPr>
              <w:t>Analiza wykonalności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_Toc153907820 \h </w:instrText>
            </w:r>
            <w:r w:rsidR="0083205F" w:rsidRPr="0083205F">
              <w:rPr>
                <w:noProof/>
                <w:webHidden/>
              </w:rPr>
            </w:r>
            <w:r w:rsidR="0083205F" w:rsidRPr="0083205F">
              <w:rPr>
                <w:noProof/>
                <w:webHidden/>
              </w:rPr>
              <w:fldChar w:fldCharType="separate"/>
            </w:r>
            <w:r w:rsidR="008C249B">
              <w:rPr>
                <w:noProof/>
                <w:webHidden/>
              </w:rPr>
              <w:t>30</w:t>
            </w:r>
            <w:r w:rsidR="0083205F" w:rsidRPr="0083205F">
              <w:rPr>
                <w:noProof/>
                <w:webHidden/>
              </w:rPr>
              <w:fldChar w:fldCharType="end"/>
            </w:r>
          </w:hyperlink>
        </w:p>
        <w:p w14:paraId="3940E51B" w14:textId="658ED24E" w:rsidR="0083205F" w:rsidRPr="0083205F" w:rsidRDefault="002030DB">
          <w:pPr>
            <w:pStyle w:val="Spistreci1"/>
            <w:rPr>
              <w:rFonts w:eastAsiaTheme="minorEastAsia"/>
              <w:noProof/>
              <w:kern w:val="2"/>
              <w:lang w:eastAsia="pl-PL"/>
              <w14:ligatures w14:val="standardContextual"/>
            </w:rPr>
          </w:pPr>
          <w:hyperlink w:anchor="_Toc153907821" w:history="1">
            <w:r w:rsidR="0083205F" w:rsidRPr="0083205F">
              <w:rPr>
                <w:rStyle w:val="Hipercze"/>
                <w:rFonts w:cstheme="minorHAnsi"/>
                <w:noProof/>
                <w:color w:val="auto"/>
              </w:rPr>
              <w:t>4.1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stanu prawnego nieruchomości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_Toc153907821 \h </w:instrText>
            </w:r>
            <w:r w:rsidR="0083205F" w:rsidRPr="0083205F">
              <w:rPr>
                <w:noProof/>
                <w:webHidden/>
              </w:rPr>
            </w:r>
            <w:r w:rsidR="0083205F" w:rsidRPr="0083205F">
              <w:rPr>
                <w:noProof/>
                <w:webHidden/>
              </w:rPr>
              <w:fldChar w:fldCharType="separate"/>
            </w:r>
            <w:r w:rsidR="008C249B">
              <w:rPr>
                <w:noProof/>
                <w:webHidden/>
              </w:rPr>
              <w:t>30</w:t>
            </w:r>
            <w:r w:rsidR="0083205F" w:rsidRPr="0083205F">
              <w:rPr>
                <w:noProof/>
                <w:webHidden/>
              </w:rPr>
              <w:fldChar w:fldCharType="end"/>
            </w:r>
          </w:hyperlink>
        </w:p>
        <w:p w14:paraId="09A21D8B" w14:textId="6024ED76" w:rsidR="0083205F" w:rsidRPr="0083205F" w:rsidRDefault="002030DB">
          <w:pPr>
            <w:pStyle w:val="Spistreci1"/>
            <w:rPr>
              <w:rFonts w:eastAsiaTheme="minorEastAsia"/>
              <w:noProof/>
              <w:kern w:val="2"/>
              <w:lang w:eastAsia="pl-PL"/>
              <w14:ligatures w14:val="standardContextual"/>
            </w:rPr>
          </w:pPr>
          <w:hyperlink w:anchor="_Toc153907822" w:history="1">
            <w:r w:rsidR="0083205F" w:rsidRPr="0083205F">
              <w:rPr>
                <w:rStyle w:val="Hipercze"/>
                <w:rFonts w:cstheme="minorHAnsi"/>
                <w:noProof/>
                <w:color w:val="auto"/>
              </w:rPr>
              <w:t>4.2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Decyzje administracyjne i pozwolenia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_Toc153907822 \h </w:instrText>
            </w:r>
            <w:r w:rsidR="0083205F" w:rsidRPr="0083205F">
              <w:rPr>
                <w:noProof/>
                <w:webHidden/>
              </w:rPr>
            </w:r>
            <w:r w:rsidR="0083205F" w:rsidRPr="0083205F">
              <w:rPr>
                <w:noProof/>
                <w:webHidden/>
              </w:rPr>
              <w:fldChar w:fldCharType="separate"/>
            </w:r>
            <w:r w:rsidR="008C249B">
              <w:rPr>
                <w:noProof/>
                <w:webHidden/>
              </w:rPr>
              <w:t>31</w:t>
            </w:r>
            <w:r w:rsidR="0083205F" w:rsidRPr="0083205F">
              <w:rPr>
                <w:noProof/>
                <w:webHidden/>
              </w:rPr>
              <w:fldChar w:fldCharType="end"/>
            </w:r>
          </w:hyperlink>
        </w:p>
        <w:p w14:paraId="2B542415" w14:textId="07817B16" w:rsidR="0083205F" w:rsidRPr="0083205F" w:rsidRDefault="002030DB">
          <w:pPr>
            <w:pStyle w:val="Spistreci1"/>
            <w:rPr>
              <w:rFonts w:eastAsiaTheme="minorEastAsia"/>
              <w:noProof/>
              <w:kern w:val="2"/>
              <w:lang w:eastAsia="pl-PL"/>
              <w14:ligatures w14:val="standardContextual"/>
            </w:rPr>
          </w:pPr>
          <w:hyperlink w:anchor="_Toc153907823" w:history="1">
            <w:r w:rsidR="0083205F" w:rsidRPr="0083205F">
              <w:rPr>
                <w:rStyle w:val="Hipercze"/>
                <w:noProof/>
                <w:color w:val="auto"/>
              </w:rPr>
              <w:t>5</w:t>
            </w:r>
            <w:r w:rsidR="0083205F" w:rsidRPr="0083205F">
              <w:rPr>
                <w:rFonts w:eastAsiaTheme="minorEastAsia"/>
                <w:noProof/>
                <w:kern w:val="2"/>
                <w:lang w:eastAsia="pl-PL"/>
                <w14:ligatures w14:val="standardContextual"/>
              </w:rPr>
              <w:tab/>
            </w:r>
            <w:r w:rsidR="0083205F" w:rsidRPr="0083205F">
              <w:rPr>
                <w:rStyle w:val="Hipercze"/>
                <w:noProof/>
                <w:color w:val="auto"/>
              </w:rPr>
              <w:t>Analiza prawna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_Toc153907823 \h </w:instrText>
            </w:r>
            <w:r w:rsidR="0083205F" w:rsidRPr="0083205F">
              <w:rPr>
                <w:noProof/>
                <w:webHidden/>
              </w:rPr>
            </w:r>
            <w:r w:rsidR="0083205F" w:rsidRPr="0083205F">
              <w:rPr>
                <w:noProof/>
                <w:webHidden/>
              </w:rPr>
              <w:fldChar w:fldCharType="separate"/>
            </w:r>
            <w:r w:rsidR="008C249B">
              <w:rPr>
                <w:noProof/>
                <w:webHidden/>
              </w:rPr>
              <w:t>33</w:t>
            </w:r>
            <w:r w:rsidR="0083205F" w:rsidRPr="0083205F">
              <w:rPr>
                <w:noProof/>
                <w:webHidden/>
              </w:rPr>
              <w:fldChar w:fldCharType="end"/>
            </w:r>
          </w:hyperlink>
        </w:p>
        <w:p w14:paraId="55F8F126" w14:textId="0FC8B286" w:rsidR="0083205F" w:rsidRPr="0083205F" w:rsidRDefault="002030DB">
          <w:pPr>
            <w:pStyle w:val="Spistreci1"/>
            <w:rPr>
              <w:rFonts w:eastAsiaTheme="minorEastAsia"/>
              <w:noProof/>
              <w:kern w:val="2"/>
              <w:lang w:eastAsia="pl-PL"/>
              <w14:ligatures w14:val="standardContextual"/>
            </w:rPr>
          </w:pPr>
          <w:hyperlink w:anchor="_Toc153907824" w:history="1">
            <w:r w:rsidR="0083205F" w:rsidRPr="0083205F">
              <w:rPr>
                <w:rStyle w:val="Hipercze"/>
                <w:rFonts w:cstheme="minorHAnsi"/>
                <w:noProof/>
                <w:color w:val="auto"/>
              </w:rPr>
              <w:t>5.1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 xml:space="preserve">Analiza dostępnych modeli prawnych </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_Toc153907824 \h </w:instrText>
            </w:r>
            <w:r w:rsidR="0083205F" w:rsidRPr="0083205F">
              <w:rPr>
                <w:noProof/>
                <w:webHidden/>
              </w:rPr>
            </w:r>
            <w:r w:rsidR="0083205F" w:rsidRPr="0083205F">
              <w:rPr>
                <w:noProof/>
                <w:webHidden/>
              </w:rPr>
              <w:fldChar w:fldCharType="separate"/>
            </w:r>
            <w:r w:rsidR="008C249B">
              <w:rPr>
                <w:noProof/>
                <w:webHidden/>
              </w:rPr>
              <w:t>33</w:t>
            </w:r>
            <w:r w:rsidR="0083205F" w:rsidRPr="0083205F">
              <w:rPr>
                <w:noProof/>
                <w:webHidden/>
              </w:rPr>
              <w:fldChar w:fldCharType="end"/>
            </w:r>
          </w:hyperlink>
        </w:p>
        <w:p w14:paraId="4A482F7F" w14:textId="22DCA857" w:rsidR="0083205F" w:rsidRPr="0083205F" w:rsidRDefault="002030DB">
          <w:pPr>
            <w:pStyle w:val="Spistreci1"/>
            <w:rPr>
              <w:rFonts w:eastAsiaTheme="minorEastAsia"/>
              <w:noProof/>
              <w:kern w:val="2"/>
              <w:lang w:eastAsia="pl-PL"/>
              <w14:ligatures w14:val="standardContextual"/>
            </w:rPr>
          </w:pPr>
          <w:hyperlink w:anchor="_Toc153907825" w:history="1">
            <w:r w:rsidR="0083205F" w:rsidRPr="0083205F">
              <w:rPr>
                <w:rStyle w:val="Hipercze"/>
                <w:rFonts w:cstheme="minorHAnsi"/>
                <w:noProof/>
                <w:color w:val="auto"/>
              </w:rPr>
              <w:t>5.2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Model wynagradzania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_Toc153907825 \h </w:instrText>
            </w:r>
            <w:r w:rsidR="0083205F" w:rsidRPr="0083205F">
              <w:rPr>
                <w:noProof/>
                <w:webHidden/>
              </w:rPr>
            </w:r>
            <w:r w:rsidR="0083205F" w:rsidRPr="0083205F">
              <w:rPr>
                <w:noProof/>
                <w:webHidden/>
              </w:rPr>
              <w:fldChar w:fldCharType="separate"/>
            </w:r>
            <w:r w:rsidR="008C249B">
              <w:rPr>
                <w:noProof/>
                <w:webHidden/>
              </w:rPr>
              <w:t>34</w:t>
            </w:r>
            <w:r w:rsidR="0083205F" w:rsidRPr="0083205F">
              <w:rPr>
                <w:noProof/>
                <w:webHidden/>
              </w:rPr>
              <w:fldChar w:fldCharType="end"/>
            </w:r>
          </w:hyperlink>
        </w:p>
        <w:p w14:paraId="4E52FC2B" w14:textId="515BF8A5" w:rsidR="0083205F" w:rsidRPr="0083205F" w:rsidRDefault="002030DB">
          <w:pPr>
            <w:pStyle w:val="Spistreci1"/>
            <w:rPr>
              <w:rFonts w:eastAsiaTheme="minorEastAsia"/>
              <w:noProof/>
              <w:kern w:val="2"/>
              <w:lang w:eastAsia="pl-PL"/>
              <w14:ligatures w14:val="standardContextual"/>
            </w:rPr>
          </w:pPr>
          <w:hyperlink w:anchor="_Toc153907826" w:history="1">
            <w:r w:rsidR="0083205F" w:rsidRPr="0083205F">
              <w:rPr>
                <w:rStyle w:val="Hipercze"/>
                <w:rFonts w:cstheme="minorHAnsi"/>
                <w:noProof/>
                <w:color w:val="auto"/>
              </w:rPr>
              <w:t>5.3</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Wkład własny Podmiotu Publicznego</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_Toc153907826 \h </w:instrText>
            </w:r>
            <w:r w:rsidR="0083205F" w:rsidRPr="0083205F">
              <w:rPr>
                <w:noProof/>
                <w:webHidden/>
              </w:rPr>
            </w:r>
            <w:r w:rsidR="0083205F" w:rsidRPr="0083205F">
              <w:rPr>
                <w:noProof/>
                <w:webHidden/>
              </w:rPr>
              <w:fldChar w:fldCharType="separate"/>
            </w:r>
            <w:r w:rsidR="008C249B">
              <w:rPr>
                <w:noProof/>
                <w:webHidden/>
              </w:rPr>
              <w:t>35</w:t>
            </w:r>
            <w:r w:rsidR="0083205F" w:rsidRPr="0083205F">
              <w:rPr>
                <w:noProof/>
                <w:webHidden/>
              </w:rPr>
              <w:fldChar w:fldCharType="end"/>
            </w:r>
          </w:hyperlink>
        </w:p>
        <w:p w14:paraId="60A0E013" w14:textId="57BEBA2E" w:rsidR="0083205F" w:rsidRPr="0083205F" w:rsidRDefault="002030DB">
          <w:pPr>
            <w:pStyle w:val="Spistreci1"/>
            <w:rPr>
              <w:rFonts w:eastAsiaTheme="minorEastAsia"/>
              <w:noProof/>
              <w:kern w:val="2"/>
              <w:lang w:eastAsia="pl-PL"/>
              <w14:ligatures w14:val="standardContextual"/>
            </w:rPr>
          </w:pPr>
          <w:hyperlink w:anchor="_Toc153907827" w:history="1">
            <w:r w:rsidR="0083205F" w:rsidRPr="0083205F">
              <w:rPr>
                <w:rStyle w:val="Hipercze"/>
                <w:rFonts w:cstheme="minorHAnsi"/>
                <w:noProof/>
                <w:color w:val="auto"/>
              </w:rPr>
              <w:t>5.4</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Tryb wyboru Partnera Prywatnego wraz warunkami i kryteriami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_Toc153907827 \h </w:instrText>
            </w:r>
            <w:r w:rsidR="0083205F" w:rsidRPr="0083205F">
              <w:rPr>
                <w:noProof/>
                <w:webHidden/>
              </w:rPr>
            </w:r>
            <w:r w:rsidR="0083205F" w:rsidRPr="0083205F">
              <w:rPr>
                <w:noProof/>
                <w:webHidden/>
              </w:rPr>
              <w:fldChar w:fldCharType="separate"/>
            </w:r>
            <w:r w:rsidR="008C249B">
              <w:rPr>
                <w:noProof/>
                <w:webHidden/>
              </w:rPr>
              <w:t>35</w:t>
            </w:r>
            <w:r w:rsidR="0083205F" w:rsidRPr="0083205F">
              <w:rPr>
                <w:noProof/>
                <w:webHidden/>
              </w:rPr>
              <w:fldChar w:fldCharType="end"/>
            </w:r>
          </w:hyperlink>
        </w:p>
        <w:p w14:paraId="16C12CAB" w14:textId="25FA91F2" w:rsidR="0083205F" w:rsidRPr="0083205F" w:rsidRDefault="002030DB">
          <w:pPr>
            <w:pStyle w:val="Spistreci1"/>
            <w:rPr>
              <w:rFonts w:eastAsiaTheme="minorEastAsia"/>
              <w:noProof/>
              <w:kern w:val="2"/>
              <w:lang w:eastAsia="pl-PL"/>
              <w14:ligatures w14:val="standardContextual"/>
            </w:rPr>
          </w:pPr>
          <w:hyperlink w:anchor="_Toc153907828" w:history="1">
            <w:r w:rsidR="0083205F" w:rsidRPr="0083205F">
              <w:rPr>
                <w:rStyle w:val="Hipercze"/>
                <w:rFonts w:cstheme="minorHAnsi"/>
                <w:noProof/>
                <w:color w:val="auto"/>
              </w:rPr>
              <w:t>5.5</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wpływu na dług publiczny i IWZ</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_Toc153907828 \h </w:instrText>
            </w:r>
            <w:r w:rsidR="0083205F" w:rsidRPr="0083205F">
              <w:rPr>
                <w:noProof/>
                <w:webHidden/>
              </w:rPr>
            </w:r>
            <w:r w:rsidR="0083205F" w:rsidRPr="0083205F">
              <w:rPr>
                <w:noProof/>
                <w:webHidden/>
              </w:rPr>
              <w:fldChar w:fldCharType="separate"/>
            </w:r>
            <w:r w:rsidR="008C249B">
              <w:rPr>
                <w:noProof/>
                <w:webHidden/>
              </w:rPr>
              <w:t>37</w:t>
            </w:r>
            <w:r w:rsidR="0083205F" w:rsidRPr="0083205F">
              <w:rPr>
                <w:noProof/>
                <w:webHidden/>
              </w:rPr>
              <w:fldChar w:fldCharType="end"/>
            </w:r>
          </w:hyperlink>
        </w:p>
        <w:p w14:paraId="0BDB67F4" w14:textId="41B7B926" w:rsidR="0083205F" w:rsidRPr="0083205F" w:rsidRDefault="002030DB">
          <w:pPr>
            <w:pStyle w:val="Spistreci1"/>
            <w:rPr>
              <w:rFonts w:eastAsiaTheme="minorEastAsia"/>
              <w:noProof/>
              <w:kern w:val="2"/>
              <w:lang w:eastAsia="pl-PL"/>
              <w14:ligatures w14:val="standardContextual"/>
            </w:rPr>
          </w:pPr>
          <w:hyperlink w:anchor="_Toc153907829" w:history="1">
            <w:r w:rsidR="0083205F" w:rsidRPr="0083205F">
              <w:rPr>
                <w:rStyle w:val="Hipercze"/>
                <w:rFonts w:cstheme="minorHAnsi"/>
                <w:noProof/>
                <w:color w:val="auto"/>
              </w:rPr>
              <w:t>5.6</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Zgodność z polityką konkurencji (pomoc publiczna)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_Toc153907829 \h </w:instrText>
            </w:r>
            <w:r w:rsidR="0083205F" w:rsidRPr="0083205F">
              <w:rPr>
                <w:noProof/>
                <w:webHidden/>
              </w:rPr>
            </w:r>
            <w:r w:rsidR="0083205F" w:rsidRPr="0083205F">
              <w:rPr>
                <w:noProof/>
                <w:webHidden/>
              </w:rPr>
              <w:fldChar w:fldCharType="separate"/>
            </w:r>
            <w:r w:rsidR="008C249B">
              <w:rPr>
                <w:noProof/>
                <w:webHidden/>
              </w:rPr>
              <w:t>38</w:t>
            </w:r>
            <w:r w:rsidR="0083205F" w:rsidRPr="0083205F">
              <w:rPr>
                <w:noProof/>
                <w:webHidden/>
              </w:rPr>
              <w:fldChar w:fldCharType="end"/>
            </w:r>
          </w:hyperlink>
        </w:p>
        <w:p w14:paraId="7B2FA838" w14:textId="097D4F22" w:rsidR="0083205F" w:rsidRPr="0083205F" w:rsidRDefault="002030DB">
          <w:pPr>
            <w:pStyle w:val="Spistreci1"/>
            <w:rPr>
              <w:rFonts w:eastAsiaTheme="minorEastAsia"/>
              <w:noProof/>
              <w:kern w:val="2"/>
              <w:lang w:eastAsia="pl-PL"/>
              <w14:ligatures w14:val="standardContextual"/>
            </w:rPr>
          </w:pPr>
          <w:hyperlink w:anchor="_Toc153907830" w:history="1">
            <w:r w:rsidR="0083205F" w:rsidRPr="0083205F">
              <w:rPr>
                <w:rStyle w:val="Hipercze"/>
                <w:noProof/>
                <w:color w:val="auto"/>
              </w:rPr>
              <w:t>6</w:t>
            </w:r>
            <w:r w:rsidR="0083205F" w:rsidRPr="0083205F">
              <w:rPr>
                <w:rFonts w:eastAsiaTheme="minorEastAsia"/>
                <w:noProof/>
                <w:kern w:val="2"/>
                <w:lang w:eastAsia="pl-PL"/>
                <w14:ligatures w14:val="standardContextual"/>
              </w:rPr>
              <w:tab/>
            </w:r>
            <w:r w:rsidR="0083205F" w:rsidRPr="0083205F">
              <w:rPr>
                <w:rStyle w:val="Hipercze"/>
                <w:noProof/>
                <w:color w:val="auto"/>
              </w:rPr>
              <w:t>Analiza techniczna oraz opcji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_Toc153907830 \h </w:instrText>
            </w:r>
            <w:r w:rsidR="0083205F" w:rsidRPr="0083205F">
              <w:rPr>
                <w:noProof/>
                <w:webHidden/>
              </w:rPr>
            </w:r>
            <w:r w:rsidR="0083205F" w:rsidRPr="0083205F">
              <w:rPr>
                <w:noProof/>
                <w:webHidden/>
              </w:rPr>
              <w:fldChar w:fldCharType="separate"/>
            </w:r>
            <w:r w:rsidR="008C249B">
              <w:rPr>
                <w:noProof/>
                <w:webHidden/>
              </w:rPr>
              <w:t>40</w:t>
            </w:r>
            <w:r w:rsidR="0083205F" w:rsidRPr="0083205F">
              <w:rPr>
                <w:noProof/>
                <w:webHidden/>
              </w:rPr>
              <w:fldChar w:fldCharType="end"/>
            </w:r>
          </w:hyperlink>
        </w:p>
        <w:p w14:paraId="6E556F77" w14:textId="766BCA92" w:rsidR="0083205F" w:rsidRPr="0083205F" w:rsidRDefault="002030DB">
          <w:pPr>
            <w:pStyle w:val="Spistreci1"/>
            <w:rPr>
              <w:rFonts w:eastAsiaTheme="minorEastAsia"/>
              <w:noProof/>
              <w:kern w:val="2"/>
              <w:lang w:eastAsia="pl-PL"/>
              <w14:ligatures w14:val="standardContextual"/>
            </w:rPr>
          </w:pPr>
          <w:hyperlink w:anchor="_Toc153907831" w:history="1">
            <w:r w:rsidR="0083205F" w:rsidRPr="0083205F">
              <w:rPr>
                <w:rStyle w:val="Hipercze"/>
                <w:rFonts w:cstheme="minorHAnsi"/>
                <w:noProof/>
                <w:color w:val="auto"/>
              </w:rPr>
              <w:t>6.1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Weryfikacja zasadności przeprowadzenia inwestycji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_Toc153907831 \h </w:instrText>
            </w:r>
            <w:r w:rsidR="0083205F" w:rsidRPr="0083205F">
              <w:rPr>
                <w:noProof/>
                <w:webHidden/>
              </w:rPr>
            </w:r>
            <w:r w:rsidR="0083205F" w:rsidRPr="0083205F">
              <w:rPr>
                <w:noProof/>
                <w:webHidden/>
              </w:rPr>
              <w:fldChar w:fldCharType="separate"/>
            </w:r>
            <w:r w:rsidR="008C249B">
              <w:rPr>
                <w:noProof/>
                <w:webHidden/>
              </w:rPr>
              <w:t>41</w:t>
            </w:r>
            <w:r w:rsidR="0083205F" w:rsidRPr="0083205F">
              <w:rPr>
                <w:noProof/>
                <w:webHidden/>
              </w:rPr>
              <w:fldChar w:fldCharType="end"/>
            </w:r>
          </w:hyperlink>
        </w:p>
        <w:p w14:paraId="5EA223A3" w14:textId="0026CD87" w:rsidR="0083205F" w:rsidRPr="0083205F" w:rsidRDefault="002030DB">
          <w:pPr>
            <w:pStyle w:val="Spistreci1"/>
            <w:rPr>
              <w:rFonts w:eastAsiaTheme="minorEastAsia"/>
              <w:noProof/>
              <w:kern w:val="2"/>
              <w:lang w:eastAsia="pl-PL"/>
              <w14:ligatures w14:val="standardContextual"/>
            </w:rPr>
          </w:pPr>
          <w:hyperlink w:anchor="_Toc153907832" w:history="1">
            <w:r w:rsidR="0083205F" w:rsidRPr="0083205F">
              <w:rPr>
                <w:rStyle w:val="Hipercze"/>
                <w:rFonts w:cstheme="minorHAnsi"/>
                <w:noProof/>
                <w:color w:val="auto"/>
              </w:rPr>
              <w:t>6.2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Lokalizacja budynków</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_Toc153907832 \h </w:instrText>
            </w:r>
            <w:r w:rsidR="0083205F" w:rsidRPr="0083205F">
              <w:rPr>
                <w:noProof/>
                <w:webHidden/>
              </w:rPr>
            </w:r>
            <w:r w:rsidR="0083205F" w:rsidRPr="0083205F">
              <w:rPr>
                <w:noProof/>
                <w:webHidden/>
              </w:rPr>
              <w:fldChar w:fldCharType="separate"/>
            </w:r>
            <w:r w:rsidR="008C249B">
              <w:rPr>
                <w:noProof/>
                <w:webHidden/>
              </w:rPr>
              <w:t>41</w:t>
            </w:r>
            <w:r w:rsidR="0083205F" w:rsidRPr="0083205F">
              <w:rPr>
                <w:noProof/>
                <w:webHidden/>
              </w:rPr>
              <w:fldChar w:fldCharType="end"/>
            </w:r>
          </w:hyperlink>
        </w:p>
        <w:p w14:paraId="0D3E045A" w14:textId="6C9E7A1E" w:rsidR="0083205F" w:rsidRPr="0083205F" w:rsidRDefault="002030DB">
          <w:pPr>
            <w:pStyle w:val="Spistreci1"/>
            <w:rPr>
              <w:rFonts w:eastAsiaTheme="minorEastAsia"/>
              <w:noProof/>
              <w:kern w:val="2"/>
              <w:lang w:eastAsia="pl-PL"/>
              <w14:ligatures w14:val="standardContextual"/>
            </w:rPr>
          </w:pPr>
          <w:hyperlink w:anchor="_Toc153907833" w:history="1">
            <w:r w:rsidR="0083205F" w:rsidRPr="0083205F">
              <w:rPr>
                <w:rStyle w:val="Hipercze"/>
                <w:rFonts w:cstheme="minorHAnsi"/>
                <w:noProof/>
                <w:color w:val="auto"/>
              </w:rPr>
              <w:t>6.3</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Aktualny stan techniczny budynków</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_Toc153907833 \h </w:instrText>
            </w:r>
            <w:r w:rsidR="0083205F" w:rsidRPr="0083205F">
              <w:rPr>
                <w:noProof/>
                <w:webHidden/>
              </w:rPr>
            </w:r>
            <w:r w:rsidR="0083205F" w:rsidRPr="0083205F">
              <w:rPr>
                <w:noProof/>
                <w:webHidden/>
              </w:rPr>
              <w:fldChar w:fldCharType="separate"/>
            </w:r>
            <w:r w:rsidR="008C249B">
              <w:rPr>
                <w:noProof/>
                <w:webHidden/>
              </w:rPr>
              <w:t>42</w:t>
            </w:r>
            <w:r w:rsidR="0083205F" w:rsidRPr="0083205F">
              <w:rPr>
                <w:noProof/>
                <w:webHidden/>
              </w:rPr>
              <w:fldChar w:fldCharType="end"/>
            </w:r>
          </w:hyperlink>
        </w:p>
        <w:p w14:paraId="1F39A5E6" w14:textId="3D441E6A" w:rsidR="0083205F" w:rsidRPr="0083205F" w:rsidRDefault="002030DB">
          <w:pPr>
            <w:pStyle w:val="Spistreci1"/>
            <w:rPr>
              <w:rFonts w:eastAsiaTheme="minorEastAsia"/>
              <w:noProof/>
              <w:kern w:val="2"/>
              <w:lang w:eastAsia="pl-PL"/>
              <w14:ligatures w14:val="standardContextual"/>
            </w:rPr>
          </w:pPr>
          <w:hyperlink w:anchor="_Toc153907834" w:history="1">
            <w:r w:rsidR="0083205F" w:rsidRPr="0083205F">
              <w:rPr>
                <w:rStyle w:val="Hipercze"/>
                <w:rFonts w:cstheme="minorHAnsi"/>
                <w:noProof/>
                <w:color w:val="auto"/>
              </w:rPr>
              <w:t>6.4</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opcji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_Toc153907834 \h </w:instrText>
            </w:r>
            <w:r w:rsidR="0083205F" w:rsidRPr="0083205F">
              <w:rPr>
                <w:noProof/>
                <w:webHidden/>
              </w:rPr>
            </w:r>
            <w:r w:rsidR="0083205F" w:rsidRPr="0083205F">
              <w:rPr>
                <w:noProof/>
                <w:webHidden/>
              </w:rPr>
              <w:fldChar w:fldCharType="separate"/>
            </w:r>
            <w:r w:rsidR="008C249B">
              <w:rPr>
                <w:noProof/>
                <w:webHidden/>
              </w:rPr>
              <w:t>43</w:t>
            </w:r>
            <w:r w:rsidR="0083205F" w:rsidRPr="0083205F">
              <w:rPr>
                <w:noProof/>
                <w:webHidden/>
              </w:rPr>
              <w:fldChar w:fldCharType="end"/>
            </w:r>
          </w:hyperlink>
        </w:p>
        <w:p w14:paraId="019E1AB0" w14:textId="3991B769" w:rsidR="0083205F" w:rsidRPr="0083205F" w:rsidRDefault="002030DB">
          <w:pPr>
            <w:pStyle w:val="Spistreci1"/>
            <w:rPr>
              <w:rFonts w:eastAsiaTheme="minorEastAsia"/>
              <w:noProof/>
              <w:kern w:val="2"/>
              <w:lang w:eastAsia="pl-PL"/>
              <w14:ligatures w14:val="standardContextual"/>
            </w:rPr>
          </w:pPr>
          <w:hyperlink w:anchor="_Toc153907835" w:history="1">
            <w:r w:rsidR="0083205F" w:rsidRPr="0083205F">
              <w:rPr>
                <w:rStyle w:val="Hipercze"/>
                <w:rFonts w:cstheme="minorHAnsi"/>
                <w:noProof/>
                <w:color w:val="auto"/>
              </w:rPr>
              <w:t>6.5</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Wybór wariantu i jego opis</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_Toc153907835 \h </w:instrText>
            </w:r>
            <w:r w:rsidR="0083205F" w:rsidRPr="0083205F">
              <w:rPr>
                <w:noProof/>
                <w:webHidden/>
              </w:rPr>
            </w:r>
            <w:r w:rsidR="0083205F" w:rsidRPr="0083205F">
              <w:rPr>
                <w:noProof/>
                <w:webHidden/>
              </w:rPr>
              <w:fldChar w:fldCharType="separate"/>
            </w:r>
            <w:r w:rsidR="008C249B">
              <w:rPr>
                <w:noProof/>
                <w:webHidden/>
              </w:rPr>
              <w:t>44</w:t>
            </w:r>
            <w:r w:rsidR="0083205F" w:rsidRPr="0083205F">
              <w:rPr>
                <w:noProof/>
                <w:webHidden/>
              </w:rPr>
              <w:fldChar w:fldCharType="end"/>
            </w:r>
          </w:hyperlink>
        </w:p>
        <w:p w14:paraId="297272E8" w14:textId="6E3E2FDC" w:rsidR="0083205F" w:rsidRPr="0083205F" w:rsidRDefault="002030DB">
          <w:pPr>
            <w:pStyle w:val="Spistreci1"/>
            <w:rPr>
              <w:rFonts w:eastAsiaTheme="minorEastAsia"/>
              <w:noProof/>
              <w:kern w:val="2"/>
              <w:lang w:eastAsia="pl-PL"/>
              <w14:ligatures w14:val="standardContextual"/>
            </w:rPr>
          </w:pPr>
          <w:hyperlink w:anchor="_Toc153907836" w:history="1">
            <w:r w:rsidR="0083205F" w:rsidRPr="0083205F">
              <w:rPr>
                <w:rStyle w:val="Hipercze"/>
                <w:rFonts w:cstheme="minorHAnsi"/>
                <w:noProof/>
                <w:color w:val="auto"/>
              </w:rPr>
              <w:t>6.6</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Opis stanu docelowego</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_Toc153907836 \h </w:instrText>
            </w:r>
            <w:r w:rsidR="0083205F" w:rsidRPr="0083205F">
              <w:rPr>
                <w:noProof/>
                <w:webHidden/>
              </w:rPr>
            </w:r>
            <w:r w:rsidR="0083205F" w:rsidRPr="0083205F">
              <w:rPr>
                <w:noProof/>
                <w:webHidden/>
              </w:rPr>
              <w:fldChar w:fldCharType="separate"/>
            </w:r>
            <w:r w:rsidR="008C249B">
              <w:rPr>
                <w:noProof/>
                <w:webHidden/>
              </w:rPr>
              <w:t>44</w:t>
            </w:r>
            <w:r w:rsidR="0083205F" w:rsidRPr="0083205F">
              <w:rPr>
                <w:noProof/>
                <w:webHidden/>
              </w:rPr>
              <w:fldChar w:fldCharType="end"/>
            </w:r>
          </w:hyperlink>
        </w:p>
        <w:p w14:paraId="26AF0520" w14:textId="6F7E4993" w:rsidR="0083205F" w:rsidRPr="0083205F" w:rsidRDefault="002030DB">
          <w:pPr>
            <w:pStyle w:val="Spistreci1"/>
            <w:rPr>
              <w:rFonts w:eastAsiaTheme="minorEastAsia"/>
              <w:noProof/>
              <w:kern w:val="2"/>
              <w:lang w:eastAsia="pl-PL"/>
              <w14:ligatures w14:val="standardContextual"/>
            </w:rPr>
          </w:pPr>
          <w:hyperlink w:anchor="_Toc153907837" w:history="1">
            <w:r w:rsidR="0083205F" w:rsidRPr="0083205F">
              <w:rPr>
                <w:rStyle w:val="Hipercze"/>
                <w:rFonts w:cstheme="minorHAnsi"/>
                <w:noProof/>
                <w:color w:val="auto"/>
              </w:rPr>
              <w:t>6.7</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Wskazanie do możliwości podziału zamówienia na części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_Toc153907837 \h </w:instrText>
            </w:r>
            <w:r w:rsidR="0083205F" w:rsidRPr="0083205F">
              <w:rPr>
                <w:noProof/>
                <w:webHidden/>
              </w:rPr>
            </w:r>
            <w:r w:rsidR="0083205F" w:rsidRPr="0083205F">
              <w:rPr>
                <w:noProof/>
                <w:webHidden/>
              </w:rPr>
              <w:fldChar w:fldCharType="separate"/>
            </w:r>
            <w:r w:rsidR="008C249B">
              <w:rPr>
                <w:noProof/>
                <w:webHidden/>
              </w:rPr>
              <w:t>49</w:t>
            </w:r>
            <w:r w:rsidR="0083205F" w:rsidRPr="0083205F">
              <w:rPr>
                <w:noProof/>
                <w:webHidden/>
              </w:rPr>
              <w:fldChar w:fldCharType="end"/>
            </w:r>
          </w:hyperlink>
        </w:p>
        <w:p w14:paraId="23646F9C" w14:textId="71590748" w:rsidR="0083205F" w:rsidRPr="0083205F" w:rsidRDefault="002030DB">
          <w:pPr>
            <w:pStyle w:val="Spistreci1"/>
            <w:rPr>
              <w:rFonts w:eastAsiaTheme="minorEastAsia"/>
              <w:noProof/>
              <w:kern w:val="2"/>
              <w:lang w:eastAsia="pl-PL"/>
              <w14:ligatures w14:val="standardContextual"/>
            </w:rPr>
          </w:pPr>
          <w:hyperlink w:anchor="_Toc153907838" w:history="1">
            <w:r w:rsidR="0083205F" w:rsidRPr="0083205F">
              <w:rPr>
                <w:rStyle w:val="Hipercze"/>
                <w:rFonts w:cstheme="minorHAnsi"/>
                <w:noProof/>
                <w:color w:val="auto"/>
              </w:rPr>
              <w:t>6.8</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posiadanych dokumentów</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_Toc153907838 \h </w:instrText>
            </w:r>
            <w:r w:rsidR="0083205F" w:rsidRPr="0083205F">
              <w:rPr>
                <w:noProof/>
                <w:webHidden/>
              </w:rPr>
            </w:r>
            <w:r w:rsidR="0083205F" w:rsidRPr="0083205F">
              <w:rPr>
                <w:noProof/>
                <w:webHidden/>
              </w:rPr>
              <w:fldChar w:fldCharType="separate"/>
            </w:r>
            <w:r w:rsidR="008C249B">
              <w:rPr>
                <w:noProof/>
                <w:webHidden/>
              </w:rPr>
              <w:t>49</w:t>
            </w:r>
            <w:r w:rsidR="0083205F" w:rsidRPr="0083205F">
              <w:rPr>
                <w:noProof/>
                <w:webHidden/>
              </w:rPr>
              <w:fldChar w:fldCharType="end"/>
            </w:r>
          </w:hyperlink>
        </w:p>
        <w:p w14:paraId="5F1A80BC" w14:textId="3B0F263C" w:rsidR="0083205F" w:rsidRPr="0083205F" w:rsidRDefault="002030DB">
          <w:pPr>
            <w:pStyle w:val="Spistreci1"/>
            <w:rPr>
              <w:rFonts w:eastAsiaTheme="minorEastAsia"/>
              <w:noProof/>
              <w:kern w:val="2"/>
              <w:lang w:eastAsia="pl-PL"/>
              <w14:ligatures w14:val="standardContextual"/>
            </w:rPr>
          </w:pPr>
          <w:hyperlink w:anchor="_Toc153907839" w:history="1">
            <w:r w:rsidR="0083205F" w:rsidRPr="0083205F">
              <w:rPr>
                <w:rStyle w:val="Hipercze"/>
                <w:rFonts w:cstheme="minorHAnsi"/>
                <w:noProof/>
                <w:color w:val="auto"/>
              </w:rPr>
              <w:t>6.9</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Kluczowe wskaźniki efektywności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_Toc153907839 \h </w:instrText>
            </w:r>
            <w:r w:rsidR="0083205F" w:rsidRPr="0083205F">
              <w:rPr>
                <w:noProof/>
                <w:webHidden/>
              </w:rPr>
            </w:r>
            <w:r w:rsidR="0083205F" w:rsidRPr="0083205F">
              <w:rPr>
                <w:noProof/>
                <w:webHidden/>
              </w:rPr>
              <w:fldChar w:fldCharType="separate"/>
            </w:r>
            <w:r w:rsidR="008C249B">
              <w:rPr>
                <w:noProof/>
                <w:webHidden/>
              </w:rPr>
              <w:t>51</w:t>
            </w:r>
            <w:r w:rsidR="0083205F" w:rsidRPr="0083205F">
              <w:rPr>
                <w:noProof/>
                <w:webHidden/>
              </w:rPr>
              <w:fldChar w:fldCharType="end"/>
            </w:r>
          </w:hyperlink>
        </w:p>
        <w:p w14:paraId="16C99251" w14:textId="78FC6E7C" w:rsidR="0083205F" w:rsidRPr="0083205F" w:rsidRDefault="002030DB">
          <w:pPr>
            <w:pStyle w:val="Spistreci1"/>
            <w:rPr>
              <w:rFonts w:eastAsiaTheme="minorEastAsia"/>
              <w:noProof/>
              <w:kern w:val="2"/>
              <w:lang w:eastAsia="pl-PL"/>
              <w14:ligatures w14:val="standardContextual"/>
            </w:rPr>
          </w:pPr>
          <w:hyperlink w:anchor="_Toc153907840" w:history="1">
            <w:r w:rsidR="0083205F" w:rsidRPr="0083205F">
              <w:rPr>
                <w:rStyle w:val="Hipercze"/>
                <w:rFonts w:cstheme="minorHAnsi"/>
                <w:noProof/>
                <w:color w:val="auto"/>
              </w:rPr>
              <w:t>6.10</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Informacja o wpływie na środowisko możliwych rozwiązań projektowych</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_Toc153907840 \h </w:instrText>
            </w:r>
            <w:r w:rsidR="0083205F" w:rsidRPr="0083205F">
              <w:rPr>
                <w:noProof/>
                <w:webHidden/>
              </w:rPr>
            </w:r>
            <w:r w:rsidR="0083205F" w:rsidRPr="0083205F">
              <w:rPr>
                <w:noProof/>
                <w:webHidden/>
              </w:rPr>
              <w:fldChar w:fldCharType="separate"/>
            </w:r>
            <w:r w:rsidR="008C249B">
              <w:rPr>
                <w:noProof/>
                <w:webHidden/>
              </w:rPr>
              <w:t>53</w:t>
            </w:r>
            <w:r w:rsidR="0083205F" w:rsidRPr="0083205F">
              <w:rPr>
                <w:noProof/>
                <w:webHidden/>
              </w:rPr>
              <w:fldChar w:fldCharType="end"/>
            </w:r>
          </w:hyperlink>
        </w:p>
        <w:p w14:paraId="4DFED955" w14:textId="4330E930" w:rsidR="0083205F" w:rsidRPr="0083205F" w:rsidRDefault="002030DB">
          <w:pPr>
            <w:pStyle w:val="Spistreci1"/>
            <w:rPr>
              <w:rFonts w:eastAsiaTheme="minorEastAsia"/>
              <w:noProof/>
              <w:kern w:val="2"/>
              <w:lang w:eastAsia="pl-PL"/>
              <w14:ligatures w14:val="standardContextual"/>
            </w:rPr>
          </w:pPr>
          <w:hyperlink w:anchor="_Toc153907841" w:history="1">
            <w:r w:rsidR="0083205F" w:rsidRPr="0083205F">
              <w:rPr>
                <w:rStyle w:val="Hipercze"/>
                <w:noProof/>
                <w:color w:val="auto"/>
              </w:rPr>
              <w:t>7</w:t>
            </w:r>
            <w:r w:rsidR="0083205F" w:rsidRPr="0083205F">
              <w:rPr>
                <w:rFonts w:eastAsiaTheme="minorEastAsia"/>
                <w:noProof/>
                <w:kern w:val="2"/>
                <w:lang w:eastAsia="pl-PL"/>
                <w14:ligatures w14:val="standardContextual"/>
              </w:rPr>
              <w:tab/>
            </w:r>
            <w:r w:rsidR="0083205F" w:rsidRPr="0083205F">
              <w:rPr>
                <w:rStyle w:val="Hipercze"/>
                <w:noProof/>
                <w:color w:val="auto"/>
              </w:rPr>
              <w:t>Analiza ryzyka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_Toc153907841 \h </w:instrText>
            </w:r>
            <w:r w:rsidR="0083205F" w:rsidRPr="0083205F">
              <w:rPr>
                <w:noProof/>
                <w:webHidden/>
              </w:rPr>
            </w:r>
            <w:r w:rsidR="0083205F" w:rsidRPr="0083205F">
              <w:rPr>
                <w:noProof/>
                <w:webHidden/>
              </w:rPr>
              <w:fldChar w:fldCharType="separate"/>
            </w:r>
            <w:r w:rsidR="008C249B">
              <w:rPr>
                <w:noProof/>
                <w:webHidden/>
              </w:rPr>
              <w:t>56</w:t>
            </w:r>
            <w:r w:rsidR="0083205F" w:rsidRPr="0083205F">
              <w:rPr>
                <w:noProof/>
                <w:webHidden/>
              </w:rPr>
              <w:fldChar w:fldCharType="end"/>
            </w:r>
          </w:hyperlink>
        </w:p>
        <w:p w14:paraId="44E47CA7" w14:textId="0D5045FA" w:rsidR="0083205F" w:rsidRPr="0083205F" w:rsidRDefault="002030DB">
          <w:pPr>
            <w:pStyle w:val="Spistreci1"/>
            <w:rPr>
              <w:rFonts w:eastAsiaTheme="minorEastAsia"/>
              <w:noProof/>
              <w:kern w:val="2"/>
              <w:lang w:eastAsia="pl-PL"/>
              <w14:ligatures w14:val="standardContextual"/>
            </w:rPr>
          </w:pPr>
          <w:hyperlink w:anchor="_Toc153907842" w:history="1">
            <w:r w:rsidR="0083205F" w:rsidRPr="0083205F">
              <w:rPr>
                <w:rStyle w:val="Hipercze"/>
                <w:noProof/>
                <w:color w:val="auto"/>
              </w:rPr>
              <w:t>8</w:t>
            </w:r>
            <w:r w:rsidR="0083205F" w:rsidRPr="0083205F">
              <w:rPr>
                <w:rFonts w:eastAsiaTheme="minorEastAsia"/>
                <w:noProof/>
                <w:kern w:val="2"/>
                <w:lang w:eastAsia="pl-PL"/>
                <w14:ligatures w14:val="standardContextual"/>
              </w:rPr>
              <w:tab/>
            </w:r>
            <w:r w:rsidR="0083205F" w:rsidRPr="0083205F">
              <w:rPr>
                <w:rStyle w:val="Hipercze"/>
                <w:noProof/>
                <w:color w:val="auto"/>
              </w:rPr>
              <w:t>Analiza podatkowa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_Toc153907842 \h </w:instrText>
            </w:r>
            <w:r w:rsidR="0083205F" w:rsidRPr="0083205F">
              <w:rPr>
                <w:noProof/>
                <w:webHidden/>
              </w:rPr>
            </w:r>
            <w:r w:rsidR="0083205F" w:rsidRPr="0083205F">
              <w:rPr>
                <w:noProof/>
                <w:webHidden/>
              </w:rPr>
              <w:fldChar w:fldCharType="separate"/>
            </w:r>
            <w:r w:rsidR="008C249B">
              <w:rPr>
                <w:noProof/>
                <w:webHidden/>
              </w:rPr>
              <w:t>59</w:t>
            </w:r>
            <w:r w:rsidR="0083205F" w:rsidRPr="0083205F">
              <w:rPr>
                <w:noProof/>
                <w:webHidden/>
              </w:rPr>
              <w:fldChar w:fldCharType="end"/>
            </w:r>
          </w:hyperlink>
        </w:p>
        <w:p w14:paraId="0C8EE64B" w14:textId="31A30A36" w:rsidR="0083205F" w:rsidRPr="0083205F" w:rsidRDefault="002030DB">
          <w:pPr>
            <w:pStyle w:val="Spistreci1"/>
            <w:rPr>
              <w:rFonts w:eastAsiaTheme="minorEastAsia"/>
              <w:noProof/>
              <w:kern w:val="2"/>
              <w:lang w:eastAsia="pl-PL"/>
              <w14:ligatures w14:val="standardContextual"/>
            </w:rPr>
          </w:pPr>
          <w:hyperlink w:anchor="_Toc153907843" w:history="1">
            <w:r w:rsidR="0083205F" w:rsidRPr="0083205F">
              <w:rPr>
                <w:rStyle w:val="Hipercze"/>
                <w:rFonts w:cstheme="minorHAnsi"/>
                <w:noProof/>
                <w:color w:val="auto"/>
              </w:rPr>
              <w:t>8.1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Podatek VAT</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_Toc153907843 \h </w:instrText>
            </w:r>
            <w:r w:rsidR="0083205F" w:rsidRPr="0083205F">
              <w:rPr>
                <w:noProof/>
                <w:webHidden/>
              </w:rPr>
            </w:r>
            <w:r w:rsidR="0083205F" w:rsidRPr="0083205F">
              <w:rPr>
                <w:noProof/>
                <w:webHidden/>
              </w:rPr>
              <w:fldChar w:fldCharType="separate"/>
            </w:r>
            <w:r w:rsidR="008C249B">
              <w:rPr>
                <w:noProof/>
                <w:webHidden/>
              </w:rPr>
              <w:t>59</w:t>
            </w:r>
            <w:r w:rsidR="0083205F" w:rsidRPr="0083205F">
              <w:rPr>
                <w:noProof/>
                <w:webHidden/>
              </w:rPr>
              <w:fldChar w:fldCharType="end"/>
            </w:r>
          </w:hyperlink>
        </w:p>
        <w:p w14:paraId="612573A1" w14:textId="57EC450C" w:rsidR="0083205F" w:rsidRPr="0083205F" w:rsidRDefault="002030DB">
          <w:pPr>
            <w:pStyle w:val="Spistreci1"/>
            <w:rPr>
              <w:rFonts w:eastAsiaTheme="minorEastAsia"/>
              <w:noProof/>
              <w:kern w:val="2"/>
              <w:lang w:eastAsia="pl-PL"/>
              <w14:ligatures w14:val="standardContextual"/>
            </w:rPr>
          </w:pPr>
          <w:hyperlink w:anchor="_Toc153907844" w:history="1">
            <w:r w:rsidR="0083205F" w:rsidRPr="0083205F">
              <w:rPr>
                <w:rStyle w:val="Hipercze"/>
                <w:rFonts w:cstheme="minorHAnsi"/>
                <w:noProof/>
                <w:color w:val="auto"/>
              </w:rPr>
              <w:t>8.2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Podatek CIT</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_Toc153907844 \h </w:instrText>
            </w:r>
            <w:r w:rsidR="0083205F" w:rsidRPr="0083205F">
              <w:rPr>
                <w:noProof/>
                <w:webHidden/>
              </w:rPr>
            </w:r>
            <w:r w:rsidR="0083205F" w:rsidRPr="0083205F">
              <w:rPr>
                <w:noProof/>
                <w:webHidden/>
              </w:rPr>
              <w:fldChar w:fldCharType="separate"/>
            </w:r>
            <w:r w:rsidR="008C249B">
              <w:rPr>
                <w:noProof/>
                <w:webHidden/>
              </w:rPr>
              <w:t>60</w:t>
            </w:r>
            <w:r w:rsidR="0083205F" w:rsidRPr="0083205F">
              <w:rPr>
                <w:noProof/>
                <w:webHidden/>
              </w:rPr>
              <w:fldChar w:fldCharType="end"/>
            </w:r>
          </w:hyperlink>
        </w:p>
        <w:p w14:paraId="74D1E404" w14:textId="2847876F" w:rsidR="0083205F" w:rsidRPr="0083205F" w:rsidRDefault="002030DB">
          <w:pPr>
            <w:pStyle w:val="Spistreci1"/>
            <w:rPr>
              <w:rFonts w:eastAsiaTheme="minorEastAsia"/>
              <w:noProof/>
              <w:kern w:val="2"/>
              <w:lang w:eastAsia="pl-PL"/>
              <w14:ligatures w14:val="standardContextual"/>
            </w:rPr>
          </w:pPr>
          <w:hyperlink w:anchor="_Toc153907845" w:history="1">
            <w:r w:rsidR="0083205F" w:rsidRPr="0083205F">
              <w:rPr>
                <w:rStyle w:val="Hipercze"/>
                <w:rFonts w:cstheme="minorHAnsi"/>
                <w:noProof/>
                <w:color w:val="auto"/>
              </w:rPr>
              <w:t>8.3</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Podsumowanie analizy podatkowej</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_Toc153907845 \h </w:instrText>
            </w:r>
            <w:r w:rsidR="0083205F" w:rsidRPr="0083205F">
              <w:rPr>
                <w:noProof/>
                <w:webHidden/>
              </w:rPr>
            </w:r>
            <w:r w:rsidR="0083205F" w:rsidRPr="0083205F">
              <w:rPr>
                <w:noProof/>
                <w:webHidden/>
              </w:rPr>
              <w:fldChar w:fldCharType="separate"/>
            </w:r>
            <w:r w:rsidR="008C249B">
              <w:rPr>
                <w:noProof/>
                <w:webHidden/>
              </w:rPr>
              <w:t>61</w:t>
            </w:r>
            <w:r w:rsidR="0083205F" w:rsidRPr="0083205F">
              <w:rPr>
                <w:noProof/>
                <w:webHidden/>
              </w:rPr>
              <w:fldChar w:fldCharType="end"/>
            </w:r>
          </w:hyperlink>
        </w:p>
        <w:p w14:paraId="33256950" w14:textId="7B96005E" w:rsidR="0083205F" w:rsidRPr="0083205F" w:rsidRDefault="002030DB">
          <w:pPr>
            <w:pStyle w:val="Spistreci1"/>
            <w:rPr>
              <w:rFonts w:eastAsiaTheme="minorEastAsia"/>
              <w:noProof/>
              <w:kern w:val="2"/>
              <w:lang w:eastAsia="pl-PL"/>
              <w14:ligatures w14:val="standardContextual"/>
            </w:rPr>
          </w:pPr>
          <w:hyperlink w:anchor="_Toc153907846" w:history="1">
            <w:r w:rsidR="0083205F" w:rsidRPr="0083205F">
              <w:rPr>
                <w:rStyle w:val="Hipercze"/>
                <w:noProof/>
                <w:color w:val="auto"/>
              </w:rPr>
              <w:t>9</w:t>
            </w:r>
            <w:r w:rsidR="0083205F" w:rsidRPr="0083205F">
              <w:rPr>
                <w:rFonts w:eastAsiaTheme="minorEastAsia"/>
                <w:noProof/>
                <w:kern w:val="2"/>
                <w:lang w:eastAsia="pl-PL"/>
                <w14:ligatures w14:val="standardContextual"/>
              </w:rPr>
              <w:tab/>
            </w:r>
            <w:r w:rsidR="0083205F" w:rsidRPr="0083205F">
              <w:rPr>
                <w:rStyle w:val="Hipercze"/>
                <w:noProof/>
                <w:color w:val="auto"/>
              </w:rPr>
              <w:t>Analiza rynku</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_Toc153907846 \h </w:instrText>
            </w:r>
            <w:r w:rsidR="0083205F" w:rsidRPr="0083205F">
              <w:rPr>
                <w:noProof/>
                <w:webHidden/>
              </w:rPr>
            </w:r>
            <w:r w:rsidR="0083205F" w:rsidRPr="0083205F">
              <w:rPr>
                <w:noProof/>
                <w:webHidden/>
              </w:rPr>
              <w:fldChar w:fldCharType="separate"/>
            </w:r>
            <w:r w:rsidR="008C249B">
              <w:rPr>
                <w:noProof/>
                <w:webHidden/>
              </w:rPr>
              <w:t>62</w:t>
            </w:r>
            <w:r w:rsidR="0083205F" w:rsidRPr="0083205F">
              <w:rPr>
                <w:noProof/>
                <w:webHidden/>
              </w:rPr>
              <w:fldChar w:fldCharType="end"/>
            </w:r>
          </w:hyperlink>
        </w:p>
        <w:p w14:paraId="3D45DF48" w14:textId="6F7DA7E8" w:rsidR="0083205F" w:rsidRPr="0083205F" w:rsidRDefault="002030DB">
          <w:pPr>
            <w:pStyle w:val="Spistreci1"/>
            <w:rPr>
              <w:rFonts w:eastAsiaTheme="minorEastAsia"/>
              <w:noProof/>
              <w:kern w:val="2"/>
              <w:lang w:eastAsia="pl-PL"/>
              <w14:ligatures w14:val="standardContextual"/>
            </w:rPr>
          </w:pPr>
          <w:hyperlink w:anchor="_Toc153907847" w:history="1">
            <w:r w:rsidR="0083205F" w:rsidRPr="0083205F">
              <w:rPr>
                <w:rStyle w:val="Hipercze"/>
                <w:noProof/>
                <w:color w:val="auto"/>
              </w:rPr>
              <w:t>10</w:t>
            </w:r>
            <w:r w:rsidR="0083205F" w:rsidRPr="0083205F">
              <w:rPr>
                <w:rFonts w:eastAsiaTheme="minorEastAsia"/>
                <w:noProof/>
                <w:kern w:val="2"/>
                <w:lang w:eastAsia="pl-PL"/>
                <w14:ligatures w14:val="standardContextual"/>
              </w:rPr>
              <w:tab/>
            </w:r>
            <w:r w:rsidR="0083205F" w:rsidRPr="0083205F">
              <w:rPr>
                <w:rStyle w:val="Hipercze"/>
                <w:noProof/>
                <w:color w:val="auto"/>
              </w:rPr>
              <w:t>Analiza popytu</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_Toc153907847 \h </w:instrText>
            </w:r>
            <w:r w:rsidR="0083205F" w:rsidRPr="0083205F">
              <w:rPr>
                <w:noProof/>
                <w:webHidden/>
              </w:rPr>
            </w:r>
            <w:r w:rsidR="0083205F" w:rsidRPr="0083205F">
              <w:rPr>
                <w:noProof/>
                <w:webHidden/>
              </w:rPr>
              <w:fldChar w:fldCharType="separate"/>
            </w:r>
            <w:r w:rsidR="008C249B">
              <w:rPr>
                <w:noProof/>
                <w:webHidden/>
              </w:rPr>
              <w:t>64</w:t>
            </w:r>
            <w:r w:rsidR="0083205F" w:rsidRPr="0083205F">
              <w:rPr>
                <w:noProof/>
                <w:webHidden/>
              </w:rPr>
              <w:fldChar w:fldCharType="end"/>
            </w:r>
          </w:hyperlink>
        </w:p>
        <w:p w14:paraId="3C938FFE" w14:textId="6A17D292" w:rsidR="0083205F" w:rsidRPr="0083205F" w:rsidRDefault="002030DB">
          <w:pPr>
            <w:pStyle w:val="Spistreci1"/>
            <w:rPr>
              <w:rFonts w:eastAsiaTheme="minorEastAsia"/>
              <w:noProof/>
              <w:kern w:val="2"/>
              <w:lang w:eastAsia="pl-PL"/>
              <w14:ligatures w14:val="standardContextual"/>
            </w:rPr>
          </w:pPr>
          <w:hyperlink w:anchor="_Toc153907848" w:history="1">
            <w:r w:rsidR="0083205F" w:rsidRPr="0083205F">
              <w:rPr>
                <w:rStyle w:val="Hipercze"/>
                <w:noProof/>
                <w:color w:val="auto"/>
              </w:rPr>
              <w:t>11</w:t>
            </w:r>
            <w:r w:rsidR="0083205F" w:rsidRPr="0083205F">
              <w:rPr>
                <w:rFonts w:eastAsiaTheme="minorEastAsia"/>
                <w:noProof/>
                <w:kern w:val="2"/>
                <w:lang w:eastAsia="pl-PL"/>
                <w14:ligatures w14:val="standardContextual"/>
              </w:rPr>
              <w:tab/>
            </w:r>
            <w:r w:rsidR="0083205F" w:rsidRPr="0083205F">
              <w:rPr>
                <w:rStyle w:val="Hipercze"/>
                <w:noProof/>
                <w:color w:val="auto"/>
              </w:rPr>
              <w:t>Analiza ekonomiczno-finansowa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_Toc153907848 \h </w:instrText>
            </w:r>
            <w:r w:rsidR="0083205F" w:rsidRPr="0083205F">
              <w:rPr>
                <w:noProof/>
                <w:webHidden/>
              </w:rPr>
            </w:r>
            <w:r w:rsidR="0083205F" w:rsidRPr="0083205F">
              <w:rPr>
                <w:noProof/>
                <w:webHidden/>
              </w:rPr>
              <w:fldChar w:fldCharType="separate"/>
            </w:r>
            <w:r w:rsidR="008C249B">
              <w:rPr>
                <w:noProof/>
                <w:webHidden/>
              </w:rPr>
              <w:t>67</w:t>
            </w:r>
            <w:r w:rsidR="0083205F" w:rsidRPr="0083205F">
              <w:rPr>
                <w:noProof/>
                <w:webHidden/>
              </w:rPr>
              <w:fldChar w:fldCharType="end"/>
            </w:r>
          </w:hyperlink>
        </w:p>
        <w:p w14:paraId="0407DE04" w14:textId="45C500D9" w:rsidR="0083205F" w:rsidRPr="0083205F" w:rsidRDefault="002030DB">
          <w:pPr>
            <w:pStyle w:val="Spistreci1"/>
            <w:rPr>
              <w:rFonts w:eastAsiaTheme="minorEastAsia"/>
              <w:noProof/>
              <w:kern w:val="2"/>
              <w:lang w:eastAsia="pl-PL"/>
              <w14:ligatures w14:val="standardContextual"/>
            </w:rPr>
          </w:pPr>
          <w:hyperlink w:anchor="_Toc153907849" w:history="1">
            <w:r w:rsidR="0083205F" w:rsidRPr="0083205F">
              <w:rPr>
                <w:rStyle w:val="Hipercze"/>
                <w:rFonts w:cstheme="minorHAnsi"/>
                <w:noProof/>
                <w:color w:val="auto"/>
              </w:rPr>
              <w:t>11.1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Założenia do analizy finansowej</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_Toc153907849 \h </w:instrText>
            </w:r>
            <w:r w:rsidR="0083205F" w:rsidRPr="0083205F">
              <w:rPr>
                <w:noProof/>
                <w:webHidden/>
              </w:rPr>
            </w:r>
            <w:r w:rsidR="0083205F" w:rsidRPr="0083205F">
              <w:rPr>
                <w:noProof/>
                <w:webHidden/>
              </w:rPr>
              <w:fldChar w:fldCharType="separate"/>
            </w:r>
            <w:r w:rsidR="008C249B">
              <w:rPr>
                <w:noProof/>
                <w:webHidden/>
              </w:rPr>
              <w:t>68</w:t>
            </w:r>
            <w:r w:rsidR="0083205F" w:rsidRPr="0083205F">
              <w:rPr>
                <w:noProof/>
                <w:webHidden/>
              </w:rPr>
              <w:fldChar w:fldCharType="end"/>
            </w:r>
          </w:hyperlink>
        </w:p>
        <w:p w14:paraId="3CDCF1A8" w14:textId="29674C71" w:rsidR="0083205F" w:rsidRPr="0083205F" w:rsidRDefault="002030DB">
          <w:pPr>
            <w:pStyle w:val="Spistreci1"/>
            <w:rPr>
              <w:rFonts w:eastAsiaTheme="minorEastAsia"/>
              <w:noProof/>
              <w:kern w:val="2"/>
              <w:lang w:eastAsia="pl-PL"/>
              <w14:ligatures w14:val="standardContextual"/>
            </w:rPr>
          </w:pPr>
          <w:hyperlink w:anchor="_Toc153907850" w:history="1">
            <w:r w:rsidR="0083205F" w:rsidRPr="0083205F">
              <w:rPr>
                <w:rStyle w:val="Hipercze"/>
                <w:rFonts w:cstheme="minorHAnsi"/>
                <w:noProof/>
                <w:color w:val="auto"/>
              </w:rPr>
              <w:t>11.2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Założenia dotyczące finansowania Przedsięwzięcia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_Toc153907850 \h </w:instrText>
            </w:r>
            <w:r w:rsidR="0083205F" w:rsidRPr="0083205F">
              <w:rPr>
                <w:noProof/>
                <w:webHidden/>
              </w:rPr>
            </w:r>
            <w:r w:rsidR="0083205F" w:rsidRPr="0083205F">
              <w:rPr>
                <w:noProof/>
                <w:webHidden/>
              </w:rPr>
              <w:fldChar w:fldCharType="separate"/>
            </w:r>
            <w:r w:rsidR="008C249B">
              <w:rPr>
                <w:noProof/>
                <w:webHidden/>
              </w:rPr>
              <w:t>71</w:t>
            </w:r>
            <w:r w:rsidR="0083205F" w:rsidRPr="0083205F">
              <w:rPr>
                <w:noProof/>
                <w:webHidden/>
              </w:rPr>
              <w:fldChar w:fldCharType="end"/>
            </w:r>
          </w:hyperlink>
        </w:p>
        <w:p w14:paraId="032F8856" w14:textId="4B862F59" w:rsidR="0083205F" w:rsidRPr="0083205F" w:rsidRDefault="002030DB">
          <w:pPr>
            <w:pStyle w:val="Spistreci1"/>
            <w:rPr>
              <w:rFonts w:eastAsiaTheme="minorEastAsia"/>
              <w:noProof/>
              <w:kern w:val="2"/>
              <w:lang w:eastAsia="pl-PL"/>
              <w14:ligatures w14:val="standardContextual"/>
            </w:rPr>
          </w:pPr>
          <w:hyperlink w:anchor="_Toc153907851" w:history="1">
            <w:r w:rsidR="0083205F" w:rsidRPr="0083205F">
              <w:rPr>
                <w:rStyle w:val="Hipercze"/>
                <w:rFonts w:cstheme="minorHAnsi"/>
                <w:noProof/>
                <w:color w:val="auto"/>
              </w:rPr>
              <w:t>11.3</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Wyniki analizy finansowej</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_Toc153907851 \h </w:instrText>
            </w:r>
            <w:r w:rsidR="0083205F" w:rsidRPr="0083205F">
              <w:rPr>
                <w:noProof/>
                <w:webHidden/>
              </w:rPr>
            </w:r>
            <w:r w:rsidR="0083205F" w:rsidRPr="0083205F">
              <w:rPr>
                <w:noProof/>
                <w:webHidden/>
              </w:rPr>
              <w:fldChar w:fldCharType="separate"/>
            </w:r>
            <w:r w:rsidR="008C249B">
              <w:rPr>
                <w:noProof/>
                <w:webHidden/>
              </w:rPr>
              <w:t>73</w:t>
            </w:r>
            <w:r w:rsidR="0083205F" w:rsidRPr="0083205F">
              <w:rPr>
                <w:noProof/>
                <w:webHidden/>
              </w:rPr>
              <w:fldChar w:fldCharType="end"/>
            </w:r>
          </w:hyperlink>
        </w:p>
        <w:p w14:paraId="518DF799" w14:textId="29F0D5AA" w:rsidR="0083205F" w:rsidRPr="0083205F" w:rsidRDefault="002030DB">
          <w:pPr>
            <w:pStyle w:val="Spistreci1"/>
            <w:rPr>
              <w:rFonts w:eastAsiaTheme="minorEastAsia"/>
              <w:noProof/>
              <w:kern w:val="2"/>
              <w:lang w:eastAsia="pl-PL"/>
              <w14:ligatures w14:val="standardContextual"/>
            </w:rPr>
          </w:pPr>
          <w:hyperlink w:anchor="_Toc153907852" w:history="1">
            <w:r w:rsidR="0083205F" w:rsidRPr="0083205F">
              <w:rPr>
                <w:rStyle w:val="Hipercze"/>
                <w:rFonts w:cstheme="minorHAnsi"/>
                <w:noProof/>
                <w:color w:val="auto"/>
              </w:rPr>
              <w:t>11.4</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Dostępność finansowa Projektu dla Podmiotu Publicznego</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_Toc153907852 \h </w:instrText>
            </w:r>
            <w:r w:rsidR="0083205F" w:rsidRPr="0083205F">
              <w:rPr>
                <w:noProof/>
                <w:webHidden/>
              </w:rPr>
            </w:r>
            <w:r w:rsidR="0083205F" w:rsidRPr="0083205F">
              <w:rPr>
                <w:noProof/>
                <w:webHidden/>
              </w:rPr>
              <w:fldChar w:fldCharType="separate"/>
            </w:r>
            <w:r w:rsidR="008C249B">
              <w:rPr>
                <w:noProof/>
                <w:webHidden/>
              </w:rPr>
              <w:t>74</w:t>
            </w:r>
            <w:r w:rsidR="0083205F" w:rsidRPr="0083205F">
              <w:rPr>
                <w:noProof/>
                <w:webHidden/>
              </w:rPr>
              <w:fldChar w:fldCharType="end"/>
            </w:r>
          </w:hyperlink>
        </w:p>
        <w:p w14:paraId="4E6096CE" w14:textId="07C2BCA2" w:rsidR="0083205F" w:rsidRPr="0083205F" w:rsidRDefault="002030DB">
          <w:pPr>
            <w:pStyle w:val="Spistreci1"/>
            <w:rPr>
              <w:rFonts w:eastAsiaTheme="minorEastAsia"/>
              <w:noProof/>
              <w:kern w:val="2"/>
              <w:lang w:eastAsia="pl-PL"/>
              <w14:ligatures w14:val="standardContextual"/>
            </w:rPr>
          </w:pPr>
          <w:hyperlink w:anchor="_Toc153907853" w:history="1">
            <w:r w:rsidR="0083205F" w:rsidRPr="0083205F">
              <w:rPr>
                <w:rStyle w:val="Hipercze"/>
                <w:rFonts w:cstheme="minorHAnsi"/>
                <w:noProof/>
                <w:color w:val="auto"/>
              </w:rPr>
              <w:t>11.5</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wrażliwości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_Toc153907853 \h </w:instrText>
            </w:r>
            <w:r w:rsidR="0083205F" w:rsidRPr="0083205F">
              <w:rPr>
                <w:noProof/>
                <w:webHidden/>
              </w:rPr>
            </w:r>
            <w:r w:rsidR="0083205F" w:rsidRPr="0083205F">
              <w:rPr>
                <w:noProof/>
                <w:webHidden/>
              </w:rPr>
              <w:fldChar w:fldCharType="separate"/>
            </w:r>
            <w:r w:rsidR="008C249B">
              <w:rPr>
                <w:noProof/>
                <w:webHidden/>
              </w:rPr>
              <w:t>75</w:t>
            </w:r>
            <w:r w:rsidR="0083205F" w:rsidRPr="0083205F">
              <w:rPr>
                <w:noProof/>
                <w:webHidden/>
              </w:rPr>
              <w:fldChar w:fldCharType="end"/>
            </w:r>
          </w:hyperlink>
        </w:p>
        <w:p w14:paraId="6A862EBB" w14:textId="00FCF4FF" w:rsidR="0083205F" w:rsidRPr="0083205F" w:rsidRDefault="002030DB">
          <w:pPr>
            <w:pStyle w:val="Spistreci1"/>
            <w:rPr>
              <w:rFonts w:eastAsiaTheme="minorEastAsia"/>
              <w:noProof/>
              <w:kern w:val="2"/>
              <w:lang w:eastAsia="pl-PL"/>
              <w14:ligatures w14:val="standardContextual"/>
            </w:rPr>
          </w:pPr>
          <w:hyperlink w:anchor="_Toc153907854" w:history="1">
            <w:r w:rsidR="0083205F" w:rsidRPr="0083205F">
              <w:rPr>
                <w:rStyle w:val="Hipercze"/>
                <w:rFonts w:cstheme="minorHAnsi"/>
                <w:noProof/>
                <w:color w:val="auto"/>
              </w:rPr>
              <w:t>11.6</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ekonomiczna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_Toc153907854 \h </w:instrText>
            </w:r>
            <w:r w:rsidR="0083205F" w:rsidRPr="0083205F">
              <w:rPr>
                <w:noProof/>
                <w:webHidden/>
              </w:rPr>
            </w:r>
            <w:r w:rsidR="0083205F" w:rsidRPr="0083205F">
              <w:rPr>
                <w:noProof/>
                <w:webHidden/>
              </w:rPr>
              <w:fldChar w:fldCharType="separate"/>
            </w:r>
            <w:r w:rsidR="008C249B">
              <w:rPr>
                <w:noProof/>
                <w:webHidden/>
              </w:rPr>
              <w:t>80</w:t>
            </w:r>
            <w:r w:rsidR="0083205F" w:rsidRPr="0083205F">
              <w:rPr>
                <w:noProof/>
                <w:webHidden/>
              </w:rPr>
              <w:fldChar w:fldCharType="end"/>
            </w:r>
          </w:hyperlink>
        </w:p>
        <w:p w14:paraId="38BBAA3B" w14:textId="6D5EC5DF" w:rsidR="0083205F" w:rsidRPr="0083205F" w:rsidRDefault="002030DB">
          <w:pPr>
            <w:pStyle w:val="Spistreci1"/>
            <w:rPr>
              <w:rFonts w:eastAsiaTheme="minorEastAsia"/>
              <w:noProof/>
              <w:kern w:val="2"/>
              <w:lang w:eastAsia="pl-PL"/>
              <w14:ligatures w14:val="standardContextual"/>
            </w:rPr>
          </w:pPr>
          <w:hyperlink w:anchor="_Toc153907855" w:history="1">
            <w:r w:rsidR="0083205F" w:rsidRPr="0083205F">
              <w:rPr>
                <w:rStyle w:val="Hipercze"/>
                <w:noProof/>
                <w:color w:val="auto"/>
              </w:rPr>
              <w:t>12</w:t>
            </w:r>
            <w:r w:rsidR="0083205F" w:rsidRPr="0083205F">
              <w:rPr>
                <w:rFonts w:eastAsiaTheme="minorEastAsia"/>
                <w:noProof/>
                <w:kern w:val="2"/>
                <w:lang w:eastAsia="pl-PL"/>
                <w14:ligatures w14:val="standardContextual"/>
              </w:rPr>
              <w:tab/>
            </w:r>
            <w:r w:rsidR="0083205F" w:rsidRPr="0083205F">
              <w:rPr>
                <w:rStyle w:val="Hipercze"/>
                <w:noProof/>
                <w:color w:val="auto"/>
              </w:rPr>
              <w:t>Analiza kryteriów oceny projektów w ramach dofinansowania UE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_Toc153907855 \h </w:instrText>
            </w:r>
            <w:r w:rsidR="0083205F" w:rsidRPr="0083205F">
              <w:rPr>
                <w:noProof/>
                <w:webHidden/>
              </w:rPr>
            </w:r>
            <w:r w:rsidR="0083205F" w:rsidRPr="0083205F">
              <w:rPr>
                <w:noProof/>
                <w:webHidden/>
              </w:rPr>
              <w:fldChar w:fldCharType="separate"/>
            </w:r>
            <w:r w:rsidR="008C249B">
              <w:rPr>
                <w:noProof/>
                <w:webHidden/>
              </w:rPr>
              <w:t>83</w:t>
            </w:r>
            <w:r w:rsidR="0083205F" w:rsidRPr="0083205F">
              <w:rPr>
                <w:noProof/>
                <w:webHidden/>
              </w:rPr>
              <w:fldChar w:fldCharType="end"/>
            </w:r>
          </w:hyperlink>
        </w:p>
        <w:p w14:paraId="127E5B4C" w14:textId="1F5B19CF" w:rsidR="0083205F" w:rsidRPr="0083205F" w:rsidRDefault="002030DB">
          <w:pPr>
            <w:pStyle w:val="Spistreci1"/>
            <w:rPr>
              <w:rFonts w:eastAsiaTheme="minorEastAsia"/>
              <w:noProof/>
              <w:kern w:val="2"/>
              <w:lang w:eastAsia="pl-PL"/>
              <w14:ligatures w14:val="standardContextual"/>
            </w:rPr>
          </w:pPr>
          <w:hyperlink w:anchor="_Toc153907856" w:history="1">
            <w:r w:rsidR="0083205F" w:rsidRPr="0083205F">
              <w:rPr>
                <w:rStyle w:val="Hipercze"/>
                <w:noProof/>
                <w:color w:val="auto"/>
              </w:rPr>
              <w:t>13</w:t>
            </w:r>
            <w:r w:rsidR="0083205F" w:rsidRPr="0083205F">
              <w:rPr>
                <w:rFonts w:eastAsiaTheme="minorEastAsia"/>
                <w:noProof/>
                <w:kern w:val="2"/>
                <w:lang w:eastAsia="pl-PL"/>
                <w14:ligatures w14:val="standardContextual"/>
              </w:rPr>
              <w:tab/>
            </w:r>
            <w:r w:rsidR="0083205F" w:rsidRPr="0083205F">
              <w:rPr>
                <w:rStyle w:val="Hipercze"/>
                <w:noProof/>
                <w:color w:val="auto"/>
              </w:rPr>
              <w:t>Analiza Value for Money</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_Toc153907856 \h </w:instrText>
            </w:r>
            <w:r w:rsidR="0083205F" w:rsidRPr="0083205F">
              <w:rPr>
                <w:noProof/>
                <w:webHidden/>
              </w:rPr>
            </w:r>
            <w:r w:rsidR="0083205F" w:rsidRPr="0083205F">
              <w:rPr>
                <w:noProof/>
                <w:webHidden/>
              </w:rPr>
              <w:fldChar w:fldCharType="separate"/>
            </w:r>
            <w:r w:rsidR="008C249B">
              <w:rPr>
                <w:noProof/>
                <w:webHidden/>
              </w:rPr>
              <w:t>84</w:t>
            </w:r>
            <w:r w:rsidR="0083205F" w:rsidRPr="0083205F">
              <w:rPr>
                <w:noProof/>
                <w:webHidden/>
              </w:rPr>
              <w:fldChar w:fldCharType="end"/>
            </w:r>
          </w:hyperlink>
        </w:p>
        <w:p w14:paraId="14813F7D" w14:textId="13641FC6" w:rsidR="0083205F" w:rsidRPr="0083205F" w:rsidRDefault="002030DB">
          <w:pPr>
            <w:pStyle w:val="Spistreci1"/>
            <w:rPr>
              <w:rFonts w:eastAsiaTheme="minorEastAsia"/>
              <w:noProof/>
              <w:kern w:val="2"/>
              <w:lang w:eastAsia="pl-PL"/>
              <w14:ligatures w14:val="standardContextual"/>
            </w:rPr>
          </w:pPr>
          <w:hyperlink w:anchor="_Toc153907857" w:history="1">
            <w:r w:rsidR="0083205F" w:rsidRPr="0083205F">
              <w:rPr>
                <w:rStyle w:val="Hipercze"/>
                <w:rFonts w:cstheme="minorHAnsi"/>
                <w:noProof/>
                <w:color w:val="auto"/>
              </w:rPr>
              <w:t>13.1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VfM w ujęciu jakościowym</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_Toc153907857 \h </w:instrText>
            </w:r>
            <w:r w:rsidR="0083205F" w:rsidRPr="0083205F">
              <w:rPr>
                <w:noProof/>
                <w:webHidden/>
              </w:rPr>
            </w:r>
            <w:r w:rsidR="0083205F" w:rsidRPr="0083205F">
              <w:rPr>
                <w:noProof/>
                <w:webHidden/>
              </w:rPr>
              <w:fldChar w:fldCharType="separate"/>
            </w:r>
            <w:r w:rsidR="008C249B">
              <w:rPr>
                <w:noProof/>
                <w:webHidden/>
              </w:rPr>
              <w:t>85</w:t>
            </w:r>
            <w:r w:rsidR="0083205F" w:rsidRPr="0083205F">
              <w:rPr>
                <w:noProof/>
                <w:webHidden/>
              </w:rPr>
              <w:fldChar w:fldCharType="end"/>
            </w:r>
          </w:hyperlink>
        </w:p>
        <w:p w14:paraId="3D6D5FD3" w14:textId="5A78F6B3" w:rsidR="0083205F" w:rsidRPr="0083205F" w:rsidRDefault="002030DB">
          <w:pPr>
            <w:pStyle w:val="Spistreci1"/>
            <w:rPr>
              <w:rFonts w:eastAsiaTheme="minorEastAsia"/>
              <w:noProof/>
              <w:kern w:val="2"/>
              <w:lang w:eastAsia="pl-PL"/>
              <w14:ligatures w14:val="standardContextual"/>
            </w:rPr>
          </w:pPr>
          <w:hyperlink w:anchor="_Toc153907858" w:history="1">
            <w:r w:rsidR="0083205F" w:rsidRPr="0083205F">
              <w:rPr>
                <w:rStyle w:val="Hipercze"/>
                <w:rFonts w:cstheme="minorHAnsi"/>
                <w:noProof/>
                <w:color w:val="auto"/>
              </w:rPr>
              <w:t>13.2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VfM w ujęciu ilościowym</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_Toc153907858 \h </w:instrText>
            </w:r>
            <w:r w:rsidR="0083205F" w:rsidRPr="0083205F">
              <w:rPr>
                <w:noProof/>
                <w:webHidden/>
              </w:rPr>
            </w:r>
            <w:r w:rsidR="0083205F" w:rsidRPr="0083205F">
              <w:rPr>
                <w:noProof/>
                <w:webHidden/>
              </w:rPr>
              <w:fldChar w:fldCharType="separate"/>
            </w:r>
            <w:r w:rsidR="008C249B">
              <w:rPr>
                <w:noProof/>
                <w:webHidden/>
              </w:rPr>
              <w:t>88</w:t>
            </w:r>
            <w:r w:rsidR="0083205F" w:rsidRPr="0083205F">
              <w:rPr>
                <w:noProof/>
                <w:webHidden/>
              </w:rPr>
              <w:fldChar w:fldCharType="end"/>
            </w:r>
          </w:hyperlink>
        </w:p>
        <w:p w14:paraId="2801EB15" w14:textId="462B3829" w:rsidR="0083205F" w:rsidRPr="0083205F" w:rsidRDefault="002030DB">
          <w:pPr>
            <w:pStyle w:val="Spistreci1"/>
            <w:rPr>
              <w:rFonts w:eastAsiaTheme="minorEastAsia"/>
              <w:noProof/>
              <w:kern w:val="2"/>
              <w:lang w:eastAsia="pl-PL"/>
              <w14:ligatures w14:val="standardContextual"/>
            </w:rPr>
          </w:pPr>
          <w:hyperlink w:anchor="_Toc153907859" w:history="1">
            <w:r w:rsidR="0083205F" w:rsidRPr="0083205F">
              <w:rPr>
                <w:rStyle w:val="Hipercze"/>
                <w:noProof/>
                <w:color w:val="auto"/>
              </w:rPr>
              <w:t>14</w:t>
            </w:r>
            <w:r w:rsidR="0083205F" w:rsidRPr="0083205F">
              <w:rPr>
                <w:rFonts w:eastAsiaTheme="minorEastAsia"/>
                <w:noProof/>
                <w:kern w:val="2"/>
                <w:lang w:eastAsia="pl-PL"/>
                <w14:ligatures w14:val="standardContextual"/>
              </w:rPr>
              <w:tab/>
            </w:r>
            <w:r w:rsidR="0083205F" w:rsidRPr="0083205F">
              <w:rPr>
                <w:rStyle w:val="Hipercze"/>
                <w:noProof/>
                <w:color w:val="auto"/>
              </w:rPr>
              <w:t>Wstępny harmonogram realizacji Projektu PPP</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_Toc153907859 \h </w:instrText>
            </w:r>
            <w:r w:rsidR="0083205F" w:rsidRPr="0083205F">
              <w:rPr>
                <w:noProof/>
                <w:webHidden/>
              </w:rPr>
            </w:r>
            <w:r w:rsidR="0083205F" w:rsidRPr="0083205F">
              <w:rPr>
                <w:noProof/>
                <w:webHidden/>
              </w:rPr>
              <w:fldChar w:fldCharType="separate"/>
            </w:r>
            <w:r w:rsidR="008C249B">
              <w:rPr>
                <w:noProof/>
                <w:webHidden/>
              </w:rPr>
              <w:t>93</w:t>
            </w:r>
            <w:r w:rsidR="0083205F" w:rsidRPr="0083205F">
              <w:rPr>
                <w:noProof/>
                <w:webHidden/>
              </w:rPr>
              <w:fldChar w:fldCharType="end"/>
            </w:r>
          </w:hyperlink>
        </w:p>
        <w:p w14:paraId="6CA45EC4" w14:textId="7B4B6107" w:rsidR="0083205F" w:rsidRPr="0083205F" w:rsidRDefault="002030DB">
          <w:pPr>
            <w:pStyle w:val="Spistreci1"/>
            <w:rPr>
              <w:rFonts w:eastAsiaTheme="minorEastAsia"/>
              <w:noProof/>
              <w:kern w:val="2"/>
              <w:lang w:eastAsia="pl-PL"/>
              <w14:ligatures w14:val="standardContextual"/>
            </w:rPr>
          </w:pPr>
          <w:hyperlink w:anchor="_Toc153907860" w:history="1">
            <w:r w:rsidR="0083205F" w:rsidRPr="0083205F">
              <w:rPr>
                <w:rStyle w:val="Hipercze"/>
                <w:noProof/>
                <w:color w:val="auto"/>
              </w:rPr>
              <w:t>15</w:t>
            </w:r>
            <w:r w:rsidR="0083205F" w:rsidRPr="0083205F">
              <w:rPr>
                <w:rFonts w:eastAsiaTheme="minorEastAsia"/>
                <w:noProof/>
                <w:kern w:val="2"/>
                <w:lang w:eastAsia="pl-PL"/>
                <w14:ligatures w14:val="standardContextual"/>
              </w:rPr>
              <w:tab/>
            </w:r>
            <w:r w:rsidR="0083205F" w:rsidRPr="0083205F">
              <w:rPr>
                <w:rStyle w:val="Hipercze"/>
                <w:noProof/>
                <w:color w:val="auto"/>
              </w:rPr>
              <w:t>Rekomendacje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_Toc153907860 \h </w:instrText>
            </w:r>
            <w:r w:rsidR="0083205F" w:rsidRPr="0083205F">
              <w:rPr>
                <w:noProof/>
                <w:webHidden/>
              </w:rPr>
            </w:r>
            <w:r w:rsidR="0083205F" w:rsidRPr="0083205F">
              <w:rPr>
                <w:noProof/>
                <w:webHidden/>
              </w:rPr>
              <w:fldChar w:fldCharType="separate"/>
            </w:r>
            <w:r w:rsidR="008C249B">
              <w:rPr>
                <w:noProof/>
                <w:webHidden/>
              </w:rPr>
              <w:t>94</w:t>
            </w:r>
            <w:r w:rsidR="0083205F" w:rsidRPr="0083205F">
              <w:rPr>
                <w:noProof/>
                <w:webHidden/>
              </w:rPr>
              <w:fldChar w:fldCharType="end"/>
            </w:r>
          </w:hyperlink>
        </w:p>
        <w:p w14:paraId="35DA0EDF" w14:textId="78D472BF" w:rsidR="00A6474B" w:rsidRPr="0083205F" w:rsidRDefault="00A6474B">
          <w:r w:rsidRPr="0083205F">
            <w:fldChar w:fldCharType="end"/>
          </w:r>
        </w:p>
      </w:sdtContent>
    </w:sdt>
    <w:p w14:paraId="3C86F5ED" w14:textId="77777777" w:rsidR="006A077B" w:rsidRDefault="006A077B">
      <w:pPr>
        <w:rPr>
          <w:b/>
          <w:color w:val="1F4E79" w:themeColor="accent1" w:themeShade="80"/>
          <w:sz w:val="24"/>
        </w:rPr>
      </w:pPr>
      <w:r>
        <w:rPr>
          <w:b/>
          <w:color w:val="1F4E79" w:themeColor="accent1" w:themeShade="80"/>
          <w:sz w:val="24"/>
        </w:rPr>
        <w:br w:type="page"/>
      </w:r>
    </w:p>
    <w:p w14:paraId="2795802E" w14:textId="202E7765" w:rsidR="00014E34" w:rsidRPr="00755F08" w:rsidRDefault="00D962C2" w:rsidP="00CE576F">
      <w:pPr>
        <w:pStyle w:val="Nagwek1"/>
        <w:numPr>
          <w:ilvl w:val="0"/>
          <w:numId w:val="0"/>
        </w:numPr>
        <w:ind w:left="432"/>
      </w:pPr>
      <w:bookmarkStart w:id="1" w:name="_Toc153907810"/>
      <w:r w:rsidRPr="00755F08">
        <w:lastRenderedPageBreak/>
        <w:t>Zastrzeżenia</w:t>
      </w:r>
      <w:bookmarkEnd w:id="1"/>
    </w:p>
    <w:p w14:paraId="2D6326B9" w14:textId="1D9BA6F2" w:rsidR="00D27E9A" w:rsidRPr="001D75BA" w:rsidRDefault="00D27E9A" w:rsidP="00FA6B5E">
      <w:pPr>
        <w:numPr>
          <w:ilvl w:val="0"/>
          <w:numId w:val="29"/>
        </w:numPr>
        <w:spacing w:after="200" w:line="276" w:lineRule="auto"/>
        <w:jc w:val="both"/>
        <w:rPr>
          <w:rFonts w:cstheme="minorHAnsi"/>
        </w:rPr>
      </w:pPr>
      <w:r w:rsidRPr="001D75BA">
        <w:rPr>
          <w:rFonts w:cstheme="minorHAnsi"/>
        </w:rPr>
        <w:t xml:space="preserve">Materiał zawiera </w:t>
      </w:r>
      <w:r w:rsidR="00002C60">
        <w:rPr>
          <w:rFonts w:cstheme="minorHAnsi"/>
        </w:rPr>
        <w:t xml:space="preserve">wzór niezbędnych analiz </w:t>
      </w:r>
      <w:r w:rsidRPr="001D75BA">
        <w:rPr>
          <w:rFonts w:cstheme="minorHAnsi"/>
        </w:rPr>
        <w:t xml:space="preserve">w ramach </w:t>
      </w:r>
      <w:r w:rsidR="00B21DF3" w:rsidRPr="001D75BA">
        <w:rPr>
          <w:rFonts w:cstheme="minorHAnsi"/>
        </w:rPr>
        <w:t>Analizy potrzeb i wymagań dla projektów hybrydowych</w:t>
      </w:r>
      <w:r w:rsidRPr="001D75BA">
        <w:rPr>
          <w:rFonts w:cstheme="minorHAnsi"/>
        </w:rPr>
        <w:t xml:space="preserve"> </w:t>
      </w:r>
      <w:r w:rsidR="00BD5880" w:rsidRPr="001D75BA">
        <w:rPr>
          <w:rFonts w:cstheme="minorHAnsi"/>
        </w:rPr>
        <w:t>wraz z komentarzami i przygotowany jest jako wzór do wykorzystania przez Podmioty Pu</w:t>
      </w:r>
      <w:r w:rsidR="00572FB1">
        <w:rPr>
          <w:rFonts w:cstheme="minorHAnsi"/>
        </w:rPr>
        <w:t>bliczne będących wnioskodawcami</w:t>
      </w:r>
      <w:r w:rsidR="00BD5880" w:rsidRPr="001D75BA">
        <w:rPr>
          <w:rFonts w:cstheme="minorHAnsi"/>
        </w:rPr>
        <w:t xml:space="preserve"> </w:t>
      </w:r>
      <w:r w:rsidR="00B21DF3" w:rsidRPr="001D75BA">
        <w:rPr>
          <w:rFonts w:cstheme="minorHAnsi"/>
        </w:rPr>
        <w:t>ubiegający</w:t>
      </w:r>
      <w:r w:rsidR="00BD5880" w:rsidRPr="001D75BA">
        <w:rPr>
          <w:rFonts w:cstheme="minorHAnsi"/>
        </w:rPr>
        <w:t>mi</w:t>
      </w:r>
      <w:r w:rsidR="00B21DF3" w:rsidRPr="001D75BA">
        <w:rPr>
          <w:rFonts w:cstheme="minorHAnsi"/>
        </w:rPr>
        <w:t xml:space="preserve"> się o wsparcie w ramach Funduszy Europejskich </w:t>
      </w:r>
      <w:r w:rsidR="00FA6B5E" w:rsidRPr="00FA6B5E">
        <w:rPr>
          <w:rFonts w:cstheme="minorHAnsi"/>
        </w:rPr>
        <w:t>dla Łódzkiego 2021-2027</w:t>
      </w:r>
      <w:r w:rsidR="00FA6B5E">
        <w:rPr>
          <w:rFonts w:cstheme="minorHAnsi"/>
        </w:rPr>
        <w:t xml:space="preserve"> </w:t>
      </w:r>
      <w:r w:rsidR="00BD5880" w:rsidRPr="001D75BA">
        <w:rPr>
          <w:rFonts w:cstheme="minorHAnsi"/>
        </w:rPr>
        <w:t xml:space="preserve">w ramach działania 2.1 </w:t>
      </w:r>
      <w:r w:rsidR="00FA6B5E">
        <w:rPr>
          <w:rFonts w:cstheme="minorHAnsi"/>
        </w:rPr>
        <w:t>Efektywność energetyczna</w:t>
      </w:r>
      <w:r w:rsidR="004618BB">
        <w:rPr>
          <w:rFonts w:cstheme="minorHAnsi"/>
        </w:rPr>
        <w:t>.</w:t>
      </w:r>
      <w:r w:rsidR="00FA6B5E">
        <w:rPr>
          <w:rFonts w:cstheme="minorHAnsi"/>
        </w:rPr>
        <w:t xml:space="preserve"> </w:t>
      </w:r>
    </w:p>
    <w:p w14:paraId="2EAA395A" w14:textId="0DC8C365" w:rsidR="00D27E9A" w:rsidRPr="004618BB" w:rsidRDefault="00D27E9A" w:rsidP="004618BB">
      <w:pPr>
        <w:numPr>
          <w:ilvl w:val="0"/>
          <w:numId w:val="29"/>
        </w:numPr>
        <w:spacing w:after="200" w:line="276" w:lineRule="auto"/>
        <w:jc w:val="both"/>
        <w:rPr>
          <w:rFonts w:cstheme="minorHAnsi"/>
        </w:rPr>
      </w:pPr>
      <w:r w:rsidRPr="001D75BA">
        <w:rPr>
          <w:rFonts w:cstheme="minorHAnsi"/>
        </w:rPr>
        <w:t xml:space="preserve">Materiał zawiera odniesienia do Wytycznych PPP, w szczególności do ich Tomu I </w:t>
      </w:r>
      <w:hyperlink r:id="rId12" w:history="1">
        <w:r w:rsidRPr="001D75BA">
          <w:rPr>
            <w:rStyle w:val="Hipercze"/>
            <w:rFonts w:cstheme="minorHAnsi"/>
            <w:color w:val="auto"/>
          </w:rPr>
          <w:t>https://www.ppp.gov.pl/przygotowanie-projektow-ppp</w:t>
        </w:r>
      </w:hyperlink>
      <w:hyperlink r:id="rId13" w:history="1">
        <w:r w:rsidRPr="001D75BA">
          <w:rPr>
            <w:rStyle w:val="Hipercze"/>
            <w:rFonts w:cstheme="minorHAnsi"/>
            <w:color w:val="auto"/>
          </w:rPr>
          <w:t>/</w:t>
        </w:r>
      </w:hyperlink>
      <w:r w:rsidRPr="001D75BA">
        <w:rPr>
          <w:rFonts w:cstheme="minorHAnsi"/>
        </w:rPr>
        <w:t xml:space="preserve"> </w:t>
      </w:r>
      <w:r w:rsidR="00BD5880" w:rsidRPr="001D75BA">
        <w:rPr>
          <w:rFonts w:cstheme="minorHAnsi"/>
        </w:rPr>
        <w:t>oraz uwzględnia zap</w:t>
      </w:r>
      <w:r w:rsidR="004618BB">
        <w:rPr>
          <w:rFonts w:cstheme="minorHAnsi"/>
        </w:rPr>
        <w:t>isy Załącznika nr 2</w:t>
      </w:r>
      <w:r w:rsidR="00BD5880" w:rsidRPr="00F66D38">
        <w:rPr>
          <w:rFonts w:cstheme="minorHAnsi"/>
        </w:rPr>
        <w:t xml:space="preserve"> do Regulaminu wyboru proj</w:t>
      </w:r>
      <w:r w:rsidR="00496D04">
        <w:rPr>
          <w:rFonts w:cstheme="minorHAnsi"/>
        </w:rPr>
        <w:t xml:space="preserve">ektów Działanie 2.1 </w:t>
      </w:r>
      <w:r w:rsidR="004618BB" w:rsidRPr="004618BB">
        <w:rPr>
          <w:rFonts w:cstheme="minorHAnsi"/>
        </w:rPr>
        <w:t>Efektywność energetyczna</w:t>
      </w:r>
      <w:r w:rsidR="00496D04">
        <w:rPr>
          <w:rFonts w:cstheme="minorHAnsi"/>
        </w:rPr>
        <w:t xml:space="preserve"> </w:t>
      </w:r>
      <w:r w:rsidR="004618BB">
        <w:rPr>
          <w:rFonts w:cstheme="minorHAnsi"/>
        </w:rPr>
        <w:t>FEŁ</w:t>
      </w:r>
      <w:r w:rsidR="00BD5880" w:rsidRPr="00F66D38">
        <w:rPr>
          <w:rFonts w:cstheme="minorHAnsi"/>
        </w:rPr>
        <w:t xml:space="preserve"> 2021-2027</w:t>
      </w:r>
      <w:r w:rsidR="004618BB">
        <w:rPr>
          <w:rFonts w:cstheme="minorHAnsi"/>
        </w:rPr>
        <w:t xml:space="preserve">- </w:t>
      </w:r>
      <w:r w:rsidR="004618BB" w:rsidRPr="004618BB">
        <w:rPr>
          <w:rFonts w:cstheme="minorHAnsi"/>
        </w:rPr>
        <w:t>Instrukcja wypełnienia wniosku o dofinansowanie projektu</w:t>
      </w:r>
      <w:r w:rsidR="004618BB">
        <w:rPr>
          <w:rFonts w:cstheme="minorHAnsi"/>
        </w:rPr>
        <w:t xml:space="preserve"> </w:t>
      </w:r>
      <w:r w:rsidR="004618BB" w:rsidRPr="004618BB">
        <w:rPr>
          <w:rFonts w:cstheme="minorHAnsi"/>
        </w:rPr>
        <w:t>w ramach programu regionalnego</w:t>
      </w:r>
      <w:r w:rsidR="004618BB">
        <w:rPr>
          <w:rFonts w:cstheme="minorHAnsi"/>
        </w:rPr>
        <w:t xml:space="preserve"> </w:t>
      </w:r>
      <w:r w:rsidR="004618BB" w:rsidRPr="004618BB">
        <w:rPr>
          <w:rFonts w:cstheme="minorHAnsi"/>
        </w:rPr>
        <w:t>Fundusze Europejskie dla Łódzkiego 2021-2027</w:t>
      </w:r>
    </w:p>
    <w:p w14:paraId="26FCB533" w14:textId="2E91ADE4" w:rsidR="00D962C2" w:rsidRPr="00002C60" w:rsidRDefault="00D962C2" w:rsidP="004F05A0">
      <w:pPr>
        <w:numPr>
          <w:ilvl w:val="0"/>
          <w:numId w:val="29"/>
        </w:numPr>
        <w:spacing w:after="200" w:line="276" w:lineRule="auto"/>
        <w:jc w:val="both"/>
        <w:rPr>
          <w:rFonts w:cstheme="minorHAnsi"/>
        </w:rPr>
      </w:pPr>
      <w:r w:rsidRPr="00002C60">
        <w:rPr>
          <w:rFonts w:cstheme="minorHAnsi"/>
        </w:rPr>
        <w:t xml:space="preserve">Informacje zawarte w ramkach, nie stanowią elementu </w:t>
      </w:r>
      <w:r w:rsidR="00BD5880" w:rsidRPr="00002C60">
        <w:rPr>
          <w:rFonts w:cstheme="minorHAnsi"/>
        </w:rPr>
        <w:t>Analizy potrzeb i wymagań</w:t>
      </w:r>
      <w:r w:rsidR="00030A81">
        <w:rPr>
          <w:rFonts w:cstheme="minorHAnsi"/>
        </w:rPr>
        <w:t xml:space="preserve"> dla projektów hybrydowych</w:t>
      </w:r>
      <w:r w:rsidRPr="00002C60">
        <w:rPr>
          <w:rFonts w:cstheme="minorHAnsi"/>
        </w:rPr>
        <w:t xml:space="preserve">, zawierają </w:t>
      </w:r>
      <w:r w:rsidR="000D48AC" w:rsidRPr="00002C60">
        <w:rPr>
          <w:rFonts w:cstheme="minorHAnsi"/>
        </w:rPr>
        <w:t xml:space="preserve">wyłącznie </w:t>
      </w:r>
      <w:r w:rsidRPr="00002C60">
        <w:rPr>
          <w:rFonts w:cstheme="minorHAnsi"/>
        </w:rPr>
        <w:t>informacje</w:t>
      </w:r>
      <w:r w:rsidR="000D48AC" w:rsidRPr="00002C60">
        <w:rPr>
          <w:rFonts w:cstheme="minorHAnsi"/>
        </w:rPr>
        <w:t xml:space="preserve"> o charakterze</w:t>
      </w:r>
      <w:r w:rsidRPr="00002C60">
        <w:rPr>
          <w:rFonts w:cstheme="minorHAnsi"/>
        </w:rPr>
        <w:t xml:space="preserve"> pomocnicz</w:t>
      </w:r>
      <w:r w:rsidR="000D48AC" w:rsidRPr="00002C60">
        <w:rPr>
          <w:rFonts w:cstheme="minorHAnsi"/>
        </w:rPr>
        <w:t>ym</w:t>
      </w:r>
      <w:r w:rsidRPr="00002C60">
        <w:rPr>
          <w:rFonts w:cstheme="minorHAnsi"/>
        </w:rPr>
        <w:t xml:space="preserve">. </w:t>
      </w:r>
    </w:p>
    <w:p w14:paraId="2B2B78E8" w14:textId="13C9CF42" w:rsidR="00BD5880" w:rsidRDefault="00BD5880" w:rsidP="004F05A0">
      <w:pPr>
        <w:numPr>
          <w:ilvl w:val="0"/>
          <w:numId w:val="29"/>
        </w:numPr>
        <w:spacing w:after="200" w:line="276" w:lineRule="auto"/>
        <w:jc w:val="both"/>
        <w:rPr>
          <w:rFonts w:cstheme="minorHAnsi"/>
        </w:rPr>
      </w:pPr>
      <w:r w:rsidRPr="00002C60">
        <w:rPr>
          <w:rFonts w:cstheme="minorHAnsi"/>
        </w:rPr>
        <w:t>Informacje pisane sz</w:t>
      </w:r>
      <w:r w:rsidR="001D75BA" w:rsidRPr="00002C60">
        <w:rPr>
          <w:rFonts w:cstheme="minorHAnsi"/>
        </w:rPr>
        <w:t>arą kursywą stanowią instrukcję</w:t>
      </w:r>
      <w:r w:rsidRPr="00002C60">
        <w:rPr>
          <w:rFonts w:cstheme="minorHAnsi"/>
        </w:rPr>
        <w:t xml:space="preserve">, która winna </w:t>
      </w:r>
      <w:r w:rsidR="004E6B2D" w:rsidRPr="00002C60">
        <w:rPr>
          <w:rFonts w:cstheme="minorHAnsi"/>
        </w:rPr>
        <w:t>być w ostatecznej treści usunię</w:t>
      </w:r>
      <w:r w:rsidRPr="00002C60">
        <w:rPr>
          <w:rFonts w:cstheme="minorHAnsi"/>
        </w:rPr>
        <w:t>ta</w:t>
      </w:r>
      <w:r w:rsidR="004E6B2D" w:rsidRPr="00002C60">
        <w:rPr>
          <w:rFonts w:cstheme="minorHAnsi"/>
        </w:rPr>
        <w:t>.</w:t>
      </w:r>
    </w:p>
    <w:p w14:paraId="109C91B7" w14:textId="0C0C6AAF" w:rsidR="00B17053" w:rsidRPr="00B17053" w:rsidRDefault="00B17053" w:rsidP="004F05A0">
      <w:pPr>
        <w:numPr>
          <w:ilvl w:val="0"/>
          <w:numId w:val="29"/>
        </w:numPr>
        <w:spacing w:after="200" w:line="276" w:lineRule="auto"/>
        <w:jc w:val="both"/>
        <w:rPr>
          <w:rFonts w:cstheme="minorHAnsi"/>
        </w:rPr>
      </w:pPr>
      <w:r>
        <w:rPr>
          <w:rFonts w:cstheme="minorHAnsi"/>
        </w:rPr>
        <w:t xml:space="preserve">Pola oznaczone </w:t>
      </w:r>
      <w:r w:rsidRPr="007D79DF">
        <w:rPr>
          <w:rFonts w:cstheme="minorHAnsi"/>
          <w:bCs/>
        </w:rPr>
        <w:t>[***]</w:t>
      </w:r>
      <w:r>
        <w:rPr>
          <w:rFonts w:cstheme="minorHAnsi"/>
          <w:bCs/>
        </w:rPr>
        <w:t xml:space="preserve"> powinny zostać docelowo uzupełnione przez Wnioskodawcę. </w:t>
      </w:r>
    </w:p>
    <w:p w14:paraId="53656888" w14:textId="6858BADE" w:rsidR="00B17053" w:rsidRPr="00002C60" w:rsidRDefault="00B17053" w:rsidP="004F05A0">
      <w:pPr>
        <w:numPr>
          <w:ilvl w:val="0"/>
          <w:numId w:val="29"/>
        </w:numPr>
        <w:spacing w:after="200" w:line="276" w:lineRule="auto"/>
        <w:jc w:val="both"/>
        <w:rPr>
          <w:rFonts w:cstheme="minorHAnsi"/>
        </w:rPr>
      </w:pPr>
      <w:r>
        <w:rPr>
          <w:rFonts w:cstheme="minorHAnsi"/>
          <w:bCs/>
        </w:rPr>
        <w:t>Część pó</w:t>
      </w:r>
      <w:r w:rsidR="0019329B">
        <w:rPr>
          <w:rFonts w:cstheme="minorHAnsi"/>
          <w:bCs/>
        </w:rPr>
        <w:t xml:space="preserve">l </w:t>
      </w:r>
      <w:r>
        <w:rPr>
          <w:rFonts w:cstheme="minorHAnsi"/>
          <w:bCs/>
        </w:rPr>
        <w:t xml:space="preserve">zawiera odwołania do instrukcji dotyczącej ich uzupełnienia, prosimy stosować się do podanych wskazówek. </w:t>
      </w:r>
    </w:p>
    <w:p w14:paraId="20F14A51" w14:textId="08C0C0CC" w:rsidR="00C16164" w:rsidRDefault="00C16164" w:rsidP="004F05A0">
      <w:pPr>
        <w:numPr>
          <w:ilvl w:val="0"/>
          <w:numId w:val="29"/>
        </w:numPr>
        <w:spacing w:after="200" w:line="276" w:lineRule="auto"/>
        <w:jc w:val="both"/>
        <w:rPr>
          <w:rFonts w:cstheme="minorHAnsi"/>
        </w:rPr>
      </w:pPr>
      <w:r w:rsidRPr="00002C60">
        <w:rPr>
          <w:rFonts w:cstheme="minorHAnsi"/>
        </w:rPr>
        <w:t>Wzór zawiera odwołanie</w:t>
      </w:r>
      <w:r w:rsidR="00002C60">
        <w:rPr>
          <w:rFonts w:cstheme="minorHAnsi"/>
        </w:rPr>
        <w:t xml:space="preserve"> do zakresu składającego się z 3</w:t>
      </w:r>
      <w:r w:rsidRPr="00002C60">
        <w:rPr>
          <w:rFonts w:cstheme="minorHAnsi"/>
        </w:rPr>
        <w:t xml:space="preserve"> budynków, w przypadku innego zakresu Projektu </w:t>
      </w:r>
      <w:r w:rsidR="00002C60" w:rsidRPr="00002C60">
        <w:rPr>
          <w:rFonts w:cstheme="minorHAnsi"/>
        </w:rPr>
        <w:t>należy</w:t>
      </w:r>
      <w:r w:rsidRPr="00002C60">
        <w:rPr>
          <w:rFonts w:cstheme="minorHAnsi"/>
        </w:rPr>
        <w:t xml:space="preserve"> odpowiednio usunąć lub powielić fragmenty dotyczące zakresu Projektu.</w:t>
      </w:r>
    </w:p>
    <w:p w14:paraId="25A4E15A" w14:textId="3CBB5D75" w:rsidR="00002C60" w:rsidRDefault="00002C60" w:rsidP="004F05A0">
      <w:pPr>
        <w:numPr>
          <w:ilvl w:val="0"/>
          <w:numId w:val="29"/>
        </w:numPr>
        <w:spacing w:after="200" w:line="276" w:lineRule="auto"/>
        <w:jc w:val="both"/>
        <w:rPr>
          <w:rFonts w:cstheme="minorHAnsi"/>
        </w:rPr>
      </w:pPr>
      <w:r>
        <w:rPr>
          <w:rFonts w:cstheme="minorHAnsi"/>
        </w:rPr>
        <w:t>Załącznikiem do części opisowej jest Model Finansowy w formacie excel.</w:t>
      </w:r>
    </w:p>
    <w:p w14:paraId="3F6B4429" w14:textId="3193A02C" w:rsidR="00002C60" w:rsidRPr="00002C60" w:rsidRDefault="00002C60" w:rsidP="004F05A0">
      <w:pPr>
        <w:numPr>
          <w:ilvl w:val="0"/>
          <w:numId w:val="29"/>
        </w:numPr>
        <w:spacing w:after="200" w:line="276" w:lineRule="auto"/>
        <w:jc w:val="both"/>
        <w:rPr>
          <w:rFonts w:cstheme="minorHAnsi"/>
        </w:rPr>
      </w:pPr>
      <w:r>
        <w:rPr>
          <w:rFonts w:cstheme="minorHAnsi"/>
        </w:rPr>
        <w:t>Model Finansowy należy uzupełniać zgodnie z instrukcja zawa</w:t>
      </w:r>
      <w:r w:rsidR="00C9695E">
        <w:rPr>
          <w:rFonts w:cstheme="minorHAnsi"/>
        </w:rPr>
        <w:t>rtą w treści Modelu Finansowego.</w:t>
      </w:r>
    </w:p>
    <w:p w14:paraId="3EDB5BC5" w14:textId="77777777" w:rsidR="00A7497B" w:rsidRPr="00A7497B" w:rsidRDefault="00A7497B" w:rsidP="00A7497B">
      <w:pPr>
        <w:numPr>
          <w:ilvl w:val="0"/>
          <w:numId w:val="29"/>
        </w:numPr>
        <w:spacing w:after="200" w:line="276" w:lineRule="auto"/>
        <w:jc w:val="both"/>
        <w:rPr>
          <w:rFonts w:cstheme="minorHAnsi"/>
        </w:rPr>
      </w:pPr>
      <w:r w:rsidRPr="00A7497B">
        <w:rPr>
          <w:rFonts w:cstheme="minorHAnsi"/>
        </w:rPr>
        <w:t>Ministerstwo Funduszy i Polityki Regionalnej (MFiPR) oświadcza, że treść niniejszego materiału ma charakter informacyjno-pomocniczy i pełni funkcję rekomendacji opartych o doświadczenia w zakresie partnerstwa publiczno-prywatnego.</w:t>
      </w:r>
    </w:p>
    <w:p w14:paraId="005C7946" w14:textId="77777777" w:rsidR="00A7497B" w:rsidRPr="00A7497B" w:rsidRDefault="00A7497B" w:rsidP="00A7497B">
      <w:pPr>
        <w:numPr>
          <w:ilvl w:val="0"/>
          <w:numId w:val="29"/>
        </w:numPr>
        <w:spacing w:after="200" w:line="276" w:lineRule="auto"/>
        <w:jc w:val="both"/>
        <w:rPr>
          <w:rFonts w:cstheme="minorHAnsi"/>
        </w:rPr>
      </w:pPr>
      <w:r w:rsidRPr="00A7497B">
        <w:rPr>
          <w:rFonts w:cstheme="minorHAnsi"/>
        </w:rPr>
        <w:t>MFiPR nie odpowiada za błędne interpretacje treści materiału ani za następstwa czynności i decyzji podjętych w oparciu o niniejszą analizę. W związku z tym użytkownik korzystający z informacji zawartych w niniejszej analizie czyni to na swoją wyłączną odpowiedzialność. Materiał nie powinien być wprost stosowany, bez odpowiedniego dostosowania do konkretnego przedsięwzięcia.</w:t>
      </w:r>
    </w:p>
    <w:p w14:paraId="1688A3F0" w14:textId="77777777" w:rsidR="002B4D82" w:rsidRDefault="00A7497B" w:rsidP="002B4D82">
      <w:pPr>
        <w:numPr>
          <w:ilvl w:val="0"/>
          <w:numId w:val="29"/>
        </w:numPr>
        <w:spacing w:after="200" w:line="276" w:lineRule="auto"/>
        <w:jc w:val="both"/>
        <w:rPr>
          <w:rFonts w:cstheme="minorHAnsi"/>
        </w:rPr>
      </w:pPr>
      <w:r w:rsidRPr="00A7497B">
        <w:rPr>
          <w:rFonts w:cstheme="minorHAnsi"/>
        </w:rPr>
        <w:lastRenderedPageBreak/>
        <w:t>MFiPR upoważnia odbiorców niniejszej analizy do jej użytkowania, pobierania, wyświetlania, kopiowania i rozpowszechniania, w całości lub w części, ze wskazaniem źródła pochodzenia cytowanych materiałów.</w:t>
      </w:r>
    </w:p>
    <w:p w14:paraId="66B451FB" w14:textId="77777777" w:rsidR="002B4D82" w:rsidRDefault="00A7497B" w:rsidP="002B4D82">
      <w:pPr>
        <w:numPr>
          <w:ilvl w:val="0"/>
          <w:numId w:val="29"/>
        </w:numPr>
        <w:spacing w:after="200" w:line="276" w:lineRule="auto"/>
        <w:jc w:val="both"/>
        <w:rPr>
          <w:rFonts w:cstheme="minorHAnsi"/>
        </w:rPr>
      </w:pPr>
      <w:r w:rsidRPr="002B4D82">
        <w:rPr>
          <w:rFonts w:cstheme="minorHAnsi"/>
        </w:rPr>
        <w:t>Bezwzględnie zabronione jest wykorzystywanie niniejszego materiału i jego treści do celów komercyjnych. Dokument może zawierać odesłania do serwisów internetowych podmiotów trzecich. MFiPR nie ponosi odpowiedzialności za takie serwisy, a korzystanie z nich może podlegać szczegółowym warunkom.</w:t>
      </w:r>
    </w:p>
    <w:p w14:paraId="387E9858" w14:textId="4943A6A9" w:rsidR="00D27E9A" w:rsidRPr="00755F08" w:rsidRDefault="00D27E9A" w:rsidP="00A6474B">
      <w:pPr>
        <w:pStyle w:val="Nagwek1"/>
      </w:pPr>
      <w:bookmarkStart w:id="2" w:name="_Toc153907811"/>
      <w:r w:rsidRPr="00755F08">
        <w:lastRenderedPageBreak/>
        <w:t>Wprowadzenie</w:t>
      </w:r>
      <w:bookmarkEnd w:id="2"/>
    </w:p>
    <w:p w14:paraId="33207CB1" w14:textId="76620A28" w:rsidR="001D75BA" w:rsidRPr="00755F08" w:rsidRDefault="001D75BA" w:rsidP="004F05A0">
      <w:pPr>
        <w:pStyle w:val="Nagwek1"/>
        <w:pageBreakBefore w:val="0"/>
        <w:numPr>
          <w:ilvl w:val="1"/>
          <w:numId w:val="19"/>
        </w:numPr>
        <w:ind w:left="578" w:hanging="578"/>
        <w:rPr>
          <w:rFonts w:asciiTheme="minorHAnsi" w:hAnsiTheme="minorHAnsi" w:cstheme="minorHAnsi"/>
          <w:sz w:val="24"/>
          <w:szCs w:val="24"/>
        </w:rPr>
      </w:pPr>
      <w:bookmarkStart w:id="3" w:name="_Toc153907812"/>
      <w:r w:rsidRPr="00755F08">
        <w:rPr>
          <w:rFonts w:asciiTheme="minorHAnsi" w:hAnsiTheme="minorHAnsi" w:cstheme="minorHAnsi"/>
          <w:sz w:val="24"/>
          <w:szCs w:val="24"/>
        </w:rPr>
        <w:t>Ogólne informacje</w:t>
      </w:r>
      <w:bookmarkEnd w:id="3"/>
    </w:p>
    <w:p w14:paraId="4325DE32" w14:textId="77777777" w:rsidR="003621E5" w:rsidRPr="001D75BA" w:rsidRDefault="003621E5" w:rsidP="00D90BA4">
      <w:pPr>
        <w:spacing w:after="200" w:line="276" w:lineRule="auto"/>
        <w:rPr>
          <w:rFonts w:cstheme="minorHAnsi"/>
          <w:iCs/>
        </w:rPr>
      </w:pPr>
      <w:r w:rsidRPr="001D75BA">
        <w:rPr>
          <w:rFonts w:cstheme="minorHAnsi"/>
          <w:iCs/>
        </w:rPr>
        <w:t>Analiza potrzeb i wymagań dla projektów hybrydowych</w:t>
      </w:r>
      <w:r w:rsidR="00D27E9A" w:rsidRPr="001D75BA">
        <w:rPr>
          <w:rFonts w:cstheme="minorHAnsi"/>
          <w:iCs/>
        </w:rPr>
        <w:t xml:space="preserve"> wymagana jest</w:t>
      </w:r>
      <w:r w:rsidRPr="001D75BA">
        <w:rPr>
          <w:rFonts w:cstheme="minorHAnsi"/>
          <w:iCs/>
        </w:rPr>
        <w:t>:</w:t>
      </w:r>
    </w:p>
    <w:p w14:paraId="454D879B" w14:textId="5AC7F91A" w:rsidR="003621E5" w:rsidRPr="001D75BA" w:rsidRDefault="008E55E8" w:rsidP="00D90BA4">
      <w:pPr>
        <w:pStyle w:val="Akapitzlist"/>
        <w:numPr>
          <w:ilvl w:val="0"/>
          <w:numId w:val="47"/>
        </w:numPr>
        <w:spacing w:after="200" w:line="276" w:lineRule="auto"/>
        <w:rPr>
          <w:rFonts w:cstheme="minorHAnsi"/>
          <w:iCs/>
        </w:rPr>
      </w:pPr>
      <w:r>
        <w:rPr>
          <w:rFonts w:cstheme="minorHAnsi"/>
          <w:iCs/>
        </w:rPr>
        <w:t xml:space="preserve">w przypadku projektów realizowanych w modelu PPP: </w:t>
      </w:r>
      <w:r w:rsidR="00D27E9A" w:rsidRPr="001D75BA">
        <w:rPr>
          <w:rFonts w:cstheme="minorHAnsi"/>
          <w:iCs/>
        </w:rPr>
        <w:t>art. 3a ustawy z dnia 19 grudnia 2008 r. o partnerstwie publiczno-prywatnym</w:t>
      </w:r>
      <w:r w:rsidR="003621E5" w:rsidRPr="001D75BA">
        <w:rPr>
          <w:rFonts w:cstheme="minorHAnsi"/>
          <w:iCs/>
        </w:rPr>
        <w:t xml:space="preserve"> lub</w:t>
      </w:r>
    </w:p>
    <w:p w14:paraId="01BDD61E" w14:textId="06A2503A" w:rsidR="003621E5" w:rsidRPr="001D75BA" w:rsidRDefault="008E55E8" w:rsidP="00D90BA4">
      <w:pPr>
        <w:pStyle w:val="Akapitzlist"/>
        <w:numPr>
          <w:ilvl w:val="0"/>
          <w:numId w:val="47"/>
        </w:numPr>
        <w:spacing w:after="200" w:line="276" w:lineRule="auto"/>
        <w:rPr>
          <w:rFonts w:cstheme="minorHAnsi"/>
          <w:iCs/>
        </w:rPr>
      </w:pPr>
      <w:r>
        <w:rPr>
          <w:rFonts w:cstheme="minorHAnsi"/>
          <w:iCs/>
        </w:rPr>
        <w:t xml:space="preserve">w przypadku projektów realizowanych w modelu </w:t>
      </w:r>
      <w:r w:rsidR="00E7122D">
        <w:rPr>
          <w:rFonts w:cstheme="minorHAnsi"/>
          <w:iCs/>
        </w:rPr>
        <w:t>EPC</w:t>
      </w:r>
      <w:r>
        <w:rPr>
          <w:rFonts w:cstheme="minorHAnsi"/>
          <w:iCs/>
        </w:rPr>
        <w:t xml:space="preserve">: </w:t>
      </w:r>
      <w:r w:rsidR="003621E5" w:rsidRPr="001D75BA">
        <w:rPr>
          <w:rFonts w:cstheme="minorHAnsi"/>
          <w:iCs/>
        </w:rPr>
        <w:t>art. 83 ustawy z dnia</w:t>
      </w:r>
      <w:r w:rsidR="003621E5" w:rsidRPr="001D75BA">
        <w:t xml:space="preserve"> </w:t>
      </w:r>
      <w:r w:rsidR="003621E5" w:rsidRPr="001D75BA">
        <w:rPr>
          <w:rFonts w:cstheme="minorHAnsi"/>
          <w:iCs/>
        </w:rPr>
        <w:t>11 września 2019 r. Prawo zamówień publicznych</w:t>
      </w:r>
    </w:p>
    <w:p w14:paraId="267D742C" w14:textId="67A0DF49" w:rsidR="00765254" w:rsidRPr="00E7122D" w:rsidRDefault="00765254" w:rsidP="00D90BA4">
      <w:pPr>
        <w:spacing w:after="200" w:line="276" w:lineRule="auto"/>
        <w:ind w:firstLine="426"/>
        <w:rPr>
          <w:rFonts w:cstheme="minorHAnsi"/>
          <w:iCs/>
        </w:rPr>
      </w:pPr>
      <w:r w:rsidRPr="00E7122D">
        <w:rPr>
          <w:rFonts w:cstheme="minorHAnsi"/>
          <w:iCs/>
        </w:rPr>
        <w:t xml:space="preserve">oraz </w:t>
      </w:r>
    </w:p>
    <w:p w14:paraId="6F865D0E" w14:textId="23BE3DC9" w:rsidR="00765254" w:rsidRPr="00F66D38" w:rsidRDefault="003621E5" w:rsidP="00D90BA4">
      <w:pPr>
        <w:pStyle w:val="Akapitzlist"/>
        <w:numPr>
          <w:ilvl w:val="0"/>
          <w:numId w:val="47"/>
        </w:numPr>
        <w:spacing w:after="200" w:line="276" w:lineRule="auto"/>
        <w:rPr>
          <w:rFonts w:cstheme="minorHAnsi"/>
          <w:iCs/>
        </w:rPr>
      </w:pPr>
      <w:r w:rsidRPr="00F66D38">
        <w:rPr>
          <w:rFonts w:cstheme="minorHAnsi"/>
          <w:iCs/>
        </w:rPr>
        <w:t xml:space="preserve">Regulaminem </w:t>
      </w:r>
      <w:r w:rsidR="00227277" w:rsidRPr="00F66D38">
        <w:rPr>
          <w:rFonts w:cstheme="minorHAnsi"/>
          <w:iCs/>
        </w:rPr>
        <w:t xml:space="preserve">wyboru projektów Działanie 2.1 </w:t>
      </w:r>
      <w:r w:rsidR="00025514" w:rsidRPr="00025514">
        <w:rPr>
          <w:rFonts w:cstheme="minorHAnsi"/>
          <w:iCs/>
        </w:rPr>
        <w:t>Efektywność energetyczna</w:t>
      </w:r>
      <w:r w:rsidR="00025514">
        <w:rPr>
          <w:rFonts w:cstheme="minorHAnsi"/>
          <w:iCs/>
        </w:rPr>
        <w:t xml:space="preserve"> FEŁ</w:t>
      </w:r>
      <w:r w:rsidR="00227277" w:rsidRPr="00F66D38">
        <w:rPr>
          <w:rFonts w:cstheme="minorHAnsi"/>
          <w:iCs/>
        </w:rPr>
        <w:t xml:space="preserve"> 2021-2027</w:t>
      </w:r>
      <w:r w:rsidR="00765254" w:rsidRPr="00F66D38">
        <w:rPr>
          <w:rFonts w:cstheme="minorHAnsi"/>
          <w:iCs/>
        </w:rPr>
        <w:t xml:space="preserve"> </w:t>
      </w:r>
    </w:p>
    <w:p w14:paraId="05DEDE57" w14:textId="54550AA1" w:rsidR="00227277" w:rsidRPr="00765254" w:rsidRDefault="00227277" w:rsidP="00D90BA4">
      <w:pPr>
        <w:spacing w:after="200" w:line="276" w:lineRule="auto"/>
        <w:rPr>
          <w:rFonts w:cstheme="minorHAnsi"/>
          <w:iCs/>
        </w:rPr>
      </w:pPr>
      <w:r w:rsidRPr="00765254">
        <w:rPr>
          <w:rFonts w:cstheme="minorHAnsi"/>
          <w:iCs/>
        </w:rPr>
        <w:t>Analiza potrzeb i wymagań j</w:t>
      </w:r>
      <w:r w:rsidR="001D75BA" w:rsidRPr="00765254">
        <w:rPr>
          <w:rFonts w:cstheme="minorHAnsi"/>
          <w:iCs/>
        </w:rPr>
        <w:t xml:space="preserve">est </w:t>
      </w:r>
      <w:r w:rsidRPr="00765254">
        <w:rPr>
          <w:rFonts w:cstheme="minorHAnsi"/>
          <w:iCs/>
        </w:rPr>
        <w:t>zbiorem</w:t>
      </w:r>
      <w:r w:rsidR="00D27E9A" w:rsidRPr="00765254">
        <w:rPr>
          <w:rFonts w:cstheme="minorHAnsi"/>
          <w:iCs/>
        </w:rPr>
        <w:t xml:space="preserve"> analiz, który służy </w:t>
      </w:r>
      <w:r w:rsidR="00D27E9A" w:rsidRPr="00765254">
        <w:rPr>
          <w:rFonts w:cstheme="minorHAnsi"/>
          <w:bCs/>
          <w:iCs/>
        </w:rPr>
        <w:t>porównaniu efektywności realizacji przedsięwzięcia w formule PPP oraz w inny sposób</w:t>
      </w:r>
      <w:r w:rsidR="00D27E9A" w:rsidRPr="00765254">
        <w:rPr>
          <w:rFonts w:cstheme="minorHAnsi"/>
          <w:iCs/>
        </w:rPr>
        <w:t xml:space="preserve">, </w:t>
      </w:r>
      <w:r w:rsidR="00002C60">
        <w:rPr>
          <w:rFonts w:cstheme="minorHAnsi"/>
          <w:iCs/>
        </w:rPr>
        <w:br/>
      </w:r>
      <w:r w:rsidR="00D27E9A" w:rsidRPr="00765254">
        <w:rPr>
          <w:rFonts w:cstheme="minorHAnsi"/>
          <w:iCs/>
        </w:rPr>
        <w:t xml:space="preserve">w szczególności przy wykorzystaniu wyłącznie środków </w:t>
      </w:r>
      <w:r w:rsidR="00D27E9A" w:rsidRPr="00F66D38">
        <w:rPr>
          <w:rFonts w:cstheme="minorHAnsi"/>
          <w:iCs/>
        </w:rPr>
        <w:t>publicznych (Formuła Tradycyjna)</w:t>
      </w:r>
      <w:r w:rsidRPr="00F66D38">
        <w:rPr>
          <w:rFonts w:cstheme="minorHAnsi"/>
          <w:iCs/>
        </w:rPr>
        <w:t xml:space="preserve">, </w:t>
      </w:r>
      <w:r w:rsidRPr="00765254">
        <w:rPr>
          <w:rFonts w:cstheme="minorHAnsi"/>
          <w:iCs/>
        </w:rPr>
        <w:t xml:space="preserve">oraz złożeniu wniosku o dofinansowanie projektu w ramach programu regionalnego Fundusze Europejskie dla </w:t>
      </w:r>
      <w:r w:rsidR="00025514">
        <w:rPr>
          <w:rFonts w:cstheme="minorHAnsi"/>
          <w:iCs/>
        </w:rPr>
        <w:t xml:space="preserve">Łódzkiego </w:t>
      </w:r>
      <w:r w:rsidRPr="00765254">
        <w:rPr>
          <w:rFonts w:cstheme="minorHAnsi"/>
          <w:iCs/>
        </w:rPr>
        <w:t xml:space="preserve">2021-2027. </w:t>
      </w:r>
    </w:p>
    <w:p w14:paraId="76795F5B" w14:textId="442290B8" w:rsidR="00D27E9A" w:rsidRPr="001D75BA" w:rsidRDefault="00227277" w:rsidP="00D90BA4">
      <w:pPr>
        <w:spacing w:after="200" w:line="276" w:lineRule="auto"/>
        <w:rPr>
          <w:rFonts w:cstheme="minorHAnsi"/>
          <w:b/>
          <w:iCs/>
        </w:rPr>
      </w:pPr>
      <w:r w:rsidRPr="00AF2415">
        <w:rPr>
          <w:rFonts w:cstheme="minorHAnsi"/>
          <w:b/>
          <w:iCs/>
        </w:rPr>
        <w:t>Analiza potrzeb i wymagań dla projektu hybrydowego jest równoważna z opracowaniem Studium Wykonalności Inwestycji, które stanowi obowiązkowy załącznik do wniosku o dofinansowanie w ramach programu Fun</w:t>
      </w:r>
      <w:r w:rsidR="0096026F" w:rsidRPr="00AF2415">
        <w:rPr>
          <w:rFonts w:cstheme="minorHAnsi"/>
          <w:b/>
          <w:iCs/>
        </w:rPr>
        <w:t>dusze Europejskie dla Łódzkiego</w:t>
      </w:r>
      <w:r w:rsidR="00CE0D35" w:rsidRPr="00AF2415">
        <w:rPr>
          <w:rFonts w:cstheme="minorHAnsi"/>
          <w:b/>
          <w:iCs/>
        </w:rPr>
        <w:t xml:space="preserve"> </w:t>
      </w:r>
      <w:r w:rsidRPr="00AF2415">
        <w:rPr>
          <w:rFonts w:cstheme="minorHAnsi"/>
          <w:b/>
          <w:iCs/>
        </w:rPr>
        <w:t>2021-2027</w:t>
      </w:r>
      <w:r w:rsidR="0096026F" w:rsidRPr="00AF2415">
        <w:rPr>
          <w:rFonts w:cstheme="minorHAnsi"/>
          <w:b/>
          <w:iCs/>
        </w:rPr>
        <w:t>,</w:t>
      </w:r>
      <w:r w:rsidR="0096026F" w:rsidRPr="00AF2415">
        <w:t xml:space="preserve"> </w:t>
      </w:r>
      <w:r w:rsidR="0096026F" w:rsidRPr="00AF2415">
        <w:rPr>
          <w:rFonts w:cstheme="minorHAnsi"/>
          <w:b/>
          <w:iCs/>
        </w:rPr>
        <w:t>którego całkowity koszt kwalifikowalny w momencie złożenia wniosku o dofinansowanie wynosi powyżej 50 mln PLN</w:t>
      </w:r>
      <w:r w:rsidRPr="00AF2415">
        <w:rPr>
          <w:rFonts w:cstheme="minorHAnsi"/>
          <w:b/>
          <w:iCs/>
        </w:rPr>
        <w:t>.</w:t>
      </w:r>
      <w:r w:rsidR="0096026F" w:rsidRPr="00AF2415">
        <w:rPr>
          <w:rFonts w:cstheme="minorHAnsi"/>
          <w:b/>
          <w:iCs/>
        </w:rPr>
        <w:t xml:space="preserve"> Biorąc pod uwagę, iż Analiza potrzeb i wymagań dla projektu hybrydowego zawiera niezbędne analizy finansowe i ekonomiczne w przypadku projektu hybrydowego, którego całkowity koszt kwalifikowalny w momencie złożenia wniosku o dofinansowanie wynosi mniej niż  50 mln PLN Wnioskodawca  nie ma obowiązku  przedkładania  wypełnionego szablonu analizy ekonomiczno-finansowej</w:t>
      </w:r>
      <w:r w:rsidR="00684799" w:rsidRPr="00AF2415">
        <w:rPr>
          <w:rFonts w:cstheme="minorHAnsi"/>
          <w:b/>
          <w:iCs/>
        </w:rPr>
        <w:t xml:space="preserve"> ( Załącznik nr 3b do wniosku_Wariant I_analiza projektu.xlsm</w:t>
      </w:r>
      <w:r w:rsidR="00CE0D35" w:rsidRPr="00AF2415">
        <w:rPr>
          <w:rFonts w:cstheme="minorHAnsi"/>
          <w:b/>
          <w:iCs/>
        </w:rPr>
        <w:t>, Załącznik nr 3c do wniosku_Wariant II_analiza eko_fin.xlsm</w:t>
      </w:r>
      <w:r w:rsidR="00AF2415" w:rsidRPr="00AF2415">
        <w:rPr>
          <w:rFonts w:cstheme="minorHAnsi"/>
          <w:b/>
          <w:iCs/>
        </w:rPr>
        <w:t>)</w:t>
      </w:r>
      <w:r w:rsidR="00684799" w:rsidRPr="00AF2415">
        <w:rPr>
          <w:rFonts w:cstheme="minorHAnsi"/>
          <w:b/>
          <w:iCs/>
        </w:rPr>
        <w:t>.</w:t>
      </w:r>
    </w:p>
    <w:p w14:paraId="7734CA6E" w14:textId="77777777" w:rsidR="00B3733C" w:rsidRPr="001D75BA" w:rsidRDefault="00B3733C" w:rsidP="00B3733C">
      <w:pPr>
        <w:rPr>
          <w:rFonts w:cstheme="minorHAnsi"/>
          <w:iCs/>
        </w:rPr>
      </w:pPr>
      <w:r w:rsidRPr="001D75BA">
        <w:rPr>
          <w:rFonts w:cstheme="minorHAnsi"/>
          <w:iCs/>
        </w:rPr>
        <w:t>Dokonując analiz należy wskazać m.in. na:</w:t>
      </w:r>
    </w:p>
    <w:p w14:paraId="3F46D506" w14:textId="716273E7" w:rsidR="00B3733C" w:rsidRPr="001D75BA" w:rsidRDefault="00B3733C" w:rsidP="004F05A0">
      <w:pPr>
        <w:pStyle w:val="Akapitzlist"/>
        <w:numPr>
          <w:ilvl w:val="0"/>
          <w:numId w:val="48"/>
        </w:numPr>
        <w:rPr>
          <w:rFonts w:cstheme="minorHAnsi"/>
        </w:rPr>
      </w:pPr>
      <w:r w:rsidRPr="001D75BA">
        <w:rPr>
          <w:rFonts w:cstheme="minorHAnsi"/>
        </w:rPr>
        <w:t>cele projektu, sposób ich osiągania i warunki realizacji</w:t>
      </w:r>
      <w:r w:rsidR="00B17053">
        <w:rPr>
          <w:rFonts w:cstheme="minorHAnsi"/>
        </w:rPr>
        <w:t>;</w:t>
      </w:r>
      <w:r w:rsidRPr="001D75BA">
        <w:rPr>
          <w:rFonts w:cstheme="minorHAnsi"/>
        </w:rPr>
        <w:t xml:space="preserve"> </w:t>
      </w:r>
    </w:p>
    <w:p w14:paraId="1B6712C9" w14:textId="7165B8A7" w:rsidR="00B3733C" w:rsidRPr="001D75BA" w:rsidRDefault="00B3733C" w:rsidP="004F05A0">
      <w:pPr>
        <w:pStyle w:val="Akapitzlist"/>
        <w:numPr>
          <w:ilvl w:val="0"/>
          <w:numId w:val="48"/>
        </w:numPr>
        <w:rPr>
          <w:rFonts w:cstheme="minorHAnsi"/>
        </w:rPr>
      </w:pPr>
      <w:r w:rsidRPr="001D75BA">
        <w:rPr>
          <w:rFonts w:cstheme="minorHAnsi"/>
        </w:rPr>
        <w:t>możliwości inwestycyjne, w oparciu o wymogi wykonalności</w:t>
      </w:r>
      <w:r w:rsidR="00AD7A3E">
        <w:rPr>
          <w:rFonts w:cstheme="minorHAnsi"/>
        </w:rPr>
        <w:t xml:space="preserve"> </w:t>
      </w:r>
      <w:r w:rsidRPr="001D75BA">
        <w:rPr>
          <w:rFonts w:cstheme="minorHAnsi"/>
        </w:rPr>
        <w:t>i trwałości efektów projektu</w:t>
      </w:r>
      <w:r w:rsidR="00B17053">
        <w:rPr>
          <w:rFonts w:cstheme="minorHAnsi"/>
        </w:rPr>
        <w:t>;</w:t>
      </w:r>
    </w:p>
    <w:p w14:paraId="5C48670F" w14:textId="77777777" w:rsidR="00B3733C" w:rsidRPr="001D75BA" w:rsidRDefault="00B3733C" w:rsidP="004F05A0">
      <w:pPr>
        <w:pStyle w:val="Akapitzlist"/>
        <w:numPr>
          <w:ilvl w:val="0"/>
          <w:numId w:val="48"/>
        </w:numPr>
        <w:rPr>
          <w:rFonts w:cstheme="minorHAnsi"/>
        </w:rPr>
      </w:pPr>
      <w:r w:rsidRPr="001D75BA">
        <w:rPr>
          <w:rFonts w:cstheme="minorHAnsi"/>
        </w:rPr>
        <w:t>szacowane koszty cyklu życia przedsięwzięcia;</w:t>
      </w:r>
    </w:p>
    <w:p w14:paraId="60A69392" w14:textId="0F4A24E8" w:rsidR="00B3733C" w:rsidRPr="001D75BA" w:rsidRDefault="00B3733C" w:rsidP="004F05A0">
      <w:pPr>
        <w:pStyle w:val="Akapitzlist"/>
        <w:numPr>
          <w:ilvl w:val="0"/>
          <w:numId w:val="48"/>
        </w:numPr>
        <w:rPr>
          <w:rFonts w:cstheme="minorHAnsi"/>
        </w:rPr>
      </w:pPr>
      <w:r w:rsidRPr="001D75BA">
        <w:rPr>
          <w:rFonts w:cstheme="minorHAnsi"/>
        </w:rPr>
        <w:t>podział zadań i ryzyk pomiędzy Podmiot Publiczny i Partnera Prywatnego</w:t>
      </w:r>
      <w:r w:rsidR="00B17053">
        <w:rPr>
          <w:rFonts w:cstheme="minorHAnsi"/>
        </w:rPr>
        <w:t>;</w:t>
      </w:r>
      <w:r w:rsidRPr="001D75BA">
        <w:rPr>
          <w:rFonts w:cstheme="minorHAnsi"/>
        </w:rPr>
        <w:t xml:space="preserve"> </w:t>
      </w:r>
    </w:p>
    <w:p w14:paraId="1E75480B" w14:textId="77777777" w:rsidR="00B3733C" w:rsidRDefault="00B3733C" w:rsidP="004F05A0">
      <w:pPr>
        <w:pStyle w:val="Akapitzlist"/>
        <w:numPr>
          <w:ilvl w:val="0"/>
          <w:numId w:val="48"/>
        </w:numPr>
        <w:rPr>
          <w:rFonts w:cstheme="minorHAnsi"/>
        </w:rPr>
      </w:pPr>
      <w:r w:rsidRPr="001D75BA">
        <w:rPr>
          <w:rFonts w:cstheme="minorHAnsi"/>
        </w:rPr>
        <w:t>czas niezbędny do realizacji przedsięwzięcia;</w:t>
      </w:r>
    </w:p>
    <w:p w14:paraId="03E1EEF0" w14:textId="04813AD1" w:rsidR="00B3733C" w:rsidRPr="00B3733C" w:rsidRDefault="00B3733C" w:rsidP="004F05A0">
      <w:pPr>
        <w:pStyle w:val="Akapitzlist"/>
        <w:numPr>
          <w:ilvl w:val="0"/>
          <w:numId w:val="48"/>
        </w:numPr>
        <w:rPr>
          <w:rFonts w:cstheme="minorHAnsi"/>
        </w:rPr>
      </w:pPr>
      <w:r w:rsidRPr="00B3733C">
        <w:rPr>
          <w:rFonts w:cstheme="minorHAnsi"/>
        </w:rPr>
        <w:t>wysokość opłat pobieranych od użytkowników, jeżeli takie opłaty są planowane, jak również</w:t>
      </w:r>
      <w:r w:rsidR="00AD7A3E">
        <w:rPr>
          <w:rFonts w:cstheme="minorHAnsi"/>
        </w:rPr>
        <w:t xml:space="preserve"> </w:t>
      </w:r>
      <w:r w:rsidRPr="00B3733C">
        <w:rPr>
          <w:rFonts w:cstheme="minorHAnsi"/>
        </w:rPr>
        <w:t>warunki ich zmiany</w:t>
      </w:r>
      <w:r w:rsidR="00B17053">
        <w:rPr>
          <w:rFonts w:cstheme="minorHAnsi"/>
        </w:rPr>
        <w:t>.</w:t>
      </w:r>
    </w:p>
    <w:p w14:paraId="40E74765" w14:textId="0013BCF4" w:rsidR="00AC1D59" w:rsidRPr="001D75BA" w:rsidRDefault="00AC1D59" w:rsidP="00CE576F">
      <w:pPr>
        <w:spacing w:after="200" w:line="276" w:lineRule="auto"/>
        <w:rPr>
          <w:rFonts w:cstheme="minorHAnsi"/>
          <w:iCs/>
        </w:rPr>
      </w:pPr>
      <w:r w:rsidRPr="001D75BA">
        <w:rPr>
          <w:rFonts w:cstheme="minorHAnsi"/>
          <w:iCs/>
        </w:rPr>
        <w:lastRenderedPageBreak/>
        <w:t xml:space="preserve">Celem analiz dokonywanych w ramach </w:t>
      </w:r>
      <w:r w:rsidR="000E5A79" w:rsidRPr="001D75BA">
        <w:rPr>
          <w:rFonts w:cstheme="minorHAnsi"/>
          <w:iCs/>
        </w:rPr>
        <w:t xml:space="preserve">Analizy potrzeb i wymagań </w:t>
      </w:r>
      <w:r w:rsidRPr="001D75BA">
        <w:rPr>
          <w:rFonts w:cstheme="minorHAnsi"/>
          <w:iCs/>
        </w:rPr>
        <w:t xml:space="preserve">jest także </w:t>
      </w:r>
      <w:r w:rsidRPr="001D75BA">
        <w:rPr>
          <w:rFonts w:cstheme="minorHAnsi"/>
          <w:b/>
          <w:bCs/>
          <w:iCs/>
        </w:rPr>
        <w:t xml:space="preserve">weryfikacja wykonalności projektu </w:t>
      </w:r>
      <w:r w:rsidRPr="001D75BA">
        <w:rPr>
          <w:rFonts w:cstheme="minorHAnsi"/>
          <w:iCs/>
        </w:rPr>
        <w:t>w Formule PPP</w:t>
      </w:r>
      <w:r w:rsidR="000E5A79" w:rsidRPr="001D75BA">
        <w:rPr>
          <w:rFonts w:cstheme="minorHAnsi"/>
          <w:iCs/>
        </w:rPr>
        <w:t xml:space="preserve"> w modelu hybrydowym</w:t>
      </w:r>
      <w:r w:rsidRPr="001D75BA">
        <w:rPr>
          <w:rFonts w:cstheme="minorHAnsi"/>
          <w:iCs/>
        </w:rPr>
        <w:t xml:space="preserve">, </w:t>
      </w:r>
      <w:r w:rsidR="006B0523">
        <w:rPr>
          <w:rFonts w:cstheme="minorHAnsi"/>
          <w:iCs/>
        </w:rPr>
        <w:br/>
      </w:r>
      <w:r w:rsidRPr="001D75BA">
        <w:rPr>
          <w:rFonts w:cstheme="minorHAnsi"/>
          <w:iCs/>
        </w:rPr>
        <w:t xml:space="preserve">w tym uzyskanie odpowiedzi na pytania: </w:t>
      </w:r>
    </w:p>
    <w:p w14:paraId="7EC6BBE7" w14:textId="3AFDF222" w:rsidR="00AC1D59" w:rsidRPr="001D75BA" w:rsidRDefault="00AC1D59" w:rsidP="004F05A0">
      <w:pPr>
        <w:numPr>
          <w:ilvl w:val="0"/>
          <w:numId w:val="26"/>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wykonalny, biorąc pod uwagę uwarunkowania techniczne, organizacyjno-prawne, rynkowe i komercyjno-finansowe?</w:t>
      </w:r>
    </w:p>
    <w:p w14:paraId="29238747" w14:textId="73F42818" w:rsidR="00AC1D59" w:rsidRPr="001D75BA" w:rsidRDefault="00AC1D59" w:rsidP="004F05A0">
      <w:pPr>
        <w:numPr>
          <w:ilvl w:val="0"/>
          <w:numId w:val="26"/>
        </w:numPr>
        <w:spacing w:after="200" w:line="276" w:lineRule="auto"/>
        <w:rPr>
          <w:rFonts w:cstheme="minorHAnsi"/>
          <w:iCs/>
        </w:rPr>
      </w:pPr>
      <w:r w:rsidRPr="001D75BA">
        <w:rPr>
          <w:rFonts w:cstheme="minorHAnsi"/>
          <w:iCs/>
        </w:rPr>
        <w:t>Jakie są główne przeszkody w realizacji Projektu</w:t>
      </w:r>
      <w:r w:rsidR="00AD7A3E">
        <w:rPr>
          <w:rFonts w:cstheme="minorHAnsi"/>
          <w:iCs/>
        </w:rPr>
        <w:t xml:space="preserve"> </w:t>
      </w:r>
      <w:r w:rsidRPr="001D75BA">
        <w:rPr>
          <w:rFonts w:cstheme="minorHAnsi"/>
          <w:iCs/>
        </w:rPr>
        <w:t xml:space="preserve">i czy można je pokonać w opłacalny sposób? </w:t>
      </w:r>
    </w:p>
    <w:p w14:paraId="53097A18" w14:textId="07E3B370" w:rsidR="00AC1D59" w:rsidRPr="001D75BA" w:rsidRDefault="00AC1D59" w:rsidP="004F05A0">
      <w:pPr>
        <w:numPr>
          <w:ilvl w:val="0"/>
          <w:numId w:val="26"/>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uzasadniony ze społeczno-ekonomicznego punktu widzenia?</w:t>
      </w:r>
    </w:p>
    <w:p w14:paraId="2D9DD99D" w14:textId="44AC454B" w:rsidR="00AC1D59" w:rsidRPr="001D75BA" w:rsidRDefault="00AC1D59" w:rsidP="004F05A0">
      <w:pPr>
        <w:numPr>
          <w:ilvl w:val="0"/>
          <w:numId w:val="26"/>
        </w:numPr>
        <w:spacing w:after="200" w:line="276" w:lineRule="auto"/>
        <w:rPr>
          <w:rFonts w:cstheme="minorHAnsi"/>
          <w:iCs/>
        </w:rPr>
      </w:pPr>
      <w:r w:rsidRPr="001D75BA">
        <w:rPr>
          <w:rFonts w:cstheme="minorHAnsi"/>
          <w:iCs/>
        </w:rPr>
        <w:t xml:space="preserve">Ile kosztować może realizacja projektu w modelu? </w:t>
      </w:r>
    </w:p>
    <w:p w14:paraId="1BB22F48" w14:textId="2F53719A" w:rsidR="00AC1D59" w:rsidRPr="001D75BA" w:rsidRDefault="00AC1D59" w:rsidP="004F05A0">
      <w:pPr>
        <w:numPr>
          <w:ilvl w:val="0"/>
          <w:numId w:val="26"/>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dostępny finansowo dla Podmiotu Publicznego lub dla Użytkowników?</w:t>
      </w:r>
    </w:p>
    <w:p w14:paraId="1DCCAF6E" w14:textId="5EA73F12" w:rsidR="00AC1D59" w:rsidRPr="001D75BA" w:rsidRDefault="00AC1D59" w:rsidP="004F05A0">
      <w:pPr>
        <w:numPr>
          <w:ilvl w:val="0"/>
          <w:numId w:val="26"/>
        </w:numPr>
        <w:spacing w:after="200" w:line="276" w:lineRule="auto"/>
        <w:rPr>
          <w:rFonts w:cstheme="minorHAnsi"/>
          <w:iCs/>
        </w:rPr>
      </w:pPr>
      <w:r w:rsidRPr="001D75BA">
        <w:rPr>
          <w:rFonts w:cstheme="minorHAnsi"/>
          <w:iCs/>
        </w:rPr>
        <w:t>Czy realizacja projektu w modelu</w:t>
      </w:r>
      <w:r w:rsidR="00AD7A3E">
        <w:rPr>
          <w:rFonts w:cstheme="minorHAnsi"/>
          <w:iCs/>
        </w:rPr>
        <w:t xml:space="preserve"> </w:t>
      </w:r>
      <w:r w:rsidRPr="001D75BA">
        <w:rPr>
          <w:rFonts w:cstheme="minorHAnsi"/>
          <w:iCs/>
        </w:rPr>
        <w:t xml:space="preserve">będzie efektywna? </w:t>
      </w:r>
    </w:p>
    <w:p w14:paraId="5072D35F" w14:textId="77777777" w:rsidR="00AC1D59" w:rsidRPr="001D75BA" w:rsidRDefault="00AC1D59" w:rsidP="004F05A0">
      <w:pPr>
        <w:numPr>
          <w:ilvl w:val="0"/>
          <w:numId w:val="26"/>
        </w:numPr>
        <w:spacing w:after="200" w:line="276" w:lineRule="auto"/>
        <w:rPr>
          <w:rFonts w:cstheme="minorHAnsi"/>
          <w:iCs/>
        </w:rPr>
      </w:pPr>
      <w:r w:rsidRPr="001D75BA">
        <w:rPr>
          <w:rFonts w:cstheme="minorHAnsi"/>
          <w:iCs/>
        </w:rPr>
        <w:t xml:space="preserve">Jakie będą podstawy proceduralne wyboru Partnera Prywatnego? </w:t>
      </w:r>
    </w:p>
    <w:p w14:paraId="42DC78C3" w14:textId="1FEB28D6" w:rsidR="00643ECB" w:rsidRPr="00016B31" w:rsidRDefault="00AC1D59" w:rsidP="004F05A0">
      <w:pPr>
        <w:numPr>
          <w:ilvl w:val="0"/>
          <w:numId w:val="26"/>
        </w:numPr>
        <w:spacing w:after="200" w:line="276" w:lineRule="auto"/>
        <w:rPr>
          <w:rFonts w:cstheme="minorHAnsi"/>
          <w:iCs/>
        </w:rPr>
      </w:pPr>
      <w:r w:rsidRPr="00016B31">
        <w:rPr>
          <w:rFonts w:cstheme="minorHAnsi"/>
          <w:iCs/>
        </w:rPr>
        <w:t>Jakie należy podjąć działania w celu zapewnienia Bankowalności Projektu?</w:t>
      </w:r>
    </w:p>
    <w:p w14:paraId="55A97811" w14:textId="0A3FEF35" w:rsidR="000E5A79" w:rsidRPr="001D75BA" w:rsidRDefault="000E5A79" w:rsidP="00016B31">
      <w:pPr>
        <w:numPr>
          <w:ilvl w:val="0"/>
          <w:numId w:val="26"/>
        </w:numPr>
        <w:spacing w:before="240" w:after="300" w:line="276" w:lineRule="auto"/>
        <w:ind w:left="357" w:hanging="357"/>
        <w:rPr>
          <w:rFonts w:cstheme="minorHAnsi"/>
          <w:iCs/>
        </w:rPr>
      </w:pPr>
      <w:r w:rsidRPr="001D75BA">
        <w:rPr>
          <w:rFonts w:cstheme="minorHAnsi"/>
          <w:iCs/>
        </w:rPr>
        <w:t>C</w:t>
      </w:r>
      <w:r w:rsidR="001D75BA">
        <w:rPr>
          <w:rFonts w:cstheme="minorHAnsi"/>
          <w:iCs/>
        </w:rPr>
        <w:t>zy P</w:t>
      </w:r>
      <w:r w:rsidRPr="001D75BA">
        <w:rPr>
          <w:rFonts w:cstheme="minorHAnsi"/>
          <w:iCs/>
        </w:rPr>
        <w:t>rojekt</w:t>
      </w:r>
      <w:r w:rsidR="00AD7A3E">
        <w:rPr>
          <w:rFonts w:cstheme="minorHAnsi"/>
          <w:iCs/>
        </w:rPr>
        <w:t xml:space="preserve"> </w:t>
      </w:r>
      <w:r w:rsidRPr="001D75BA">
        <w:rPr>
          <w:rFonts w:cstheme="minorHAnsi"/>
          <w:iCs/>
        </w:rPr>
        <w:t xml:space="preserve">spełnia wszystkie warunki uzyskania dofinasowania. </w:t>
      </w:r>
    </w:p>
    <w:p w14:paraId="72F57351" w14:textId="161812D9" w:rsidR="001D75BA" w:rsidRPr="00504798" w:rsidRDefault="00B3733C" w:rsidP="00B3733C">
      <w:pPr>
        <w:rPr>
          <w:rFonts w:cstheme="minorHAnsi"/>
          <w:b/>
        </w:rPr>
      </w:pPr>
      <w:r w:rsidRPr="00504798">
        <w:rPr>
          <w:rFonts w:cstheme="minorHAnsi"/>
          <w:b/>
        </w:rPr>
        <w:t>W celu uzyskania odpowiedzi na powyższe pytania zakres Analizy potrzeb i wymagań obejmować powinien</w:t>
      </w:r>
      <w:r w:rsidR="00FA2572">
        <w:rPr>
          <w:rFonts w:cstheme="minorHAnsi"/>
          <w:b/>
        </w:rPr>
        <w:t xml:space="preserve"> w szczególności</w:t>
      </w:r>
      <w:r w:rsidRPr="00504798">
        <w:rPr>
          <w:rFonts w:cstheme="minorHAnsi"/>
          <w:b/>
        </w:rPr>
        <w:t>:</w:t>
      </w:r>
    </w:p>
    <w:p w14:paraId="523AA546" w14:textId="69D44D8F" w:rsidR="00765254" w:rsidRPr="00504798" w:rsidRDefault="00B3733C" w:rsidP="004F05A0">
      <w:pPr>
        <w:numPr>
          <w:ilvl w:val="0"/>
          <w:numId w:val="76"/>
        </w:numPr>
        <w:spacing w:after="200" w:line="276" w:lineRule="auto"/>
        <w:rPr>
          <w:rFonts w:cstheme="minorHAnsi"/>
          <w:iCs/>
        </w:rPr>
      </w:pPr>
      <w:r w:rsidRPr="00504798">
        <w:rPr>
          <w:rFonts w:cstheme="minorHAnsi"/>
          <w:iCs/>
        </w:rPr>
        <w:t>Identyfikacje</w:t>
      </w:r>
      <w:r w:rsidR="00765254" w:rsidRPr="00504798">
        <w:rPr>
          <w:rFonts w:cstheme="minorHAnsi"/>
          <w:iCs/>
        </w:rPr>
        <w:t xml:space="preserve"> </w:t>
      </w:r>
      <w:r w:rsidRPr="00504798">
        <w:rPr>
          <w:rFonts w:cstheme="minorHAnsi"/>
          <w:iCs/>
        </w:rPr>
        <w:t>wnioskodawcy oraz projektu</w:t>
      </w:r>
      <w:r w:rsidR="00765254" w:rsidRPr="00504798">
        <w:rPr>
          <w:rFonts w:cstheme="minorHAnsi"/>
          <w:iCs/>
        </w:rPr>
        <w:tab/>
      </w:r>
    </w:p>
    <w:p w14:paraId="2EE3462C" w14:textId="69C6EAD9" w:rsidR="00765254" w:rsidRPr="00504798" w:rsidRDefault="00765254" w:rsidP="004F05A0">
      <w:pPr>
        <w:numPr>
          <w:ilvl w:val="0"/>
          <w:numId w:val="76"/>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interesariuszy wraz z analizą instytucjonalną</w:t>
      </w:r>
    </w:p>
    <w:p w14:paraId="1DE0EC12" w14:textId="32D90247" w:rsidR="00504798" w:rsidRPr="00504798" w:rsidRDefault="00504798" w:rsidP="004F05A0">
      <w:pPr>
        <w:numPr>
          <w:ilvl w:val="0"/>
          <w:numId w:val="76"/>
        </w:numPr>
        <w:spacing w:after="200" w:line="276" w:lineRule="auto"/>
        <w:rPr>
          <w:rFonts w:cstheme="minorHAnsi"/>
          <w:iCs/>
        </w:rPr>
      </w:pPr>
      <w:r w:rsidRPr="00504798">
        <w:rPr>
          <w:rFonts w:cstheme="minorHAnsi"/>
          <w:iCs/>
        </w:rPr>
        <w:t>Analiz</w:t>
      </w:r>
      <w:r w:rsidR="009629DC">
        <w:rPr>
          <w:rFonts w:cstheme="minorHAnsi"/>
          <w:iCs/>
        </w:rPr>
        <w:t>ę</w:t>
      </w:r>
      <w:r w:rsidRPr="00504798">
        <w:rPr>
          <w:rFonts w:cstheme="minorHAnsi"/>
          <w:iCs/>
        </w:rPr>
        <w:t xml:space="preserve"> wykonalności</w:t>
      </w:r>
    </w:p>
    <w:p w14:paraId="4199C745" w14:textId="4049786E" w:rsidR="00765254" w:rsidRPr="00504798" w:rsidRDefault="00765254" w:rsidP="004F05A0">
      <w:pPr>
        <w:numPr>
          <w:ilvl w:val="0"/>
          <w:numId w:val="76"/>
        </w:numPr>
        <w:spacing w:after="200" w:line="276" w:lineRule="auto"/>
        <w:rPr>
          <w:rFonts w:cstheme="minorHAnsi"/>
          <w:iCs/>
        </w:rPr>
      </w:pPr>
      <w:r w:rsidRPr="00504798">
        <w:rPr>
          <w:rFonts w:cstheme="minorHAnsi"/>
          <w:iCs/>
        </w:rPr>
        <w:t>Analiz</w:t>
      </w:r>
      <w:r w:rsidR="00B3733C" w:rsidRPr="00504798">
        <w:rPr>
          <w:rFonts w:cstheme="minorHAnsi"/>
          <w:iCs/>
        </w:rPr>
        <w:t>ę</w:t>
      </w:r>
      <w:r w:rsidR="00016B31">
        <w:rPr>
          <w:rFonts w:cstheme="minorHAnsi"/>
          <w:iCs/>
        </w:rPr>
        <w:t xml:space="preserve"> prawną</w:t>
      </w:r>
    </w:p>
    <w:p w14:paraId="2C3F9885" w14:textId="0597794A" w:rsidR="00765254" w:rsidRPr="00504798" w:rsidRDefault="00016B31" w:rsidP="004F05A0">
      <w:pPr>
        <w:numPr>
          <w:ilvl w:val="0"/>
          <w:numId w:val="76"/>
        </w:numPr>
        <w:spacing w:after="200" w:line="276" w:lineRule="auto"/>
        <w:rPr>
          <w:rFonts w:cstheme="minorHAnsi"/>
          <w:iCs/>
        </w:rPr>
      </w:pPr>
      <w:r>
        <w:rPr>
          <w:rFonts w:cstheme="minorHAnsi"/>
          <w:iCs/>
        </w:rPr>
        <w:t>Analizę techniczną oraz opcji</w:t>
      </w:r>
    </w:p>
    <w:p w14:paraId="31F83479" w14:textId="35C7BC76" w:rsidR="00765254" w:rsidRPr="00504798" w:rsidRDefault="00016B31" w:rsidP="004F05A0">
      <w:pPr>
        <w:numPr>
          <w:ilvl w:val="0"/>
          <w:numId w:val="76"/>
        </w:numPr>
        <w:spacing w:after="200" w:line="276" w:lineRule="auto"/>
        <w:rPr>
          <w:rFonts w:cstheme="minorHAnsi"/>
          <w:iCs/>
        </w:rPr>
      </w:pPr>
      <w:r>
        <w:rPr>
          <w:rFonts w:cstheme="minorHAnsi"/>
          <w:iCs/>
        </w:rPr>
        <w:t>Analizy ryzyka</w:t>
      </w:r>
    </w:p>
    <w:p w14:paraId="1A01D1DD" w14:textId="66AE1E89" w:rsidR="00765254" w:rsidRPr="00504798" w:rsidRDefault="00B3733C" w:rsidP="004F05A0">
      <w:pPr>
        <w:numPr>
          <w:ilvl w:val="0"/>
          <w:numId w:val="76"/>
        </w:numPr>
        <w:spacing w:after="200" w:line="276" w:lineRule="auto"/>
        <w:rPr>
          <w:rFonts w:cstheme="minorHAnsi"/>
          <w:iCs/>
        </w:rPr>
      </w:pPr>
      <w:r w:rsidRPr="00504798">
        <w:rPr>
          <w:rFonts w:cstheme="minorHAnsi"/>
          <w:iCs/>
        </w:rPr>
        <w:lastRenderedPageBreak/>
        <w:t>Analizę podatkową</w:t>
      </w:r>
    </w:p>
    <w:p w14:paraId="52DCBED6" w14:textId="2EC88C3C" w:rsidR="00765254" w:rsidRPr="00504798" w:rsidRDefault="00B3733C" w:rsidP="004F05A0">
      <w:pPr>
        <w:numPr>
          <w:ilvl w:val="0"/>
          <w:numId w:val="76"/>
        </w:numPr>
        <w:spacing w:after="200" w:line="276" w:lineRule="auto"/>
        <w:rPr>
          <w:rFonts w:cstheme="minorHAnsi"/>
          <w:iCs/>
        </w:rPr>
      </w:pPr>
      <w:r w:rsidRPr="00504798">
        <w:rPr>
          <w:rFonts w:cstheme="minorHAnsi"/>
          <w:iCs/>
        </w:rPr>
        <w:t>Analizy rynkowe</w:t>
      </w:r>
    </w:p>
    <w:p w14:paraId="7991F061" w14:textId="73128F35" w:rsidR="00765254" w:rsidRPr="00504798" w:rsidRDefault="00765254" w:rsidP="004F05A0">
      <w:pPr>
        <w:numPr>
          <w:ilvl w:val="0"/>
          <w:numId w:val="76"/>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popytu</w:t>
      </w:r>
    </w:p>
    <w:p w14:paraId="6EBFB4DE" w14:textId="7A6E4B53" w:rsidR="00765254" w:rsidRPr="00504798" w:rsidRDefault="00B3733C" w:rsidP="004F05A0">
      <w:pPr>
        <w:numPr>
          <w:ilvl w:val="0"/>
          <w:numId w:val="76"/>
        </w:numPr>
        <w:spacing w:after="200" w:line="276" w:lineRule="auto"/>
        <w:rPr>
          <w:rFonts w:cstheme="minorHAnsi"/>
          <w:iCs/>
        </w:rPr>
      </w:pPr>
      <w:r w:rsidRPr="00504798">
        <w:rPr>
          <w:rFonts w:cstheme="minorHAnsi"/>
          <w:iCs/>
        </w:rPr>
        <w:t>Analizy ekonomiczno-finansow</w:t>
      </w:r>
      <w:r w:rsidR="009972F0" w:rsidRPr="00504798">
        <w:rPr>
          <w:rFonts w:cstheme="minorHAnsi"/>
          <w:iCs/>
        </w:rPr>
        <w:t>e</w:t>
      </w:r>
    </w:p>
    <w:p w14:paraId="4B8A9DC3" w14:textId="65BEADDB" w:rsidR="00765254" w:rsidRPr="00504798" w:rsidRDefault="00B3733C" w:rsidP="004F05A0">
      <w:pPr>
        <w:numPr>
          <w:ilvl w:val="0"/>
          <w:numId w:val="76"/>
        </w:numPr>
        <w:spacing w:after="200" w:line="276" w:lineRule="auto"/>
        <w:rPr>
          <w:rFonts w:cstheme="minorHAnsi"/>
          <w:iCs/>
        </w:rPr>
      </w:pPr>
      <w:r w:rsidRPr="00504798">
        <w:rPr>
          <w:rFonts w:cstheme="minorHAnsi"/>
          <w:iCs/>
        </w:rPr>
        <w:t>Analizę kryteriów oceny projektów w ramach dofinansowania UE</w:t>
      </w:r>
    </w:p>
    <w:p w14:paraId="1FD31816" w14:textId="0311A8B0" w:rsidR="00765254" w:rsidRPr="00504798" w:rsidRDefault="00B3733C" w:rsidP="004F05A0">
      <w:pPr>
        <w:numPr>
          <w:ilvl w:val="0"/>
          <w:numId w:val="76"/>
        </w:numPr>
        <w:spacing w:after="200" w:line="276" w:lineRule="auto"/>
        <w:rPr>
          <w:rFonts w:cstheme="minorHAnsi"/>
          <w:iCs/>
        </w:rPr>
      </w:pPr>
      <w:r w:rsidRPr="00504798">
        <w:rPr>
          <w:rFonts w:cstheme="minorHAnsi"/>
          <w:iCs/>
        </w:rPr>
        <w:t>Analiza Value for Money</w:t>
      </w:r>
    </w:p>
    <w:p w14:paraId="12F7B612" w14:textId="2577278B" w:rsidR="000C15D6" w:rsidRPr="00755F08" w:rsidRDefault="000C15D6" w:rsidP="00D90BA4">
      <w:pPr>
        <w:pStyle w:val="Nagwek1"/>
        <w:pageBreakBefore w:val="0"/>
        <w:numPr>
          <w:ilvl w:val="1"/>
          <w:numId w:val="19"/>
        </w:numPr>
        <w:ind w:left="578" w:hanging="578"/>
        <w:jc w:val="left"/>
        <w:rPr>
          <w:rFonts w:asciiTheme="minorHAnsi" w:hAnsiTheme="minorHAnsi" w:cstheme="minorHAnsi"/>
          <w:sz w:val="24"/>
          <w:szCs w:val="24"/>
        </w:rPr>
      </w:pPr>
      <w:bookmarkStart w:id="4" w:name="_Toc153907813"/>
      <w:r w:rsidRPr="00755F08">
        <w:rPr>
          <w:rFonts w:asciiTheme="minorHAnsi" w:hAnsiTheme="minorHAnsi" w:cstheme="minorHAnsi"/>
          <w:sz w:val="24"/>
          <w:szCs w:val="24"/>
        </w:rPr>
        <w:t>Definicje</w:t>
      </w:r>
      <w:bookmarkEnd w:id="4"/>
    </w:p>
    <w:p w14:paraId="45F7DD75" w14:textId="1B8A6460" w:rsidR="00572FB1" w:rsidRPr="00572FB1" w:rsidRDefault="00572FB1" w:rsidP="00D90BA4">
      <w:pPr>
        <w:pStyle w:val="Akapitzlist"/>
        <w:numPr>
          <w:ilvl w:val="0"/>
          <w:numId w:val="46"/>
        </w:numPr>
        <w:spacing w:before="100" w:beforeAutospacing="1" w:after="100" w:afterAutospacing="1" w:line="360" w:lineRule="auto"/>
        <w:ind w:left="714" w:hanging="357"/>
        <w:rPr>
          <w:rFonts w:cstheme="minorHAnsi"/>
          <w:b/>
        </w:rPr>
      </w:pPr>
      <w:r w:rsidRPr="00572FB1">
        <w:rPr>
          <w:rFonts w:cstheme="minorHAnsi"/>
          <w:b/>
        </w:rPr>
        <w:t>APiW</w:t>
      </w:r>
      <w:r>
        <w:rPr>
          <w:rFonts w:cstheme="minorHAnsi"/>
          <w:b/>
        </w:rPr>
        <w:t xml:space="preserve">: </w:t>
      </w:r>
      <w:r w:rsidRPr="00572FB1">
        <w:rPr>
          <w:rFonts w:cstheme="minorHAnsi"/>
        </w:rPr>
        <w:t xml:space="preserve">niniejsza </w:t>
      </w:r>
      <w:r w:rsidRPr="001D75BA">
        <w:rPr>
          <w:rFonts w:cstheme="minorHAnsi"/>
        </w:rPr>
        <w:t>Analiz</w:t>
      </w:r>
      <w:r w:rsidR="00686F38">
        <w:rPr>
          <w:rFonts w:cstheme="minorHAnsi"/>
        </w:rPr>
        <w:t>a</w:t>
      </w:r>
      <w:r w:rsidRPr="001D75BA">
        <w:rPr>
          <w:rFonts w:cstheme="minorHAnsi"/>
        </w:rPr>
        <w:t xml:space="preserve"> potrzeb i wymagań dla projektów hybrydowych</w:t>
      </w:r>
    </w:p>
    <w:p w14:paraId="6BDEC00F" w14:textId="100BDAB4" w:rsidR="007D79DF" w:rsidRPr="007D79DF" w:rsidRDefault="00E350CE" w:rsidP="00D90BA4">
      <w:pPr>
        <w:pStyle w:val="Akapitzlist"/>
        <w:numPr>
          <w:ilvl w:val="0"/>
          <w:numId w:val="46"/>
        </w:numPr>
        <w:spacing w:before="100" w:beforeAutospacing="1" w:after="100" w:afterAutospacing="1" w:line="360" w:lineRule="auto"/>
        <w:ind w:left="714" w:hanging="357"/>
        <w:rPr>
          <w:rFonts w:cstheme="minorHAnsi"/>
        </w:rPr>
      </w:pPr>
      <w:r>
        <w:rPr>
          <w:rFonts w:cstheme="minorHAnsi"/>
          <w:b/>
          <w:bCs/>
        </w:rPr>
        <w:t>Budynek nr 1:</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p>
    <w:p w14:paraId="7B24CA5B" w14:textId="5E469FFB" w:rsidR="007D79DF" w:rsidRDefault="00E350CE" w:rsidP="00D90BA4">
      <w:pPr>
        <w:pStyle w:val="Akapitzlist"/>
        <w:numPr>
          <w:ilvl w:val="0"/>
          <w:numId w:val="46"/>
        </w:numPr>
        <w:spacing w:before="100" w:beforeAutospacing="1" w:after="100" w:afterAutospacing="1" w:line="360" w:lineRule="auto"/>
        <w:ind w:left="714" w:hanging="357"/>
        <w:rPr>
          <w:rFonts w:cstheme="minorHAnsi"/>
          <w:bCs/>
        </w:rPr>
      </w:pPr>
      <w:r>
        <w:rPr>
          <w:rFonts w:cstheme="minorHAnsi"/>
          <w:b/>
          <w:bCs/>
        </w:rPr>
        <w:t>Budynek nr 2:</w:t>
      </w:r>
      <w:r w:rsidR="007D79DF" w:rsidRPr="007D79DF">
        <w:rPr>
          <w:rFonts w:cstheme="minorHAnsi"/>
          <w:bCs/>
        </w:rPr>
        <w:t xml:space="preserve"> </w:t>
      </w:r>
      <w:r w:rsidR="007D79DF" w:rsidRPr="00147F2D">
        <w:rPr>
          <w:rFonts w:cstheme="minorHAnsi"/>
        </w:rPr>
        <w:t>budynek</w:t>
      </w:r>
      <w:r w:rsidR="007D79DF" w:rsidRPr="007D79DF">
        <w:rPr>
          <w:rFonts w:cstheme="minorHAnsi"/>
          <w:bCs/>
        </w:rPr>
        <w:t xml:space="preserve"> [***] objęty </w:t>
      </w:r>
      <w:r w:rsidR="007D79DF">
        <w:rPr>
          <w:rFonts w:cstheme="minorHAnsi"/>
          <w:bCs/>
        </w:rPr>
        <w:t>zakresem P</w:t>
      </w:r>
      <w:r w:rsidR="007D79DF" w:rsidRPr="007D79DF">
        <w:rPr>
          <w:rFonts w:cstheme="minorHAnsi"/>
          <w:bCs/>
        </w:rPr>
        <w:t>rojektu w lokalizacji przy ul. [***], w [***]</w:t>
      </w:r>
    </w:p>
    <w:p w14:paraId="331570B0" w14:textId="7DBCC733" w:rsidR="007D79DF" w:rsidRPr="007D79DF" w:rsidRDefault="00E350CE" w:rsidP="00D90BA4">
      <w:pPr>
        <w:pStyle w:val="Akapitzlist"/>
        <w:numPr>
          <w:ilvl w:val="0"/>
          <w:numId w:val="46"/>
        </w:numPr>
        <w:spacing w:before="100" w:beforeAutospacing="1" w:after="100" w:afterAutospacing="1" w:line="360" w:lineRule="auto"/>
        <w:ind w:left="714" w:hanging="357"/>
        <w:rPr>
          <w:rFonts w:cstheme="minorHAnsi"/>
        </w:rPr>
      </w:pPr>
      <w:r>
        <w:rPr>
          <w:rFonts w:cstheme="minorHAnsi"/>
          <w:b/>
          <w:bCs/>
        </w:rPr>
        <w:t>Budynek nr 3:</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p>
    <w:p w14:paraId="42E9D973" w14:textId="2FAC388B" w:rsidR="007D79DF" w:rsidRPr="004404E5" w:rsidRDefault="00E350CE" w:rsidP="00D90BA4">
      <w:pPr>
        <w:pStyle w:val="Akapitzlist"/>
        <w:numPr>
          <w:ilvl w:val="0"/>
          <w:numId w:val="46"/>
        </w:numPr>
        <w:spacing w:before="100" w:beforeAutospacing="1" w:after="100" w:afterAutospacing="1" w:line="360" w:lineRule="auto"/>
        <w:ind w:left="714" w:hanging="357"/>
        <w:rPr>
          <w:rFonts w:cstheme="minorHAnsi"/>
        </w:rPr>
      </w:pPr>
      <w:r>
        <w:rPr>
          <w:rFonts w:cstheme="minorHAnsi"/>
          <w:b/>
          <w:bCs/>
        </w:rPr>
        <w:t>Budynki:</w:t>
      </w:r>
      <w:r w:rsidR="00D90F0E">
        <w:rPr>
          <w:rFonts w:cstheme="minorHAnsi"/>
          <w:b/>
          <w:bCs/>
        </w:rPr>
        <w:t xml:space="preserve"> </w:t>
      </w:r>
      <w:r w:rsidR="007D79DF" w:rsidRPr="007D79DF">
        <w:rPr>
          <w:rFonts w:cstheme="minorHAnsi"/>
          <w:bCs/>
        </w:rPr>
        <w:t xml:space="preserve">łącznie wszystkie </w:t>
      </w:r>
      <w:r w:rsidR="00D90F0E">
        <w:rPr>
          <w:rFonts w:cstheme="minorHAnsi"/>
          <w:bCs/>
        </w:rPr>
        <w:t>B</w:t>
      </w:r>
      <w:r w:rsidR="007D79DF" w:rsidRPr="007D79DF">
        <w:rPr>
          <w:rFonts w:cstheme="minorHAnsi"/>
          <w:bCs/>
        </w:rPr>
        <w:t>udynki objęte zakresem Projektu</w:t>
      </w:r>
    </w:p>
    <w:p w14:paraId="3913F291" w14:textId="30D2344C" w:rsidR="001B4CAF" w:rsidRDefault="001B4CAF" w:rsidP="00D90BA4">
      <w:pPr>
        <w:pStyle w:val="Akapitzlist"/>
        <w:numPr>
          <w:ilvl w:val="0"/>
          <w:numId w:val="46"/>
        </w:numPr>
        <w:spacing w:before="100" w:beforeAutospacing="1" w:after="100" w:afterAutospacing="1" w:line="360" w:lineRule="auto"/>
        <w:rPr>
          <w:rFonts w:cstheme="minorHAnsi"/>
        </w:rPr>
      </w:pPr>
      <w:r w:rsidRPr="001B4CAF">
        <w:rPr>
          <w:rFonts w:cstheme="minorHAnsi"/>
          <w:b/>
          <w:bCs/>
        </w:rPr>
        <w:t xml:space="preserve">Metoda Tradycyjna / Formuła Tradycyjna: </w:t>
      </w:r>
      <w:r w:rsidRPr="001B4CAF">
        <w:rPr>
          <w:rFonts w:cstheme="minorHAnsi"/>
        </w:rPr>
        <w:t>sposób realizacji projektu przez Podmiot Publiczny na skutek udzielenia zamówienia publicznego lub kilku zamówień publicznych</w:t>
      </w:r>
    </w:p>
    <w:p w14:paraId="5C24290E" w14:textId="6DAA7AD6" w:rsidR="00A208BC" w:rsidRPr="001B4CAF" w:rsidRDefault="00A208BC" w:rsidP="00D90BA4">
      <w:pPr>
        <w:pStyle w:val="Akapitzlist"/>
        <w:numPr>
          <w:ilvl w:val="0"/>
          <w:numId w:val="46"/>
        </w:numPr>
        <w:spacing w:before="100" w:beforeAutospacing="1" w:after="100" w:afterAutospacing="1" w:line="360" w:lineRule="auto"/>
        <w:rPr>
          <w:rFonts w:cstheme="minorHAnsi"/>
        </w:rPr>
      </w:pPr>
      <w:r>
        <w:rPr>
          <w:rFonts w:cstheme="minorHAnsi"/>
          <w:b/>
          <w:bCs/>
        </w:rPr>
        <w:t>MPZ</w:t>
      </w:r>
      <w:r w:rsidR="000A0CCF">
        <w:rPr>
          <w:rFonts w:cstheme="minorHAnsi"/>
          <w:b/>
          <w:bCs/>
        </w:rPr>
        <w:t>P</w:t>
      </w:r>
      <w:r>
        <w:rPr>
          <w:rFonts w:cstheme="minorHAnsi"/>
          <w:b/>
          <w:bCs/>
        </w:rPr>
        <w:t>:</w:t>
      </w:r>
      <w:r>
        <w:rPr>
          <w:rFonts w:cstheme="minorHAnsi"/>
        </w:rPr>
        <w:t xml:space="preserve"> Miejscowy Plan Zagospodarowania Przestrzennego</w:t>
      </w:r>
    </w:p>
    <w:p w14:paraId="14342404" w14:textId="2739670E" w:rsidR="004404E5" w:rsidRPr="004404E5" w:rsidRDefault="004404E5" w:rsidP="00D90BA4">
      <w:pPr>
        <w:pStyle w:val="Akapitzlist"/>
        <w:numPr>
          <w:ilvl w:val="0"/>
          <w:numId w:val="46"/>
        </w:numPr>
        <w:spacing w:before="100" w:beforeAutospacing="1" w:after="100" w:afterAutospacing="1" w:line="360" w:lineRule="auto"/>
        <w:rPr>
          <w:rFonts w:cstheme="minorHAnsi"/>
        </w:rPr>
      </w:pPr>
      <w:r w:rsidRPr="004404E5">
        <w:rPr>
          <w:rFonts w:cstheme="minorHAnsi"/>
          <w:b/>
          <w:bCs/>
        </w:rPr>
        <w:t>Partner Prywatny</w:t>
      </w:r>
      <w:r w:rsidR="001B4CAF">
        <w:rPr>
          <w:rFonts w:cstheme="minorHAnsi"/>
        </w:rPr>
        <w:t>:</w:t>
      </w:r>
      <w:r w:rsidRPr="004404E5">
        <w:rPr>
          <w:rFonts w:cstheme="minorHAnsi"/>
        </w:rPr>
        <w:t xml:space="preserve"> partner prywatn</w:t>
      </w:r>
      <w:r w:rsidR="001B4CAF">
        <w:rPr>
          <w:rFonts w:cstheme="minorHAnsi"/>
        </w:rPr>
        <w:t>y</w:t>
      </w:r>
      <w:r w:rsidRPr="004404E5">
        <w:rPr>
          <w:rFonts w:cstheme="minorHAnsi"/>
        </w:rPr>
        <w:t xml:space="preserve"> w rozumieniu Ustawy o PPP albo Koncesjonariusz w rozumieniu </w:t>
      </w:r>
      <w:r w:rsidR="001B4CAF">
        <w:rPr>
          <w:rFonts w:cstheme="minorHAnsi"/>
        </w:rPr>
        <w:t>UKRBU</w:t>
      </w:r>
      <w:r w:rsidRPr="004404E5">
        <w:rPr>
          <w:rFonts w:cstheme="minorHAnsi"/>
        </w:rPr>
        <w:t xml:space="preserve"> lub wykonawcę w rozumieniu Ustawy</w:t>
      </w:r>
      <w:r>
        <w:rPr>
          <w:rFonts w:cstheme="minorHAnsi"/>
        </w:rPr>
        <w:t xml:space="preserve"> </w:t>
      </w:r>
      <w:r w:rsidRPr="004404E5">
        <w:rPr>
          <w:rFonts w:cstheme="minorHAnsi"/>
        </w:rPr>
        <w:t xml:space="preserve">PZP albo </w:t>
      </w:r>
      <w:r w:rsidR="001B4CAF">
        <w:rPr>
          <w:rFonts w:cstheme="minorHAnsi"/>
        </w:rPr>
        <w:t>UKRBU</w:t>
      </w:r>
    </w:p>
    <w:p w14:paraId="16A436D7" w14:textId="42A832F1" w:rsidR="000F59EE" w:rsidRPr="006B0523" w:rsidRDefault="00147F2D" w:rsidP="00D90BA4">
      <w:pPr>
        <w:pStyle w:val="Akapitzlist"/>
        <w:numPr>
          <w:ilvl w:val="0"/>
          <w:numId w:val="46"/>
        </w:numPr>
        <w:spacing w:before="100" w:beforeAutospacing="1" w:after="100" w:afterAutospacing="1" w:line="360" w:lineRule="auto"/>
        <w:ind w:left="714" w:hanging="357"/>
        <w:rPr>
          <w:rFonts w:cstheme="minorHAnsi"/>
        </w:rPr>
      </w:pPr>
      <w:r w:rsidRPr="000F59EE">
        <w:rPr>
          <w:rFonts w:cstheme="minorHAnsi"/>
          <w:b/>
          <w:bCs/>
        </w:rPr>
        <w:lastRenderedPageBreak/>
        <w:t>Projekt PPP</w:t>
      </w:r>
      <w:r w:rsidR="00106ED1">
        <w:rPr>
          <w:rFonts w:cstheme="minorHAnsi"/>
          <w:b/>
          <w:bCs/>
        </w:rPr>
        <w:t>/EPC</w:t>
      </w:r>
      <w:r w:rsidRPr="000F59EE">
        <w:rPr>
          <w:rFonts w:cstheme="minorHAnsi"/>
        </w:rPr>
        <w:t xml:space="preserve">: </w:t>
      </w:r>
      <w:r w:rsidR="000F59EE" w:rsidRPr="000F59EE">
        <w:rPr>
          <w:rFonts w:cstheme="minorHAnsi"/>
        </w:rPr>
        <w:t>przedsięwzięcie w rozumieniu Ustawy o PPP</w:t>
      </w:r>
      <w:r w:rsidR="006B0523">
        <w:rPr>
          <w:rFonts w:cstheme="minorHAnsi"/>
        </w:rPr>
        <w:t xml:space="preserve"> / przedsięwzięcie służące poprawie </w:t>
      </w:r>
      <w:r w:rsidR="006B0523" w:rsidRPr="00572FB1">
        <w:rPr>
          <w:rFonts w:cstheme="minorHAnsi"/>
          <w:bCs/>
        </w:rPr>
        <w:t>efektywności</w:t>
      </w:r>
      <w:r w:rsidR="006B0523" w:rsidRPr="00572FB1">
        <w:rPr>
          <w:rFonts w:cstheme="minorHAnsi"/>
        </w:rPr>
        <w:t xml:space="preserve"> </w:t>
      </w:r>
      <w:r w:rsidR="006B0523">
        <w:rPr>
          <w:rFonts w:cstheme="minorHAnsi"/>
        </w:rPr>
        <w:t>energetycznej na podstawie Umowy EPC</w:t>
      </w:r>
      <w:r w:rsidR="006B0523">
        <w:rPr>
          <w:rStyle w:val="Odwoanieprzypisudolnego"/>
          <w:rFonts w:cstheme="minorHAnsi"/>
        </w:rPr>
        <w:footnoteReference w:id="2"/>
      </w:r>
    </w:p>
    <w:p w14:paraId="1E6E8F56" w14:textId="53EF4A08" w:rsidR="00B17053" w:rsidRDefault="00B17053" w:rsidP="00D90BA4">
      <w:pPr>
        <w:pStyle w:val="Akapitzlist"/>
        <w:numPr>
          <w:ilvl w:val="0"/>
          <w:numId w:val="46"/>
        </w:numPr>
        <w:spacing w:before="100" w:beforeAutospacing="1" w:after="100" w:afterAutospacing="1" w:line="360" w:lineRule="auto"/>
        <w:rPr>
          <w:rFonts w:cstheme="minorHAnsi"/>
        </w:rPr>
      </w:pPr>
      <w:r>
        <w:rPr>
          <w:rFonts w:cstheme="minorHAnsi"/>
          <w:b/>
          <w:bCs/>
        </w:rPr>
        <w:t>Projekt</w:t>
      </w:r>
      <w:r w:rsidR="006E2911">
        <w:rPr>
          <w:rFonts w:cstheme="minorHAnsi"/>
          <w:b/>
          <w:bCs/>
        </w:rPr>
        <w:t>/Przedsięwzięcie</w:t>
      </w:r>
      <w:r w:rsidRPr="00B17053">
        <w:rPr>
          <w:rFonts w:cstheme="minorHAnsi"/>
        </w:rPr>
        <w:t>:</w:t>
      </w:r>
      <w:r>
        <w:rPr>
          <w:rFonts w:cstheme="minorHAnsi"/>
        </w:rPr>
        <w:t xml:space="preserve"> analizowany projekt polegający na </w:t>
      </w:r>
      <w:r w:rsidRPr="007D79DF">
        <w:rPr>
          <w:rFonts w:cstheme="minorHAnsi"/>
          <w:bCs/>
        </w:rPr>
        <w:t>[***]</w:t>
      </w:r>
    </w:p>
    <w:p w14:paraId="39209925" w14:textId="694CB0BD" w:rsidR="00A017CD" w:rsidRPr="000F59EE" w:rsidRDefault="006417C6" w:rsidP="00D90BA4">
      <w:pPr>
        <w:pStyle w:val="Akapitzlist"/>
        <w:numPr>
          <w:ilvl w:val="0"/>
          <w:numId w:val="46"/>
        </w:numPr>
        <w:spacing w:before="100" w:beforeAutospacing="1" w:after="100" w:afterAutospacing="1" w:line="360" w:lineRule="auto"/>
        <w:rPr>
          <w:rFonts w:cstheme="minorHAnsi"/>
        </w:rPr>
      </w:pPr>
      <w:r w:rsidRPr="000F59EE">
        <w:rPr>
          <w:rFonts w:cstheme="minorHAnsi"/>
          <w:b/>
          <w:bCs/>
        </w:rPr>
        <w:t>Projekt hybrydowy</w:t>
      </w:r>
      <w:r w:rsidRPr="000F59EE">
        <w:rPr>
          <w:rFonts w:cstheme="minorHAnsi"/>
        </w:rPr>
        <w:t xml:space="preserve">: </w:t>
      </w:r>
      <w:r w:rsidR="000F59EE" w:rsidRPr="000F59EE">
        <w:rPr>
          <w:rFonts w:cstheme="minorHAnsi"/>
        </w:rPr>
        <w:t>Projekt</w:t>
      </w:r>
      <w:r w:rsidR="00AD7A3E">
        <w:rPr>
          <w:rFonts w:cstheme="minorHAnsi"/>
        </w:rPr>
        <w:t xml:space="preserve"> </w:t>
      </w:r>
      <w:r w:rsidR="000F59EE" w:rsidRPr="000F59EE">
        <w:rPr>
          <w:rFonts w:cstheme="minorHAnsi"/>
        </w:rPr>
        <w:t>łączący formułę</w:t>
      </w:r>
      <w:r w:rsidR="00AD7A3E">
        <w:rPr>
          <w:rFonts w:cstheme="minorHAnsi"/>
        </w:rPr>
        <w:t xml:space="preserve"> </w:t>
      </w:r>
      <w:r w:rsidR="000F59EE" w:rsidRPr="000F59EE">
        <w:rPr>
          <w:rFonts w:cstheme="minorHAnsi"/>
        </w:rPr>
        <w:t>z finansowaniem ze środków europejskich</w:t>
      </w:r>
      <w:r w:rsidRPr="000F59EE">
        <w:rPr>
          <w:rFonts w:cstheme="minorHAnsi"/>
        </w:rPr>
        <w:t>.</w:t>
      </w:r>
    </w:p>
    <w:p w14:paraId="7AFF1D35" w14:textId="34C27E22" w:rsidR="009972F0" w:rsidRPr="009972F0" w:rsidRDefault="00353CD0" w:rsidP="00D90BA4">
      <w:pPr>
        <w:pStyle w:val="Akapitzlist"/>
        <w:numPr>
          <w:ilvl w:val="0"/>
          <w:numId w:val="46"/>
        </w:numPr>
        <w:spacing w:before="100" w:beforeAutospacing="1" w:after="100" w:afterAutospacing="1" w:line="360" w:lineRule="auto"/>
        <w:ind w:left="714" w:hanging="357"/>
        <w:rPr>
          <w:rFonts w:cstheme="minorHAnsi"/>
        </w:rPr>
      </w:pPr>
      <w:r w:rsidRPr="00147F2D">
        <w:rPr>
          <w:rFonts w:cstheme="minorHAnsi"/>
          <w:b/>
        </w:rPr>
        <w:t>SWZ:</w:t>
      </w:r>
      <w:r>
        <w:rPr>
          <w:rFonts w:cstheme="minorHAnsi"/>
        </w:rPr>
        <w:t xml:space="preserve"> Specyfikacja warunków </w:t>
      </w:r>
      <w:r w:rsidRPr="00572FB1">
        <w:rPr>
          <w:rFonts w:cstheme="minorHAnsi"/>
          <w:bCs/>
        </w:rPr>
        <w:t>zamówienia</w:t>
      </w:r>
      <w:r w:rsidR="00AD7A3E">
        <w:rPr>
          <w:rFonts w:cstheme="minorHAnsi"/>
        </w:rPr>
        <w:t xml:space="preserve"> </w:t>
      </w:r>
      <w:r w:rsidRPr="00572FB1">
        <w:rPr>
          <w:rFonts w:cstheme="minorHAnsi"/>
        </w:rPr>
        <w:t>w rozumieniu</w:t>
      </w:r>
      <w:r>
        <w:rPr>
          <w:rFonts w:cstheme="minorHAnsi"/>
        </w:rPr>
        <w:t xml:space="preserve"> Ustawy PZP</w:t>
      </w:r>
    </w:p>
    <w:p w14:paraId="74543A58" w14:textId="162A060B" w:rsidR="00EB291E" w:rsidRPr="00EB291E" w:rsidRDefault="00EB291E" w:rsidP="00D90BA4">
      <w:pPr>
        <w:pStyle w:val="Akapitzlist"/>
        <w:numPr>
          <w:ilvl w:val="0"/>
          <w:numId w:val="46"/>
        </w:numPr>
        <w:spacing w:before="100" w:beforeAutospacing="1" w:after="100" w:afterAutospacing="1" w:line="360" w:lineRule="auto"/>
        <w:ind w:left="714" w:hanging="357"/>
        <w:rPr>
          <w:rFonts w:cstheme="minorHAnsi"/>
          <w:b/>
          <w:bCs/>
        </w:rPr>
      </w:pPr>
      <w:r w:rsidRPr="00EB291E">
        <w:rPr>
          <w:rFonts w:cstheme="minorHAnsi"/>
          <w:b/>
          <w:bCs/>
        </w:rPr>
        <w:t>UKRBU</w:t>
      </w:r>
      <w:r>
        <w:rPr>
          <w:rFonts w:cstheme="minorHAnsi"/>
          <w:b/>
          <w:bCs/>
        </w:rPr>
        <w:t>:</w:t>
      </w:r>
      <w:r w:rsidRPr="00EB291E">
        <w:t xml:space="preserve"> </w:t>
      </w:r>
      <w:r w:rsidRPr="00EB291E">
        <w:rPr>
          <w:rFonts w:cstheme="minorHAnsi"/>
        </w:rPr>
        <w:t xml:space="preserve">ustawa z dnia 21 października 2016 r. o umowie koncesji na roboty </w:t>
      </w:r>
      <w:r>
        <w:rPr>
          <w:rFonts w:cstheme="minorHAnsi"/>
        </w:rPr>
        <w:t>budowlane</w:t>
      </w:r>
      <w:r w:rsidRPr="00EB291E">
        <w:rPr>
          <w:rFonts w:cstheme="minorHAnsi"/>
        </w:rPr>
        <w:t xml:space="preserve"> lub usługi</w:t>
      </w:r>
    </w:p>
    <w:p w14:paraId="1AA34EA1" w14:textId="286CE32F" w:rsidR="00147F2D" w:rsidRPr="00147F2D" w:rsidRDefault="00147F2D" w:rsidP="00D90BA4">
      <w:pPr>
        <w:pStyle w:val="Akapitzlist"/>
        <w:numPr>
          <w:ilvl w:val="0"/>
          <w:numId w:val="46"/>
        </w:numPr>
        <w:spacing w:before="100" w:beforeAutospacing="1" w:after="100" w:afterAutospacing="1" w:line="360" w:lineRule="auto"/>
        <w:ind w:left="714" w:hanging="357"/>
        <w:rPr>
          <w:rFonts w:cstheme="minorHAnsi"/>
        </w:rPr>
      </w:pPr>
      <w:r w:rsidRPr="00147F2D">
        <w:rPr>
          <w:rFonts w:cstheme="minorHAnsi"/>
          <w:b/>
        </w:rPr>
        <w:t>Umowa EPC:</w:t>
      </w:r>
      <w:r>
        <w:rPr>
          <w:rFonts w:cstheme="minorHAnsi"/>
        </w:rPr>
        <w:t xml:space="preserve"> umowa o </w:t>
      </w:r>
      <w:r w:rsidRPr="00572FB1">
        <w:rPr>
          <w:rFonts w:cstheme="minorHAnsi"/>
        </w:rPr>
        <w:t xml:space="preserve">poprawę </w:t>
      </w:r>
      <w:r w:rsidRPr="00572FB1">
        <w:rPr>
          <w:rFonts w:cstheme="minorHAnsi"/>
          <w:bCs/>
        </w:rPr>
        <w:t>efektywności</w:t>
      </w:r>
      <w:r>
        <w:rPr>
          <w:rFonts w:cstheme="minorHAnsi"/>
        </w:rPr>
        <w:t xml:space="preserve"> energetycznej w rozumieniu przepisu art.7 ust.2 ustawy o efektywności energetycznej</w:t>
      </w:r>
    </w:p>
    <w:p w14:paraId="222E79C3" w14:textId="2C794C5A" w:rsidR="004404E5" w:rsidRPr="004404E5" w:rsidRDefault="00E350CE" w:rsidP="00D90BA4">
      <w:pPr>
        <w:pStyle w:val="Akapitzlist"/>
        <w:numPr>
          <w:ilvl w:val="0"/>
          <w:numId w:val="46"/>
        </w:numPr>
        <w:spacing w:before="100" w:beforeAutospacing="1" w:after="100" w:afterAutospacing="1" w:line="360" w:lineRule="auto"/>
        <w:ind w:left="714" w:hanging="357"/>
        <w:rPr>
          <w:rFonts w:cstheme="minorHAnsi"/>
        </w:rPr>
      </w:pPr>
      <w:r w:rsidRPr="00E350CE">
        <w:rPr>
          <w:rFonts w:cstheme="minorHAnsi"/>
          <w:b/>
        </w:rPr>
        <w:t>Umowa o PPP</w:t>
      </w:r>
      <w:r w:rsidRPr="00E350CE">
        <w:rPr>
          <w:rFonts w:cstheme="minorHAnsi"/>
        </w:rPr>
        <w:t xml:space="preserve">: umowa </w:t>
      </w:r>
      <w:r w:rsidRPr="00572FB1">
        <w:rPr>
          <w:rFonts w:cstheme="minorHAnsi"/>
        </w:rPr>
        <w:t xml:space="preserve">o </w:t>
      </w:r>
      <w:r w:rsidRPr="00572FB1">
        <w:rPr>
          <w:rFonts w:cstheme="minorHAnsi"/>
          <w:bCs/>
        </w:rPr>
        <w:t>partnerstwie</w:t>
      </w:r>
      <w:r w:rsidRPr="00E350CE">
        <w:rPr>
          <w:rFonts w:cstheme="minorHAnsi"/>
        </w:rPr>
        <w:t xml:space="preserve"> publiczno-prywatnym zawarta pomiędzy </w:t>
      </w:r>
      <w:r w:rsidR="00147F2D">
        <w:rPr>
          <w:rFonts w:cstheme="minorHAnsi"/>
        </w:rPr>
        <w:t>Podmiotem P</w:t>
      </w:r>
      <w:r w:rsidR="009972F0">
        <w:rPr>
          <w:rFonts w:cstheme="minorHAnsi"/>
        </w:rPr>
        <w:t>ublicznym</w:t>
      </w:r>
      <w:r w:rsidRPr="00E350CE">
        <w:rPr>
          <w:rFonts w:cstheme="minorHAnsi"/>
        </w:rPr>
        <w:t xml:space="preserve"> a </w:t>
      </w:r>
      <w:r w:rsidR="00B06265">
        <w:rPr>
          <w:rFonts w:cstheme="minorHAnsi"/>
        </w:rPr>
        <w:t>P</w:t>
      </w:r>
      <w:r w:rsidRPr="00E350CE">
        <w:rPr>
          <w:rFonts w:cstheme="minorHAnsi"/>
        </w:rPr>
        <w:t xml:space="preserve">artnerem </w:t>
      </w:r>
      <w:r w:rsidR="00B06265">
        <w:rPr>
          <w:rFonts w:cstheme="minorHAnsi"/>
        </w:rPr>
        <w:t>P</w:t>
      </w:r>
      <w:r w:rsidRPr="00E350CE">
        <w:rPr>
          <w:rFonts w:cstheme="minorHAnsi"/>
        </w:rPr>
        <w:t>rywatnym.</w:t>
      </w:r>
    </w:p>
    <w:p w14:paraId="54F0F37C" w14:textId="4CA3DA6B" w:rsidR="00106ED1" w:rsidRPr="006E2911" w:rsidRDefault="00106ED1" w:rsidP="00D90BA4">
      <w:pPr>
        <w:pStyle w:val="Akapitzlist"/>
        <w:numPr>
          <w:ilvl w:val="0"/>
          <w:numId w:val="46"/>
        </w:numPr>
        <w:spacing w:before="100" w:beforeAutospacing="1" w:after="100" w:afterAutospacing="1" w:line="360" w:lineRule="auto"/>
        <w:rPr>
          <w:rFonts w:cstheme="minorHAnsi"/>
        </w:rPr>
      </w:pPr>
      <w:r w:rsidRPr="006E2911">
        <w:rPr>
          <w:rFonts w:cstheme="minorHAnsi"/>
          <w:b/>
          <w:bCs/>
        </w:rPr>
        <w:t xml:space="preserve">Ustawa o </w:t>
      </w:r>
      <w:r w:rsidR="007D21A4">
        <w:rPr>
          <w:rFonts w:cstheme="minorHAnsi"/>
          <w:b/>
          <w:bCs/>
        </w:rPr>
        <w:t>EE</w:t>
      </w:r>
      <w:r w:rsidRPr="008516B9">
        <w:rPr>
          <w:rFonts w:cstheme="minorHAnsi"/>
        </w:rPr>
        <w:t xml:space="preserve">: ustawa z dnia </w:t>
      </w:r>
      <w:r w:rsidR="008516B9" w:rsidRPr="008516B9">
        <w:rPr>
          <w:rFonts w:cstheme="minorHAnsi"/>
        </w:rPr>
        <w:t>z dnia 20 maja 2016 r.</w:t>
      </w:r>
      <w:r w:rsidR="008516B9">
        <w:rPr>
          <w:rFonts w:cstheme="minorHAnsi"/>
        </w:rPr>
        <w:t xml:space="preserve"> </w:t>
      </w:r>
      <w:r w:rsidR="008516B9" w:rsidRPr="008516B9">
        <w:rPr>
          <w:rFonts w:cstheme="minorHAnsi"/>
        </w:rPr>
        <w:t>o efektywności energetycznej</w:t>
      </w:r>
    </w:p>
    <w:p w14:paraId="2151D44F" w14:textId="43F2CEB6" w:rsidR="00E350CE" w:rsidRPr="00E350CE" w:rsidRDefault="00E350CE" w:rsidP="00D90BA4">
      <w:pPr>
        <w:pStyle w:val="Akapitzlist"/>
        <w:numPr>
          <w:ilvl w:val="0"/>
          <w:numId w:val="46"/>
        </w:numPr>
        <w:spacing w:before="100" w:beforeAutospacing="1" w:after="100" w:afterAutospacing="1" w:line="360" w:lineRule="auto"/>
        <w:ind w:left="714" w:hanging="357"/>
        <w:rPr>
          <w:rFonts w:cstheme="minorHAnsi"/>
        </w:rPr>
      </w:pPr>
      <w:r w:rsidRPr="00E350CE">
        <w:rPr>
          <w:rFonts w:cstheme="minorHAnsi"/>
          <w:b/>
        </w:rPr>
        <w:t>U</w:t>
      </w:r>
      <w:r w:rsidR="00353CD0">
        <w:rPr>
          <w:rFonts w:cstheme="minorHAnsi"/>
          <w:b/>
        </w:rPr>
        <w:t xml:space="preserve">stawa o </w:t>
      </w:r>
      <w:r w:rsidRPr="00E350CE">
        <w:rPr>
          <w:rFonts w:cstheme="minorHAnsi"/>
          <w:b/>
        </w:rPr>
        <w:t>PPP:</w:t>
      </w:r>
      <w:r w:rsidRPr="00E350CE">
        <w:rPr>
          <w:rFonts w:cstheme="minorHAnsi"/>
        </w:rPr>
        <w:t xml:space="preserve"> ustawa z dnia </w:t>
      </w:r>
      <w:r w:rsidRPr="00572FB1">
        <w:rPr>
          <w:rFonts w:cstheme="minorHAnsi"/>
          <w:bCs/>
        </w:rPr>
        <w:t>19</w:t>
      </w:r>
      <w:r w:rsidRPr="00E350CE">
        <w:rPr>
          <w:rFonts w:cstheme="minorHAnsi"/>
        </w:rPr>
        <w:t xml:space="preserve"> grudnia 2008 r. o partnerstwie publiczno-prywatnym </w:t>
      </w:r>
    </w:p>
    <w:p w14:paraId="5B4AAF11" w14:textId="75959FE1" w:rsidR="00E350CE" w:rsidRPr="00E350CE" w:rsidRDefault="00E350CE" w:rsidP="00D90BA4">
      <w:pPr>
        <w:pStyle w:val="Akapitzlist"/>
        <w:numPr>
          <w:ilvl w:val="0"/>
          <w:numId w:val="46"/>
        </w:numPr>
        <w:spacing w:before="100" w:beforeAutospacing="1" w:after="100" w:afterAutospacing="1" w:line="360" w:lineRule="auto"/>
        <w:ind w:left="714" w:hanging="357"/>
        <w:rPr>
          <w:rFonts w:cstheme="minorHAnsi"/>
        </w:rPr>
      </w:pPr>
      <w:r w:rsidRPr="00572FB1">
        <w:rPr>
          <w:rFonts w:cstheme="minorHAnsi"/>
          <w:b/>
          <w:bCs/>
        </w:rPr>
        <w:t>U</w:t>
      </w:r>
      <w:r w:rsidR="00353CD0" w:rsidRPr="00572FB1">
        <w:rPr>
          <w:rFonts w:cstheme="minorHAnsi"/>
          <w:b/>
          <w:bCs/>
        </w:rPr>
        <w:t>stawa</w:t>
      </w:r>
      <w:r w:rsidR="00353CD0">
        <w:rPr>
          <w:rFonts w:cstheme="minorHAnsi"/>
          <w:b/>
        </w:rPr>
        <w:t xml:space="preserve"> </w:t>
      </w:r>
      <w:r w:rsidRPr="00E350CE">
        <w:rPr>
          <w:rFonts w:cstheme="minorHAnsi"/>
          <w:b/>
        </w:rPr>
        <w:t>PZP:</w:t>
      </w:r>
      <w:r w:rsidRPr="00E350CE">
        <w:rPr>
          <w:rFonts w:cstheme="minorHAnsi"/>
        </w:rPr>
        <w:t xml:space="preserve"> ustawa z dnia </w:t>
      </w:r>
      <w:r w:rsidRPr="00572FB1">
        <w:rPr>
          <w:rFonts w:cstheme="minorHAnsi"/>
        </w:rPr>
        <w:t xml:space="preserve">11 </w:t>
      </w:r>
      <w:r w:rsidRPr="00572FB1">
        <w:rPr>
          <w:rFonts w:cstheme="minorHAnsi"/>
          <w:bCs/>
        </w:rPr>
        <w:t>września</w:t>
      </w:r>
      <w:r w:rsidRPr="00E350CE">
        <w:rPr>
          <w:rFonts w:cstheme="minorHAnsi"/>
        </w:rPr>
        <w:t xml:space="preserve"> 2019 r. Prawo zamówień publicznych </w:t>
      </w:r>
    </w:p>
    <w:p w14:paraId="0794F169" w14:textId="3915DCAA" w:rsidR="00344BB0" w:rsidRPr="00CC46CF" w:rsidRDefault="00344BB0" w:rsidP="00D90BA4">
      <w:pPr>
        <w:pStyle w:val="Akapitzlist"/>
        <w:numPr>
          <w:ilvl w:val="0"/>
          <w:numId w:val="46"/>
        </w:numPr>
        <w:spacing w:before="100" w:beforeAutospacing="1" w:after="100" w:afterAutospacing="1" w:line="360" w:lineRule="auto"/>
        <w:rPr>
          <w:rFonts w:cstheme="minorHAnsi"/>
        </w:rPr>
      </w:pPr>
      <w:r w:rsidRPr="00CC46CF">
        <w:rPr>
          <w:rFonts w:cstheme="minorHAnsi"/>
          <w:b/>
        </w:rPr>
        <w:t>Ustawa Wdrożeniowa:</w:t>
      </w:r>
      <w:r w:rsidR="00CC46CF" w:rsidRPr="00CC46CF">
        <w:t xml:space="preserve"> </w:t>
      </w:r>
      <w:r w:rsidR="00CC46CF" w:rsidRPr="00CC46CF">
        <w:rPr>
          <w:rFonts w:cstheme="minorHAnsi"/>
          <w:b/>
        </w:rPr>
        <w:t xml:space="preserve">z </w:t>
      </w:r>
      <w:r w:rsidR="00CC46CF" w:rsidRPr="00CC46CF">
        <w:rPr>
          <w:rFonts w:cstheme="minorHAnsi"/>
        </w:rPr>
        <w:t>dnia 28 kwietnia 2022 r. o zasadach realizacji zadań finansowanych ze środków europejskich w perspektywie finansowej 2021–2027</w:t>
      </w:r>
    </w:p>
    <w:p w14:paraId="4BB2EA8F" w14:textId="77FDEEFB" w:rsidR="000F59EE" w:rsidRPr="000F59EE" w:rsidRDefault="00E350CE" w:rsidP="00D90BA4">
      <w:pPr>
        <w:pStyle w:val="Akapitzlist"/>
        <w:numPr>
          <w:ilvl w:val="0"/>
          <w:numId w:val="46"/>
        </w:numPr>
        <w:spacing w:before="100" w:beforeAutospacing="1" w:after="100" w:afterAutospacing="1" w:line="360" w:lineRule="auto"/>
        <w:ind w:left="714" w:hanging="357"/>
        <w:rPr>
          <w:rFonts w:cstheme="minorHAnsi"/>
          <w:b/>
        </w:rPr>
      </w:pPr>
      <w:r w:rsidRPr="00E350CE">
        <w:rPr>
          <w:rFonts w:cstheme="minorHAnsi"/>
          <w:b/>
        </w:rPr>
        <w:t>U</w:t>
      </w:r>
      <w:r w:rsidR="00353CD0">
        <w:rPr>
          <w:rFonts w:cstheme="minorHAnsi"/>
          <w:b/>
        </w:rPr>
        <w:t>stawa</w:t>
      </w:r>
      <w:r w:rsidR="00353CD0" w:rsidRPr="000F59EE">
        <w:rPr>
          <w:rFonts w:cstheme="minorHAnsi"/>
          <w:b/>
          <w:bCs/>
        </w:rPr>
        <w:t xml:space="preserve"> </w:t>
      </w:r>
      <w:r w:rsidRPr="00E350CE">
        <w:rPr>
          <w:rFonts w:cstheme="minorHAnsi"/>
          <w:b/>
        </w:rPr>
        <w:t>VAT:</w:t>
      </w:r>
      <w:r w:rsidRPr="00E350CE">
        <w:rPr>
          <w:rFonts w:cstheme="minorHAnsi"/>
        </w:rPr>
        <w:t xml:space="preserve"> ustawa z dnia 11 marca 2004 r. o podatku od towarów i usług </w:t>
      </w:r>
    </w:p>
    <w:p w14:paraId="1DA7FD36" w14:textId="0E36143C" w:rsidR="00E350CE" w:rsidRPr="000F59EE" w:rsidRDefault="00E350CE" w:rsidP="00D90BA4">
      <w:pPr>
        <w:pStyle w:val="Akapitzlist"/>
        <w:numPr>
          <w:ilvl w:val="0"/>
          <w:numId w:val="46"/>
        </w:numPr>
        <w:spacing w:before="100" w:beforeAutospacing="1" w:after="100" w:afterAutospacing="1" w:line="360" w:lineRule="auto"/>
        <w:ind w:left="714" w:hanging="357"/>
        <w:rPr>
          <w:rFonts w:cstheme="minorHAnsi"/>
          <w:b/>
        </w:rPr>
      </w:pPr>
      <w:r w:rsidRPr="000F59EE">
        <w:rPr>
          <w:rFonts w:cstheme="minorHAnsi"/>
          <w:b/>
        </w:rPr>
        <w:t>USG:</w:t>
      </w:r>
      <w:r w:rsidRPr="000F59EE">
        <w:rPr>
          <w:rFonts w:cstheme="minorHAnsi"/>
        </w:rPr>
        <w:t xml:space="preserve"> ustawa z dnia 8 marca 1990 r. o samorządzie gminnym </w:t>
      </w:r>
    </w:p>
    <w:p w14:paraId="01F65871" w14:textId="70902EA4" w:rsidR="00E350CE" w:rsidRPr="00572FB1" w:rsidRDefault="00E350CE" w:rsidP="00D90BA4">
      <w:pPr>
        <w:pStyle w:val="Akapitzlist"/>
        <w:numPr>
          <w:ilvl w:val="0"/>
          <w:numId w:val="46"/>
        </w:numPr>
        <w:spacing w:before="100" w:beforeAutospacing="1" w:after="100" w:afterAutospacing="1" w:line="360" w:lineRule="auto"/>
        <w:ind w:left="714" w:hanging="357"/>
        <w:rPr>
          <w:rFonts w:cstheme="minorHAnsi"/>
          <w:b/>
          <w:bCs/>
        </w:rPr>
      </w:pPr>
      <w:r w:rsidRPr="00572FB1">
        <w:rPr>
          <w:rFonts w:cstheme="minorHAnsi"/>
          <w:b/>
          <w:bCs/>
        </w:rPr>
        <w:t>Wnioskodawca/Podmiot Publiczny:</w:t>
      </w:r>
      <w:r w:rsidR="00572FB1" w:rsidRPr="00572FB1">
        <w:rPr>
          <w:rFonts w:cstheme="minorHAnsi"/>
          <w:bCs/>
        </w:rPr>
        <w:t xml:space="preserve"> [***]</w:t>
      </w:r>
    </w:p>
    <w:p w14:paraId="50A9B37E" w14:textId="77777777" w:rsidR="00E350CE" w:rsidRPr="00E350CE" w:rsidRDefault="00E350CE" w:rsidP="00D90BA4">
      <w:pPr>
        <w:pStyle w:val="Akapitzlist"/>
        <w:numPr>
          <w:ilvl w:val="0"/>
          <w:numId w:val="46"/>
        </w:numPr>
        <w:spacing w:before="100" w:beforeAutospacing="1" w:after="100" w:afterAutospacing="1" w:line="360" w:lineRule="auto"/>
        <w:ind w:left="714" w:hanging="357"/>
        <w:rPr>
          <w:rFonts w:cstheme="minorHAnsi"/>
          <w:bCs/>
        </w:rPr>
      </w:pPr>
      <w:r w:rsidRPr="00572FB1">
        <w:rPr>
          <w:rFonts w:cstheme="minorHAnsi"/>
          <w:b/>
          <w:bCs/>
        </w:rPr>
        <w:t>WPF</w:t>
      </w:r>
      <w:r w:rsidRPr="00E350CE">
        <w:rPr>
          <w:rFonts w:cstheme="minorHAnsi"/>
          <w:b/>
        </w:rPr>
        <w:t xml:space="preserve">: </w:t>
      </w:r>
      <w:r w:rsidRPr="00E350CE">
        <w:rPr>
          <w:rFonts w:cstheme="minorHAnsi"/>
          <w:bCs/>
        </w:rPr>
        <w:t>oznacza uchwałę w sprawie Wieloletniej Prognozy Finansowej.</w:t>
      </w:r>
    </w:p>
    <w:p w14:paraId="1957CF6E" w14:textId="69875489" w:rsidR="00E350CE" w:rsidRPr="00E350CE" w:rsidRDefault="00E350CE" w:rsidP="00D90BA4">
      <w:pPr>
        <w:pStyle w:val="Akapitzlist"/>
        <w:numPr>
          <w:ilvl w:val="0"/>
          <w:numId w:val="46"/>
        </w:numPr>
        <w:spacing w:before="100" w:beforeAutospacing="1" w:after="100" w:afterAutospacing="1" w:line="360" w:lineRule="auto"/>
        <w:ind w:left="714" w:hanging="357"/>
        <w:rPr>
          <w:rFonts w:cstheme="minorHAnsi"/>
        </w:rPr>
      </w:pPr>
      <w:r w:rsidRPr="00572FB1">
        <w:rPr>
          <w:rFonts w:cstheme="minorHAnsi"/>
          <w:b/>
          <w:bCs/>
        </w:rPr>
        <w:t>Wytyczne</w:t>
      </w:r>
      <w:r w:rsidRPr="00E350CE">
        <w:rPr>
          <w:rFonts w:cstheme="minorHAnsi"/>
          <w:b/>
        </w:rPr>
        <w:t xml:space="preserve"> PPP: </w:t>
      </w:r>
      <w:r w:rsidRPr="00E350CE">
        <w:rPr>
          <w:rFonts w:cstheme="minorHAnsi"/>
        </w:rPr>
        <w:t>Wytyczne PPP (Tom I). Przygotowanie projektów Ministerstwa Inwestycji i Roz</w:t>
      </w:r>
      <w:r w:rsidR="00D90BA4">
        <w:rPr>
          <w:rFonts w:cstheme="minorHAnsi"/>
        </w:rPr>
        <w:t>woju (Wersja 2.0. z roku 2021).</w:t>
      </w:r>
    </w:p>
    <w:p w14:paraId="196913FE" w14:textId="11A6D7BC" w:rsidR="00E350CE" w:rsidRPr="002B4D82" w:rsidRDefault="00E350CE" w:rsidP="00D90BA4">
      <w:pPr>
        <w:pStyle w:val="Akapitzlist"/>
        <w:numPr>
          <w:ilvl w:val="0"/>
          <w:numId w:val="46"/>
        </w:numPr>
        <w:spacing w:before="100" w:beforeAutospacing="1" w:after="100" w:afterAutospacing="1" w:line="360" w:lineRule="auto"/>
        <w:ind w:left="714" w:hanging="357"/>
        <w:rPr>
          <w:rFonts w:cstheme="minorHAnsi"/>
          <w:b/>
          <w:bCs/>
        </w:rPr>
      </w:pPr>
      <w:r w:rsidRPr="00E350CE">
        <w:rPr>
          <w:rFonts w:cstheme="minorHAnsi"/>
          <w:b/>
          <w:bCs/>
        </w:rPr>
        <w:t xml:space="preserve">Wytyczne dotyczące projektów inwestycyjnych: </w:t>
      </w:r>
      <w:r w:rsidRPr="00E350CE">
        <w:rPr>
          <w:rFonts w:cstheme="minorHAnsi"/>
        </w:rPr>
        <w:t>Wytyczne dotyczące zagadnień związanych z przygotowaniem projektów inwestycyjnych, w tym hybrydowych na lata 2021-2027.</w:t>
      </w:r>
    </w:p>
    <w:p w14:paraId="0AEEF882" w14:textId="31CAB9C0" w:rsidR="00D27E9A" w:rsidRPr="00C8466C" w:rsidRDefault="00D962C2" w:rsidP="00A6474B">
      <w:pPr>
        <w:pStyle w:val="Nagwek1"/>
      </w:pPr>
      <w:bookmarkStart w:id="5" w:name="_Toc153907814"/>
      <w:r w:rsidRPr="00C8466C">
        <w:lastRenderedPageBreak/>
        <w:t>I</w:t>
      </w:r>
      <w:r w:rsidR="00DD0AD4" w:rsidRPr="00C8466C">
        <w:t>nformacje o projekcie</w:t>
      </w:r>
      <w:bookmarkEnd w:id="5"/>
    </w:p>
    <w:tbl>
      <w:tblPr>
        <w:tblStyle w:val="Tabela-Siatka"/>
        <w:tblW w:w="0" w:type="auto"/>
        <w:shd w:val="clear" w:color="auto" w:fill="D9E2F3" w:themeFill="accent5" w:themeFillTint="33"/>
        <w:tblLook w:val="04A0" w:firstRow="1" w:lastRow="0" w:firstColumn="1" w:lastColumn="0" w:noHBand="0" w:noVBand="1"/>
      </w:tblPr>
      <w:tblGrid>
        <w:gridCol w:w="13284"/>
      </w:tblGrid>
      <w:tr w:rsidR="00CE2ACA" w:rsidRPr="00ED671A" w14:paraId="2569CF0A" w14:textId="77777777" w:rsidTr="00355A9D">
        <w:tc>
          <w:tcPr>
            <w:tcW w:w="13284" w:type="dxa"/>
            <w:tcBorders>
              <w:top w:val="nil"/>
              <w:left w:val="nil"/>
              <w:bottom w:val="nil"/>
              <w:right w:val="nil"/>
            </w:tcBorders>
            <w:shd w:val="clear" w:color="auto" w:fill="D9E2F3" w:themeFill="accent5" w:themeFillTint="33"/>
          </w:tcPr>
          <w:p w14:paraId="663D4FFA" w14:textId="4A328135" w:rsidR="00CE2ACA" w:rsidRPr="00683A41" w:rsidRDefault="00CE2ACA" w:rsidP="007E3E5A">
            <w:pPr>
              <w:spacing w:after="240"/>
              <w:rPr>
                <w:rFonts w:cstheme="minorHAnsi"/>
                <w:b/>
                <w:color w:val="767171" w:themeColor="background2" w:themeShade="80"/>
              </w:rPr>
            </w:pPr>
            <w:r w:rsidRPr="00683A41">
              <w:rPr>
                <w:rFonts w:cstheme="minorHAnsi"/>
                <w:b/>
                <w:color w:val="767171" w:themeColor="background2" w:themeShade="80"/>
              </w:rPr>
              <w:t xml:space="preserve">ZAKRES </w:t>
            </w:r>
            <w:r w:rsidR="00B16B27" w:rsidRPr="00683A41">
              <w:rPr>
                <w:rFonts w:cstheme="minorHAnsi"/>
                <w:b/>
                <w:color w:val="767171" w:themeColor="background2" w:themeShade="80"/>
              </w:rPr>
              <w:t>INFO</w:t>
            </w:r>
            <w:r w:rsidR="004B7CCD" w:rsidRPr="00683A41">
              <w:rPr>
                <w:rFonts w:cstheme="minorHAnsi"/>
                <w:b/>
                <w:color w:val="767171" w:themeColor="background2" w:themeShade="80"/>
              </w:rPr>
              <w:t>R</w:t>
            </w:r>
            <w:r w:rsidR="00B16B27" w:rsidRPr="00683A41">
              <w:rPr>
                <w:rFonts w:cstheme="minorHAnsi"/>
                <w:b/>
                <w:color w:val="767171" w:themeColor="background2" w:themeShade="80"/>
              </w:rPr>
              <w:t>M</w:t>
            </w:r>
            <w:r w:rsidR="004B7CCD" w:rsidRPr="00683A41">
              <w:rPr>
                <w:rFonts w:cstheme="minorHAnsi"/>
                <w:b/>
                <w:color w:val="767171" w:themeColor="background2" w:themeShade="80"/>
              </w:rPr>
              <w:t>ACJI</w:t>
            </w:r>
          </w:p>
          <w:p w14:paraId="15C92E44" w14:textId="63C6354E" w:rsidR="00E33436" w:rsidRPr="00683A41" w:rsidRDefault="00E33436" w:rsidP="007E3E5A">
            <w:pPr>
              <w:spacing w:before="240" w:after="160"/>
              <w:rPr>
                <w:rFonts w:cstheme="minorHAnsi"/>
                <w:bCs/>
                <w:i/>
                <w:iCs/>
                <w:color w:val="767171" w:themeColor="background2" w:themeShade="80"/>
              </w:rPr>
            </w:pPr>
            <w:r w:rsidRPr="00683A41">
              <w:rPr>
                <w:rFonts w:cstheme="minorHAnsi"/>
                <w:bCs/>
                <w:i/>
                <w:iCs/>
                <w:color w:val="767171" w:themeColor="background2" w:themeShade="80"/>
              </w:rPr>
              <w:t xml:space="preserve">W ramach punktu należy zaprezentować </w:t>
            </w:r>
            <w:r w:rsidR="00B3733C" w:rsidRPr="00683A41">
              <w:rPr>
                <w:rFonts w:cstheme="minorHAnsi"/>
                <w:bCs/>
                <w:i/>
                <w:iCs/>
                <w:color w:val="767171" w:themeColor="background2" w:themeShade="80"/>
              </w:rPr>
              <w:t>wnioskodawc</w:t>
            </w:r>
            <w:r w:rsidR="00572FB1" w:rsidRPr="00683A41">
              <w:rPr>
                <w:rFonts w:cstheme="minorHAnsi"/>
                <w:bCs/>
                <w:i/>
                <w:iCs/>
                <w:color w:val="767171" w:themeColor="background2" w:themeShade="80"/>
              </w:rPr>
              <w:t>ę</w:t>
            </w:r>
            <w:r w:rsidR="00B3733C" w:rsidRPr="00683A41">
              <w:rPr>
                <w:rFonts w:cstheme="minorHAnsi"/>
                <w:bCs/>
                <w:i/>
                <w:iCs/>
                <w:color w:val="767171" w:themeColor="background2" w:themeShade="80"/>
              </w:rPr>
              <w:t xml:space="preserve"> oraz </w:t>
            </w:r>
            <w:r w:rsidRPr="00683A41">
              <w:rPr>
                <w:rFonts w:cstheme="minorHAnsi"/>
                <w:bCs/>
                <w:i/>
                <w:iCs/>
                <w:color w:val="767171" w:themeColor="background2" w:themeShade="80"/>
              </w:rPr>
              <w:t xml:space="preserve">projekt </w:t>
            </w:r>
            <w:r w:rsidR="00B3733C" w:rsidRPr="00683A41">
              <w:rPr>
                <w:rFonts w:cstheme="minorHAnsi"/>
                <w:bCs/>
                <w:i/>
                <w:iCs/>
                <w:color w:val="767171" w:themeColor="background2" w:themeShade="80"/>
              </w:rPr>
              <w:t>wraz z</w:t>
            </w:r>
            <w:r w:rsidR="00572FB1" w:rsidRPr="00683A41">
              <w:rPr>
                <w:rFonts w:cstheme="minorHAnsi"/>
                <w:bCs/>
                <w:i/>
                <w:iCs/>
                <w:color w:val="767171" w:themeColor="background2" w:themeShade="80"/>
              </w:rPr>
              <w:t xml:space="preserve"> opisem jego celów</w:t>
            </w:r>
            <w:r w:rsidRPr="00683A41">
              <w:rPr>
                <w:rFonts w:cstheme="minorHAnsi"/>
                <w:bCs/>
                <w:i/>
                <w:iCs/>
                <w:color w:val="767171" w:themeColor="background2" w:themeShade="80"/>
              </w:rPr>
              <w:t>.</w:t>
            </w:r>
          </w:p>
          <w:p w14:paraId="1AA9D201" w14:textId="77777777" w:rsidR="00E02C69" w:rsidRPr="00683A41" w:rsidRDefault="00E02C69" w:rsidP="009A2095">
            <w:pPr>
              <w:pStyle w:val="Akapitzlist"/>
              <w:numPr>
                <w:ilvl w:val="0"/>
                <w:numId w:val="1"/>
              </w:numPr>
              <w:rPr>
                <w:rFonts w:cstheme="minorHAnsi"/>
                <w:b/>
                <w:i/>
                <w:iCs/>
                <w:color w:val="767171" w:themeColor="background2" w:themeShade="80"/>
              </w:rPr>
            </w:pPr>
            <w:r w:rsidRPr="00683A41">
              <w:rPr>
                <w:rFonts w:cstheme="minorHAnsi"/>
                <w:i/>
                <w:iCs/>
                <w:color w:val="767171" w:themeColor="background2" w:themeShade="80"/>
              </w:rPr>
              <w:t xml:space="preserve">Identyfikacja projektu ma na celu prezentację projektu jako przedmiotu realizowanego przedsięwzięcia wraz z opisem, podaniem podstawowych parametrów technicznych, całkowitym kosztem inwestycji, wysokością kosztów kwalifikowanych, wydatkami na dostępność (wraz z metodologią ich obliczenia), lokalizacją, poziomem dofinansowania, itp </w:t>
            </w:r>
          </w:p>
          <w:p w14:paraId="143D6A0B" w14:textId="40ECA0CA" w:rsidR="00E02C69" w:rsidRPr="00683A41" w:rsidRDefault="00E02C69" w:rsidP="009A2095">
            <w:pPr>
              <w:pStyle w:val="Akapitzlist"/>
              <w:numPr>
                <w:ilvl w:val="0"/>
                <w:numId w:val="1"/>
              </w:numPr>
              <w:rPr>
                <w:rFonts w:cstheme="minorHAnsi"/>
                <w:i/>
                <w:iCs/>
                <w:color w:val="767171" w:themeColor="background2" w:themeShade="80"/>
              </w:rPr>
            </w:pPr>
            <w:r w:rsidRPr="00683A41">
              <w:rPr>
                <w:rFonts w:cstheme="minorHAnsi"/>
                <w:i/>
                <w:iCs/>
                <w:color w:val="767171" w:themeColor="background2" w:themeShade="80"/>
              </w:rPr>
              <w:t xml:space="preserve">Cele projektu, zarówno te bezpośrednie, jak i pośrednie, powinny zostać określone w oparciu o analizę potrzeb danego środowiska społeczno- gospodarczego, z uwzględnieniem zjawisk najbardziej adekwatnych do skali oddziaływania projektu. </w:t>
            </w:r>
          </w:p>
          <w:p w14:paraId="1319DF39" w14:textId="77777777" w:rsidR="00E02C69" w:rsidRPr="00683A41" w:rsidRDefault="00E02C69" w:rsidP="00E02C69">
            <w:pPr>
              <w:pStyle w:val="Akapitzlist"/>
              <w:rPr>
                <w:rFonts w:cstheme="minorHAnsi"/>
                <w:i/>
                <w:iCs/>
                <w:color w:val="767171" w:themeColor="background2" w:themeShade="80"/>
              </w:rPr>
            </w:pPr>
            <w:r w:rsidRPr="00683A41">
              <w:rPr>
                <w:rFonts w:cstheme="minorHAnsi"/>
                <w:i/>
                <w:iCs/>
                <w:color w:val="767171" w:themeColor="background2" w:themeShade="80"/>
              </w:rPr>
              <w:t>Należy zwrócić uwagę, aby cele projektu zdefiniowane w analizie spełniały następujące założenia:</w:t>
            </w:r>
          </w:p>
          <w:p w14:paraId="62953C29" w14:textId="7C39FB67"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jasno wskazywały, jakie korzyści społeczno-gospodarcze można osiągnąć dzięki wdrożeniu projektu,</w:t>
            </w:r>
          </w:p>
          <w:p w14:paraId="1231E26A" w14:textId="6692314B"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były logicznie powiązane ze sobą (w przypadku gdy w ramach projektu realizowanych jest jednocześnie kilka celów),</w:t>
            </w:r>
          </w:p>
          <w:p w14:paraId="1EC7B71B" w14:textId="1179E5A9"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na tyle, na ile to możliwe powinny zostać skwantyfikowane, poprzez określenie wartości bazowych i docelowych oraz metodę pomiaru poziomu ich osiągnięcia,</w:t>
            </w:r>
          </w:p>
          <w:p w14:paraId="53FDA5D2" w14:textId="0B3B2D3E"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były logicznie powiązane z ogólnymi celami odnośnych funduszy, tj. wymagane jest określenie zbieżności celów projektu z celami realizacji danej osi priorytetowej programu operacyjnego</w:t>
            </w:r>
            <w:r w:rsidR="00727B69" w:rsidRPr="00683A41">
              <w:rPr>
                <w:rFonts w:cstheme="minorHAnsi"/>
                <w:i/>
                <w:iCs/>
                <w:color w:val="767171" w:themeColor="background2" w:themeShade="80"/>
              </w:rPr>
              <w:t>.</w:t>
            </w:r>
          </w:p>
          <w:p w14:paraId="085AFB5D" w14:textId="3F363922" w:rsidR="00CE2ACA" w:rsidRPr="00ED671A" w:rsidRDefault="00CE2ACA" w:rsidP="00E33436">
            <w:pPr>
              <w:spacing w:after="200" w:line="276" w:lineRule="auto"/>
              <w:ind w:left="720"/>
              <w:rPr>
                <w:rFonts w:cstheme="minorHAnsi"/>
              </w:rPr>
            </w:pPr>
          </w:p>
        </w:tc>
      </w:tr>
    </w:tbl>
    <w:p w14:paraId="07964ECA" w14:textId="46765319" w:rsidR="00E02C69" w:rsidRPr="00755F08" w:rsidRDefault="003D400C" w:rsidP="004F05A0">
      <w:pPr>
        <w:pStyle w:val="Nagwek1"/>
        <w:pageBreakBefore w:val="0"/>
        <w:numPr>
          <w:ilvl w:val="1"/>
          <w:numId w:val="19"/>
        </w:numPr>
        <w:ind w:left="578" w:hanging="578"/>
        <w:rPr>
          <w:rFonts w:asciiTheme="minorHAnsi" w:hAnsiTheme="minorHAnsi" w:cstheme="minorHAnsi"/>
          <w:sz w:val="24"/>
          <w:szCs w:val="24"/>
        </w:rPr>
      </w:pPr>
      <w:bookmarkStart w:id="6" w:name="_Toc153907815"/>
      <w:bookmarkStart w:id="7" w:name="_Hlk148099268"/>
      <w:r w:rsidRPr="00755F08">
        <w:rPr>
          <w:rFonts w:asciiTheme="minorHAnsi" w:hAnsiTheme="minorHAnsi" w:cstheme="minorHAnsi"/>
          <w:sz w:val="24"/>
          <w:szCs w:val="24"/>
        </w:rPr>
        <w:t xml:space="preserve">Identyfikacja </w:t>
      </w:r>
      <w:r w:rsidR="00B3733C" w:rsidRPr="00755F08">
        <w:rPr>
          <w:rFonts w:asciiTheme="minorHAnsi" w:hAnsiTheme="minorHAnsi" w:cstheme="minorHAnsi"/>
          <w:sz w:val="24"/>
          <w:szCs w:val="24"/>
        </w:rPr>
        <w:t xml:space="preserve">wnioskodawcy oraz </w:t>
      </w:r>
      <w:r w:rsidRPr="00755F08">
        <w:rPr>
          <w:rFonts w:asciiTheme="minorHAnsi" w:hAnsiTheme="minorHAnsi" w:cstheme="minorHAnsi"/>
          <w:sz w:val="24"/>
          <w:szCs w:val="24"/>
        </w:rPr>
        <w:t>projektu</w:t>
      </w:r>
      <w:bookmarkEnd w:id="6"/>
    </w:p>
    <w:bookmarkEnd w:id="7"/>
    <w:p w14:paraId="6E7299BE" w14:textId="2DA90789" w:rsidR="00DE3616" w:rsidRPr="00355A9D" w:rsidRDefault="00DE3616" w:rsidP="00D41CAD">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Podstawowe informacje</w:t>
      </w:r>
    </w:p>
    <w:p w14:paraId="2F0A9AE1" w14:textId="7592434D" w:rsidR="00255986" w:rsidRDefault="00387705" w:rsidP="00BD4625">
      <w:pPr>
        <w:rPr>
          <w:rFonts w:cstheme="minorHAnsi"/>
        </w:rPr>
      </w:pPr>
      <w:r w:rsidRPr="00387705">
        <w:rPr>
          <w:rFonts w:cstheme="minorHAnsi"/>
        </w:rPr>
        <w:t>Niniejsz</w:t>
      </w:r>
      <w:r w:rsidR="00727B69">
        <w:rPr>
          <w:rFonts w:cstheme="minorHAnsi"/>
        </w:rPr>
        <w:t xml:space="preserve">a APiW </w:t>
      </w:r>
      <w:r w:rsidRPr="00387705">
        <w:rPr>
          <w:rFonts w:cstheme="minorHAnsi"/>
        </w:rPr>
        <w:t xml:space="preserve">stanowi podsumowanie analiz </w:t>
      </w:r>
      <w:r w:rsidR="00DE3616">
        <w:rPr>
          <w:rFonts w:cstheme="minorHAnsi"/>
        </w:rPr>
        <w:t>przygotowanych</w:t>
      </w:r>
      <w:r w:rsidRPr="00387705">
        <w:rPr>
          <w:rFonts w:cstheme="minorHAnsi"/>
        </w:rPr>
        <w:t xml:space="preserve"> dla </w:t>
      </w:r>
      <w:r w:rsidR="00727B69">
        <w:rPr>
          <w:rFonts w:cstheme="minorHAnsi"/>
        </w:rPr>
        <w:t>Projektu</w:t>
      </w:r>
      <w:r w:rsidR="004B7CCD">
        <w:rPr>
          <w:rFonts w:cstheme="minorHAnsi"/>
        </w:rPr>
        <w:t>.</w:t>
      </w:r>
    </w:p>
    <w:p w14:paraId="56168257" w14:textId="049953F1" w:rsidR="003D5793" w:rsidRPr="00AE7F03" w:rsidRDefault="00255986" w:rsidP="003D5793">
      <w:pPr>
        <w:rPr>
          <w:rFonts w:cstheme="minorHAnsi"/>
        </w:rPr>
      </w:pPr>
      <w:r w:rsidRPr="00AE7F03">
        <w:rPr>
          <w:rFonts w:cstheme="minorHAnsi"/>
        </w:rPr>
        <w:t>Poniżej przedstawione zostały szczegółowe informacje na temat planowanego do realizacji Projektu:</w:t>
      </w:r>
    </w:p>
    <w:p w14:paraId="12274F4C" w14:textId="05E8038B" w:rsidR="00255986" w:rsidRPr="00AE7F03" w:rsidRDefault="00727B69" w:rsidP="004F05A0">
      <w:pPr>
        <w:numPr>
          <w:ilvl w:val="0"/>
          <w:numId w:val="32"/>
        </w:numPr>
        <w:spacing w:line="256" w:lineRule="auto"/>
        <w:ind w:left="426" w:hanging="426"/>
        <w:rPr>
          <w:rFonts w:cstheme="minorHAnsi"/>
        </w:rPr>
      </w:pPr>
      <w:r w:rsidRPr="00AE7F03">
        <w:rPr>
          <w:rFonts w:cstheme="minorHAnsi"/>
        </w:rPr>
        <w:t>nazwa Podmiotu Publicznego/W</w:t>
      </w:r>
      <w:r w:rsidR="00255986" w:rsidRPr="00AE7F03">
        <w:rPr>
          <w:rFonts w:cstheme="minorHAnsi"/>
        </w:rPr>
        <w:t xml:space="preserve">nioskodawcy: </w:t>
      </w:r>
      <w:r w:rsidR="00255986" w:rsidRPr="00AE7F03">
        <w:rPr>
          <w:rFonts w:cstheme="minorHAnsi"/>
          <w:i/>
          <w:iCs/>
        </w:rPr>
        <w:t>Gmina</w:t>
      </w:r>
      <w:r w:rsidR="00DA649F" w:rsidRPr="00AE7F03">
        <w:rPr>
          <w:rFonts w:cstheme="minorHAnsi"/>
        </w:rPr>
        <w:t xml:space="preserve"> </w:t>
      </w:r>
      <w:r w:rsidR="00B17053" w:rsidRPr="00AE7F03">
        <w:rPr>
          <w:rFonts w:cstheme="minorHAnsi"/>
          <w:bCs/>
        </w:rPr>
        <w:t>[***];</w:t>
      </w:r>
    </w:p>
    <w:p w14:paraId="69C13B6E" w14:textId="09360272" w:rsidR="003D5793" w:rsidRPr="00AE7F03" w:rsidRDefault="00727B69" w:rsidP="004F05A0">
      <w:pPr>
        <w:numPr>
          <w:ilvl w:val="0"/>
          <w:numId w:val="32"/>
        </w:numPr>
        <w:spacing w:line="256" w:lineRule="auto"/>
        <w:ind w:left="426" w:hanging="426"/>
        <w:rPr>
          <w:rFonts w:cstheme="minorHAnsi"/>
        </w:rPr>
      </w:pPr>
      <w:r w:rsidRPr="00AE7F03">
        <w:rPr>
          <w:rFonts w:cstheme="minorHAnsi"/>
        </w:rPr>
        <w:t>tytuł P</w:t>
      </w:r>
      <w:r w:rsidR="00255986" w:rsidRPr="00AE7F03">
        <w:rPr>
          <w:rFonts w:cstheme="minorHAnsi"/>
        </w:rPr>
        <w:t>rojektu:</w:t>
      </w:r>
      <w:r w:rsidR="00255986" w:rsidRPr="00AE7F03">
        <w:rPr>
          <w:rFonts w:ascii="Calibri" w:eastAsia="Times New Roman" w:hAnsi="Calibri" w:cs="Times New Roman"/>
          <w:b/>
          <w:sz w:val="24"/>
          <w:lang w:eastAsia="pl-PL"/>
        </w:rPr>
        <w:t xml:space="preserve"> </w:t>
      </w:r>
      <w:r w:rsidR="00B17053" w:rsidRPr="00AE7F03">
        <w:rPr>
          <w:rFonts w:cstheme="minorHAnsi"/>
          <w:bCs/>
        </w:rPr>
        <w:t>[***];</w:t>
      </w:r>
    </w:p>
    <w:p w14:paraId="7F3F2BAF" w14:textId="1C18F921" w:rsidR="003D5793" w:rsidRPr="00AE7F03" w:rsidRDefault="00727B69" w:rsidP="004F05A0">
      <w:pPr>
        <w:numPr>
          <w:ilvl w:val="0"/>
          <w:numId w:val="32"/>
        </w:numPr>
        <w:spacing w:line="256" w:lineRule="auto"/>
        <w:ind w:left="426" w:hanging="426"/>
        <w:rPr>
          <w:rFonts w:cstheme="minorHAnsi"/>
        </w:rPr>
      </w:pPr>
      <w:r w:rsidRPr="00AE7F03">
        <w:rPr>
          <w:rFonts w:cstheme="minorHAnsi"/>
        </w:rPr>
        <w:t>n</w:t>
      </w:r>
      <w:r w:rsidR="003D5793" w:rsidRPr="00AE7F03">
        <w:rPr>
          <w:rFonts w:cstheme="minorHAnsi"/>
        </w:rPr>
        <w:t xml:space="preserve">umer projektu (wypełnić tylko w przypadku złożenia korekty </w:t>
      </w:r>
      <w:r w:rsidRPr="00AE7F03">
        <w:rPr>
          <w:rFonts w:cstheme="minorHAnsi"/>
        </w:rPr>
        <w:t>APiW</w:t>
      </w:r>
      <w:r w:rsidR="003D5793" w:rsidRPr="00AE7F03">
        <w:rPr>
          <w:rFonts w:cstheme="minorHAnsi"/>
        </w:rPr>
        <w:t xml:space="preserve">): </w:t>
      </w:r>
      <w:r w:rsidR="00B17053" w:rsidRPr="00AE7F03">
        <w:rPr>
          <w:rFonts w:cstheme="minorHAnsi"/>
          <w:bCs/>
        </w:rPr>
        <w:t>[***];</w:t>
      </w:r>
    </w:p>
    <w:p w14:paraId="4025003D" w14:textId="46799FD6" w:rsidR="00255986" w:rsidRPr="00AE7F03" w:rsidRDefault="00727B69" w:rsidP="004F05A0">
      <w:pPr>
        <w:numPr>
          <w:ilvl w:val="0"/>
          <w:numId w:val="32"/>
        </w:numPr>
        <w:spacing w:line="256" w:lineRule="auto"/>
        <w:ind w:left="426" w:hanging="426"/>
        <w:rPr>
          <w:rFonts w:cstheme="minorHAnsi"/>
        </w:rPr>
      </w:pPr>
      <w:r w:rsidRPr="00AE7F03">
        <w:rPr>
          <w:rFonts w:ascii="Calibri" w:eastAsia="Times New Roman" w:hAnsi="Calibri" w:cs="Times New Roman"/>
          <w:bCs/>
          <w:lang w:eastAsia="pl-PL"/>
        </w:rPr>
        <w:lastRenderedPageBreak/>
        <w:t>całkowita wartość P</w:t>
      </w:r>
      <w:r w:rsidR="00255986" w:rsidRPr="00AE7F03">
        <w:rPr>
          <w:rFonts w:ascii="Calibri" w:eastAsia="Times New Roman" w:hAnsi="Calibri" w:cs="Times New Roman"/>
          <w:bCs/>
          <w:lang w:eastAsia="pl-PL"/>
        </w:rPr>
        <w:t>rojektu</w:t>
      </w:r>
      <w:r w:rsidR="00AD7A3E" w:rsidRPr="00AE7F03">
        <w:rPr>
          <w:rFonts w:ascii="Calibri" w:eastAsia="Times New Roman" w:hAnsi="Calibri" w:cs="Times New Roman"/>
          <w:bCs/>
          <w:lang w:eastAsia="pl-PL"/>
        </w:rPr>
        <w:t xml:space="preserve"> </w:t>
      </w:r>
      <w:r w:rsidR="00255986" w:rsidRPr="00AE7F03">
        <w:rPr>
          <w:rFonts w:ascii="Calibri" w:eastAsia="Times New Roman" w:hAnsi="Calibri" w:cs="Times New Roman"/>
          <w:bCs/>
          <w:lang w:eastAsia="pl-PL"/>
        </w:rPr>
        <w:t>(PLN):</w:t>
      </w:r>
      <w:r w:rsidR="00255986" w:rsidRPr="00AE7F03">
        <w:rPr>
          <w:rFonts w:ascii="Calibri" w:eastAsia="Times New Roman" w:hAnsi="Calibri" w:cs="Times New Roman"/>
          <w:b/>
          <w:lang w:eastAsia="pl-PL"/>
        </w:rPr>
        <w:t xml:space="preserve"> </w:t>
      </w:r>
      <w:r w:rsidR="00B17053" w:rsidRPr="00AE7F03">
        <w:rPr>
          <w:rFonts w:cstheme="minorHAnsi"/>
          <w:bCs/>
        </w:rPr>
        <w:t>[***];</w:t>
      </w:r>
    </w:p>
    <w:p w14:paraId="6686F994" w14:textId="0D949BDD"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wydatków kwalifikowanych (PLN):</w:t>
      </w:r>
      <w:r w:rsidRPr="00AE7F03">
        <w:rPr>
          <w:rFonts w:ascii="Calibri" w:eastAsia="Times New Roman" w:hAnsi="Calibri" w:cs="Times New Roman"/>
          <w:b/>
          <w:lang w:eastAsia="pl-PL"/>
        </w:rPr>
        <w:t xml:space="preserve"> </w:t>
      </w:r>
      <w:r w:rsidR="00B17053" w:rsidRPr="00AE7F03">
        <w:rPr>
          <w:rFonts w:cstheme="minorHAnsi"/>
          <w:bCs/>
        </w:rPr>
        <w:t>[***];</w:t>
      </w:r>
    </w:p>
    <w:p w14:paraId="63217F4D" w14:textId="5FB8D76D"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dofinansowania (PLN):</w:t>
      </w:r>
      <w:r w:rsidRPr="00AE7F03">
        <w:rPr>
          <w:rFonts w:ascii="Calibri" w:eastAsia="Times New Roman" w:hAnsi="Calibri" w:cs="Times New Roman"/>
          <w:b/>
          <w:lang w:eastAsia="pl-PL"/>
        </w:rPr>
        <w:t xml:space="preserve"> </w:t>
      </w:r>
      <w:r w:rsidR="00B17053" w:rsidRPr="00AE7F03">
        <w:rPr>
          <w:rFonts w:cstheme="minorHAnsi"/>
          <w:bCs/>
        </w:rPr>
        <w:t>[***];</w:t>
      </w:r>
    </w:p>
    <w:p w14:paraId="171D9354" w14:textId="61F1B132"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bookmarkStart w:id="8" w:name="_Hlk146747228"/>
      <w:r w:rsidRPr="00AE7F03">
        <w:rPr>
          <w:rFonts w:ascii="Calibri" w:eastAsia="Times New Roman" w:hAnsi="Calibri" w:cs="Times New Roman"/>
          <w:bCs/>
          <w:lang w:eastAsia="pl-PL"/>
        </w:rPr>
        <w:t>wydatki na dostępność (wraz z metodologią ich obliczenia)</w:t>
      </w:r>
      <w:bookmarkEnd w:id="8"/>
      <w:r w:rsidRPr="00AE7F03">
        <w:rPr>
          <w:rFonts w:ascii="Calibri" w:eastAsia="Times New Roman" w:hAnsi="Calibri" w:cs="Times New Roman"/>
          <w:bCs/>
          <w:lang w:eastAsia="pl-PL"/>
        </w:rPr>
        <w:t>:</w:t>
      </w:r>
      <w:r w:rsidRPr="00AE7F03">
        <w:rPr>
          <w:rFonts w:ascii="Calibri" w:eastAsia="Times New Roman" w:hAnsi="Calibri" w:cs="Times New Roman"/>
          <w:bCs/>
          <w:i/>
          <w:iCs/>
          <w:lang w:eastAsia="pl-PL"/>
        </w:rPr>
        <w:t xml:space="preserve"> </w:t>
      </w:r>
      <w:r w:rsidR="00B17053" w:rsidRPr="00AE7F03">
        <w:rPr>
          <w:rFonts w:cstheme="minorHAnsi"/>
          <w:bCs/>
        </w:rPr>
        <w:t>[***];</w:t>
      </w:r>
    </w:p>
    <w:p w14:paraId="64A9B5A3" w14:textId="5AD9ED3C" w:rsidR="00255986" w:rsidRPr="00AE7F03" w:rsidRDefault="00255986" w:rsidP="004F05A0">
      <w:pPr>
        <w:numPr>
          <w:ilvl w:val="0"/>
          <w:numId w:val="35"/>
        </w:numPr>
        <w:spacing w:line="256" w:lineRule="auto"/>
        <w:ind w:left="426" w:hanging="426"/>
        <w:rPr>
          <w:rFonts w:ascii="Calibri" w:eastAsia="Times New Roman" w:hAnsi="Calibri" w:cs="Times New Roman"/>
          <w:bCs/>
          <w:lang w:eastAsia="pl-PL"/>
        </w:rPr>
      </w:pPr>
      <w:r w:rsidRPr="00AE7F03">
        <w:rPr>
          <w:rFonts w:ascii="Calibri" w:eastAsia="Times New Roman" w:hAnsi="Calibri" w:cs="Times New Roman"/>
          <w:bCs/>
          <w:lang w:eastAsia="pl-PL"/>
        </w:rPr>
        <w:t xml:space="preserve">dofinansowanie projektu stanowi Pomoc publiczną? (TAK lub NIE): </w:t>
      </w:r>
      <w:r w:rsidR="00B17053" w:rsidRPr="00AE7F03">
        <w:rPr>
          <w:rFonts w:cstheme="minorHAnsi"/>
          <w:bCs/>
        </w:rPr>
        <w:t>[***];</w:t>
      </w:r>
    </w:p>
    <w:p w14:paraId="5DAA09ED" w14:textId="20CB5AE2"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dofinansowanie projektu stanowi Pomoc de minimis? (TAK lub NIE</w:t>
      </w:r>
      <w:r w:rsidRPr="00AE7F03">
        <w:rPr>
          <w:rFonts w:ascii="Calibri" w:eastAsia="Times New Roman" w:hAnsi="Calibri" w:cs="Times New Roman"/>
          <w:b/>
          <w:lang w:eastAsia="pl-PL"/>
        </w:rPr>
        <w:t xml:space="preserve">): </w:t>
      </w:r>
      <w:r w:rsidR="00B17053" w:rsidRPr="00AE7F03">
        <w:rPr>
          <w:rFonts w:cstheme="minorHAnsi"/>
          <w:bCs/>
        </w:rPr>
        <w:t>[***];</w:t>
      </w:r>
    </w:p>
    <w:p w14:paraId="3C5F2A28" w14:textId="08937C89" w:rsidR="00E33436" w:rsidRDefault="00E33436" w:rsidP="00BD4625">
      <w:pPr>
        <w:rPr>
          <w:rFonts w:cstheme="minorHAnsi"/>
        </w:rPr>
      </w:pPr>
      <w:r>
        <w:rPr>
          <w:rFonts w:cstheme="minorHAnsi"/>
        </w:rPr>
        <w:t xml:space="preserve">W ramach </w:t>
      </w:r>
      <w:r w:rsidR="00F74659">
        <w:rPr>
          <w:rFonts w:cstheme="minorHAnsi"/>
        </w:rPr>
        <w:t>P</w:t>
      </w:r>
      <w:r>
        <w:rPr>
          <w:rFonts w:cstheme="minorHAnsi"/>
        </w:rPr>
        <w:t>rojektu</w:t>
      </w:r>
      <w:r w:rsidR="00AD7A3E">
        <w:rPr>
          <w:rFonts w:cstheme="minorHAnsi"/>
        </w:rPr>
        <w:t xml:space="preserve"> </w:t>
      </w:r>
      <w:r>
        <w:rPr>
          <w:rFonts w:cstheme="minorHAnsi"/>
        </w:rPr>
        <w:t>zakłada się:</w:t>
      </w:r>
    </w:p>
    <w:p w14:paraId="1EFBB87E" w14:textId="77777777" w:rsidR="00255986" w:rsidRDefault="00E33436" w:rsidP="004F05A0">
      <w:pPr>
        <w:pStyle w:val="Akapitzlist"/>
        <w:numPr>
          <w:ilvl w:val="0"/>
          <w:numId w:val="20"/>
        </w:numPr>
        <w:rPr>
          <w:rFonts w:cstheme="minorHAnsi"/>
        </w:rPr>
      </w:pPr>
      <w:r w:rsidRPr="00ED671A">
        <w:rPr>
          <w:rFonts w:cstheme="minorHAnsi"/>
        </w:rPr>
        <w:t>Przeprowadzenie kompleksowej termomodernizacji</w:t>
      </w:r>
      <w:r w:rsidR="00255986">
        <w:rPr>
          <w:rFonts w:cstheme="minorHAnsi"/>
        </w:rPr>
        <w:t>:</w:t>
      </w:r>
    </w:p>
    <w:p w14:paraId="04D99122" w14:textId="0651986D" w:rsidR="00255986" w:rsidRDefault="00F74659" w:rsidP="004F05A0">
      <w:pPr>
        <w:pStyle w:val="Akapitzlist"/>
        <w:numPr>
          <w:ilvl w:val="1"/>
          <w:numId w:val="20"/>
        </w:numPr>
        <w:rPr>
          <w:rFonts w:cstheme="minorHAnsi"/>
        </w:rPr>
      </w:pPr>
      <w:r>
        <w:rPr>
          <w:rFonts w:cstheme="minorHAnsi"/>
        </w:rPr>
        <w:t>Budynku nr 1 -</w:t>
      </w:r>
      <w:r w:rsidR="00AD7A3E">
        <w:rPr>
          <w:rFonts w:cstheme="minorHAnsi"/>
        </w:rPr>
        <w:t xml:space="preserve"> </w:t>
      </w:r>
      <w:r w:rsidR="00B17053">
        <w:rPr>
          <w:rFonts w:cstheme="minorHAnsi"/>
          <w:bCs/>
        </w:rPr>
        <w:t>[***];</w:t>
      </w:r>
    </w:p>
    <w:p w14:paraId="2B033035" w14:textId="5F4B86CC" w:rsidR="00F74659" w:rsidRDefault="00F74659" w:rsidP="004F05A0">
      <w:pPr>
        <w:pStyle w:val="Akapitzlist"/>
        <w:numPr>
          <w:ilvl w:val="1"/>
          <w:numId w:val="20"/>
        </w:numPr>
        <w:rPr>
          <w:rFonts w:cstheme="minorHAnsi"/>
        </w:rPr>
      </w:pPr>
      <w:r>
        <w:rPr>
          <w:rFonts w:cstheme="minorHAnsi"/>
        </w:rPr>
        <w:t xml:space="preserve">Budynku nr </w:t>
      </w:r>
      <w:r w:rsidR="00EF4582">
        <w:rPr>
          <w:rFonts w:cstheme="minorHAnsi"/>
        </w:rPr>
        <w:t>2</w:t>
      </w:r>
      <w:r>
        <w:rPr>
          <w:rFonts w:cstheme="minorHAnsi"/>
        </w:rPr>
        <w:t xml:space="preserve"> -</w:t>
      </w:r>
      <w:r w:rsidR="00AD7A3E">
        <w:rPr>
          <w:rFonts w:cstheme="minorHAnsi"/>
        </w:rPr>
        <w:t xml:space="preserve"> </w:t>
      </w:r>
      <w:r w:rsidR="00B17053">
        <w:rPr>
          <w:rFonts w:cstheme="minorHAnsi"/>
          <w:bCs/>
        </w:rPr>
        <w:t>[***];</w:t>
      </w:r>
    </w:p>
    <w:p w14:paraId="6E5AEE70" w14:textId="7C0D5130" w:rsidR="00E33436" w:rsidRPr="00F74659" w:rsidRDefault="00F74659" w:rsidP="004F05A0">
      <w:pPr>
        <w:pStyle w:val="Akapitzlist"/>
        <w:numPr>
          <w:ilvl w:val="1"/>
          <w:numId w:val="20"/>
        </w:numPr>
        <w:rPr>
          <w:rFonts w:cstheme="minorHAnsi"/>
        </w:rPr>
      </w:pPr>
      <w:r>
        <w:rPr>
          <w:rFonts w:cstheme="minorHAnsi"/>
        </w:rPr>
        <w:t xml:space="preserve">Budynku nr </w:t>
      </w:r>
      <w:r w:rsidR="00EF4582">
        <w:rPr>
          <w:rFonts w:cstheme="minorHAnsi"/>
        </w:rPr>
        <w:t>3</w:t>
      </w:r>
      <w:r>
        <w:rPr>
          <w:rFonts w:cstheme="minorHAnsi"/>
        </w:rPr>
        <w:t xml:space="preserve"> -</w:t>
      </w:r>
      <w:r w:rsidR="00AD7A3E">
        <w:rPr>
          <w:rFonts w:cstheme="minorHAnsi"/>
        </w:rPr>
        <w:t xml:space="preserve"> </w:t>
      </w:r>
      <w:r w:rsidR="00B17053">
        <w:rPr>
          <w:rFonts w:cstheme="minorHAnsi"/>
          <w:bCs/>
        </w:rPr>
        <w:t>[***];</w:t>
      </w:r>
      <w:r>
        <w:rPr>
          <w:rFonts w:ascii="Calibri" w:eastAsia="Times New Roman" w:hAnsi="Calibri" w:cs="Times New Roman"/>
          <w:i/>
          <w:iCs/>
          <w:color w:val="7F7F7F" w:themeColor="text1" w:themeTint="80"/>
          <w:lang w:eastAsia="pl-PL"/>
        </w:rPr>
        <w:t>.</w:t>
      </w:r>
      <w:r w:rsidR="00255986">
        <w:rPr>
          <w:rStyle w:val="Odwoanieprzypisudolnego"/>
          <w:rFonts w:cstheme="minorHAnsi"/>
        </w:rPr>
        <w:footnoteReference w:id="3"/>
      </w:r>
      <w:r w:rsidR="00E33436" w:rsidRPr="00F74659">
        <w:rPr>
          <w:rFonts w:cstheme="minorHAnsi"/>
          <w:color w:val="808080" w:themeColor="background1" w:themeShade="80"/>
        </w:rPr>
        <w:t xml:space="preserve"> </w:t>
      </w:r>
    </w:p>
    <w:p w14:paraId="317A2FC1" w14:textId="6938B582"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Osiągnięcie efektu energetycznego polegającego na obniżeniu poziomu zużycia </w:t>
      </w:r>
      <w:r w:rsidRPr="00255986">
        <w:rPr>
          <w:rFonts w:cstheme="minorHAnsi"/>
          <w:color w:val="000000" w:themeColor="text1"/>
        </w:rPr>
        <w:t xml:space="preserve">energii elektrycznej i cieplnej, czego </w:t>
      </w:r>
      <w:r w:rsidRPr="00ED671A">
        <w:rPr>
          <w:rFonts w:cstheme="minorHAnsi"/>
        </w:rPr>
        <w:t>rezultatem ma być obniżenie kosztów mediów ponoszonych w związku z bie</w:t>
      </w:r>
      <w:r w:rsidR="00AE5D56">
        <w:rPr>
          <w:rFonts w:cstheme="minorHAnsi"/>
        </w:rPr>
        <w:t>żącym funkcjonowaniem budynków.</w:t>
      </w:r>
    </w:p>
    <w:p w14:paraId="3786DCB3" w14:textId="226D557D"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Uzyskanie oszczędności w przyszłych wydatkach ponoszonych na utrzymanie technicznej sprawności infrastruktury grzewczej (m.in. ograniczenie przyszłych kosztów na n</w:t>
      </w:r>
      <w:r w:rsidR="00AE5D56">
        <w:rPr>
          <w:rFonts w:cstheme="minorHAnsi"/>
        </w:rPr>
        <w:t>aprawy, remonty i konserwacje).</w:t>
      </w:r>
    </w:p>
    <w:p w14:paraId="4BCD93D9" w14:textId="6C8A5064"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Sfinansowanie projektu przez </w:t>
      </w:r>
      <w:r w:rsidR="00B06265">
        <w:rPr>
          <w:rFonts w:cstheme="minorHAnsi"/>
        </w:rPr>
        <w:t>P</w:t>
      </w:r>
      <w:r w:rsidRPr="00ED671A">
        <w:rPr>
          <w:rFonts w:cstheme="minorHAnsi"/>
        </w:rPr>
        <w:t xml:space="preserve">artnera </w:t>
      </w:r>
      <w:r w:rsidR="00B06265">
        <w:rPr>
          <w:rFonts w:cstheme="minorHAnsi"/>
        </w:rPr>
        <w:t>P</w:t>
      </w:r>
      <w:r w:rsidR="00AE5D56">
        <w:rPr>
          <w:rFonts w:cstheme="minorHAnsi"/>
        </w:rPr>
        <w:t>rywatnego.</w:t>
      </w:r>
    </w:p>
    <w:p w14:paraId="28ADB6FD" w14:textId="6CE3B466"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Przeprowadzenie przez wybranego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inwestycji, a następnie zarządzanie gospodarką energetyczną obiektów oraz zagwarantowanie efektu energetycznego i ekonomicznego projektu</w:t>
      </w:r>
      <w:r w:rsidR="00AE5D56">
        <w:rPr>
          <w:rFonts w:cstheme="minorHAnsi"/>
        </w:rPr>
        <w:t>.</w:t>
      </w:r>
    </w:p>
    <w:p w14:paraId="2B51C281" w14:textId="6C8B5480"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Włączenie w strukturę finansową projektu dofinansowania UE pozyskanego w ramach </w:t>
      </w:r>
      <w:r w:rsidR="00255986">
        <w:rPr>
          <w:rFonts w:cstheme="minorHAnsi"/>
        </w:rPr>
        <w:t>programu</w:t>
      </w:r>
      <w:r w:rsidR="00255986" w:rsidRPr="00255986">
        <w:rPr>
          <w:rFonts w:cstheme="minorHAnsi"/>
        </w:rPr>
        <w:t xml:space="preserve"> Fundusze Europejskie dla </w:t>
      </w:r>
      <w:r w:rsidR="00A92ED0">
        <w:rPr>
          <w:rFonts w:cstheme="minorHAnsi"/>
        </w:rPr>
        <w:t xml:space="preserve">Łódzkiego </w:t>
      </w:r>
      <w:r w:rsidR="00255986" w:rsidRPr="00255986">
        <w:rPr>
          <w:rFonts w:cstheme="minorHAnsi"/>
        </w:rPr>
        <w:t>2021-2027</w:t>
      </w:r>
      <w:r w:rsidR="00255986">
        <w:rPr>
          <w:rFonts w:cstheme="minorHAnsi"/>
        </w:rPr>
        <w:t>.</w:t>
      </w:r>
    </w:p>
    <w:p w14:paraId="7A9FAA59" w14:textId="2A36E37F"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Spłat</w:t>
      </w:r>
      <w:r>
        <w:rPr>
          <w:rFonts w:cstheme="minorHAnsi"/>
        </w:rPr>
        <w:t>ę</w:t>
      </w:r>
      <w:r w:rsidRPr="00ED671A">
        <w:rPr>
          <w:rFonts w:cstheme="minorHAnsi"/>
        </w:rPr>
        <w:t xml:space="preserve"> wynagrodzenia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ze środków UE i z oszczędności spowodowanych z</w:t>
      </w:r>
      <w:r w:rsidR="00572FB1">
        <w:rPr>
          <w:rFonts w:cstheme="minorHAnsi"/>
        </w:rPr>
        <w:t>mniejszeniem zużycia energii w B</w:t>
      </w:r>
      <w:r w:rsidRPr="00ED671A">
        <w:rPr>
          <w:rFonts w:cstheme="minorHAnsi"/>
        </w:rPr>
        <w:t xml:space="preserve">udynkach. </w:t>
      </w:r>
    </w:p>
    <w:p w14:paraId="5A571037" w14:textId="16C24619" w:rsidR="00E33436"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Brak wpływu </w:t>
      </w:r>
      <w:r w:rsidR="00F74659">
        <w:rPr>
          <w:rFonts w:cstheme="minorHAnsi"/>
        </w:rPr>
        <w:t>zobowiązań z tytułu realizacji P</w:t>
      </w:r>
      <w:r w:rsidRPr="00ED671A">
        <w:rPr>
          <w:rFonts w:cstheme="minorHAnsi"/>
        </w:rPr>
        <w:t>rojektu</w:t>
      </w:r>
      <w:r w:rsidR="00AD7A3E">
        <w:rPr>
          <w:rFonts w:cstheme="minorHAnsi"/>
        </w:rPr>
        <w:t xml:space="preserve"> </w:t>
      </w:r>
      <w:r w:rsidRPr="00ED671A">
        <w:rPr>
          <w:rFonts w:cstheme="minorHAnsi"/>
        </w:rPr>
        <w:t>na dług publiczny j</w:t>
      </w:r>
      <w:r w:rsidR="00640C27">
        <w:rPr>
          <w:rFonts w:cstheme="minorHAnsi"/>
        </w:rPr>
        <w:t xml:space="preserve"> Podmiotu Publicznego</w:t>
      </w:r>
      <w:r w:rsidRPr="00ED671A">
        <w:rPr>
          <w:rFonts w:cstheme="minorHAnsi"/>
        </w:rPr>
        <w:t>.</w:t>
      </w:r>
    </w:p>
    <w:p w14:paraId="54FCA1F3" w14:textId="71B0B1C4" w:rsidR="00DE3616" w:rsidRPr="00355A9D" w:rsidRDefault="004B7CCD" w:rsidP="00217684">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lastRenderedPageBreak/>
        <w:t>Z</w:t>
      </w:r>
      <w:r w:rsidR="00F74659" w:rsidRPr="00355A9D">
        <w:rPr>
          <w:rFonts w:asciiTheme="minorHAnsi" w:hAnsiTheme="minorHAnsi" w:cstheme="minorHAnsi"/>
          <w:b w:val="0"/>
          <w:sz w:val="22"/>
          <w:szCs w:val="22"/>
        </w:rPr>
        <w:t>arys i ogólny charakter P</w:t>
      </w:r>
      <w:r w:rsidR="00BD4625" w:rsidRPr="00355A9D">
        <w:rPr>
          <w:rFonts w:asciiTheme="minorHAnsi" w:hAnsiTheme="minorHAnsi" w:cstheme="minorHAnsi"/>
          <w:b w:val="0"/>
          <w:sz w:val="22"/>
          <w:szCs w:val="22"/>
        </w:rPr>
        <w:t xml:space="preserve">rojektu </w:t>
      </w:r>
    </w:p>
    <w:p w14:paraId="47E5FDA9" w14:textId="673987ED" w:rsidR="004B7CCD" w:rsidRPr="00683A41" w:rsidRDefault="00BD4625" w:rsidP="00DE3616">
      <w:pPr>
        <w:spacing w:line="256" w:lineRule="auto"/>
        <w:rPr>
          <w:rFonts w:cstheme="minorHAnsi"/>
          <w:color w:val="767171" w:themeColor="background2" w:themeShade="80"/>
        </w:rPr>
      </w:pPr>
      <w:r w:rsidRPr="00683A41">
        <w:rPr>
          <w:rFonts w:cstheme="minorHAnsi"/>
          <w:color w:val="767171" w:themeColor="background2" w:themeShade="80"/>
        </w:rPr>
        <w:t>(</w:t>
      </w:r>
      <w:r w:rsidRPr="00683A41">
        <w:rPr>
          <w:rFonts w:cstheme="minorHAnsi"/>
          <w:i/>
          <w:iCs/>
          <w:color w:val="767171" w:themeColor="background2" w:themeShade="80"/>
        </w:rPr>
        <w:t xml:space="preserve"> </w:t>
      </w:r>
      <w:r w:rsidR="00683A41" w:rsidRPr="00683A41">
        <w:rPr>
          <w:rFonts w:cstheme="minorHAnsi"/>
          <w:i/>
          <w:iCs/>
          <w:color w:val="767171" w:themeColor="background2" w:themeShade="80"/>
        </w:rPr>
        <w:t xml:space="preserve">Należy dokonać </w:t>
      </w:r>
      <w:r w:rsidRPr="00683A41">
        <w:rPr>
          <w:rFonts w:cstheme="minorHAnsi"/>
          <w:i/>
          <w:iCs/>
          <w:color w:val="767171" w:themeColor="background2" w:themeShade="80"/>
        </w:rPr>
        <w:t>prezentacj</w:t>
      </w:r>
      <w:r w:rsidR="00683A41" w:rsidRPr="00683A41">
        <w:rPr>
          <w:rFonts w:cstheme="minorHAnsi"/>
          <w:i/>
          <w:iCs/>
          <w:color w:val="767171" w:themeColor="background2" w:themeShade="80"/>
        </w:rPr>
        <w:t>i</w:t>
      </w:r>
      <w:r w:rsidRPr="00683A41">
        <w:rPr>
          <w:rFonts w:cstheme="minorHAnsi"/>
          <w:i/>
          <w:iCs/>
          <w:color w:val="767171" w:themeColor="background2" w:themeShade="80"/>
        </w:rPr>
        <w:t xml:space="preserve"> projektu jako przedmiotu przedsięwzięcia wraz z opisem, podaniem podstawowych parametrów technicznych, oraz zestawie</w:t>
      </w:r>
      <w:r w:rsidR="00F74659" w:rsidRPr="00683A41">
        <w:rPr>
          <w:rFonts w:cstheme="minorHAnsi"/>
          <w:i/>
          <w:iCs/>
          <w:color w:val="767171" w:themeColor="background2" w:themeShade="80"/>
        </w:rPr>
        <w:t>niem zakupywanego sprzętu itp.)</w:t>
      </w:r>
    </w:p>
    <w:p w14:paraId="3B1896C9" w14:textId="3607E115" w:rsidR="000F59EE" w:rsidRDefault="00DE3616" w:rsidP="00583407">
      <w:pPr>
        <w:spacing w:after="0" w:line="276" w:lineRule="auto"/>
        <w:rPr>
          <w:rFonts w:cstheme="minorHAnsi"/>
          <w:iCs/>
        </w:rPr>
      </w:pPr>
      <w:r w:rsidRPr="00DE3616">
        <w:rPr>
          <w:rFonts w:cstheme="minorHAnsi"/>
        </w:rPr>
        <w:t>Przedmiotem Przedsięwzięcia jest p</w:t>
      </w:r>
      <w:r w:rsidR="00583407" w:rsidRPr="00DE3616">
        <w:rPr>
          <w:rFonts w:cstheme="minorHAnsi"/>
        </w:rPr>
        <w:t xml:space="preserve">rzeprowadzenie kompleksowej termomodernizacji wybranych </w:t>
      </w:r>
      <w:r w:rsidR="00DB5DC3">
        <w:rPr>
          <w:rFonts w:cstheme="minorHAnsi"/>
        </w:rPr>
        <w:t>budynków</w:t>
      </w:r>
      <w:r w:rsidR="00583407" w:rsidRPr="00DE3616">
        <w:rPr>
          <w:rFonts w:cstheme="minorHAnsi"/>
        </w:rPr>
        <w:t xml:space="preserve"> w </w:t>
      </w:r>
      <w:r w:rsidR="00DA649F">
        <w:rPr>
          <w:rFonts w:cstheme="minorHAnsi"/>
        </w:rPr>
        <w:t xml:space="preserve">gminie </w:t>
      </w:r>
      <w:r w:rsidR="00560C29">
        <w:rPr>
          <w:rFonts w:cstheme="minorHAnsi"/>
        </w:rPr>
        <w:t>[***]</w:t>
      </w:r>
      <w:r w:rsidR="00583407" w:rsidRPr="00DE3616">
        <w:rPr>
          <w:rFonts w:cstheme="minorHAnsi"/>
        </w:rPr>
        <w:t xml:space="preserve">, </w:t>
      </w:r>
      <w:r w:rsidR="00583407" w:rsidRPr="00323BCB">
        <w:rPr>
          <w:rFonts w:cstheme="minorHAnsi"/>
          <w:iCs/>
        </w:rPr>
        <w:t>wraz z instalacją urządzeń OZE</w:t>
      </w:r>
      <w:r w:rsidR="00572FB1">
        <w:rPr>
          <w:rFonts w:cstheme="minorHAnsi"/>
          <w:iCs/>
        </w:rPr>
        <w:t>*</w:t>
      </w:r>
      <w:r w:rsidR="00583407" w:rsidRPr="00323BCB">
        <w:rPr>
          <w:rFonts w:cstheme="minorHAnsi"/>
          <w:iCs/>
        </w:rPr>
        <w:t xml:space="preserve"> oraz wymianą/modernizacją źródeł ciepła</w:t>
      </w:r>
      <w:r w:rsidR="00572FB1">
        <w:rPr>
          <w:rFonts w:cstheme="minorHAnsi"/>
          <w:iCs/>
        </w:rPr>
        <w:t>*</w:t>
      </w:r>
      <w:r w:rsidR="00583407" w:rsidRPr="00323BCB">
        <w:rPr>
          <w:rFonts w:cstheme="minorHAnsi"/>
          <w:iCs/>
        </w:rPr>
        <w:t xml:space="preserve"> albo podłączeniem do sieci ciepłowniczej</w:t>
      </w:r>
      <w:r w:rsidR="00572FB1">
        <w:rPr>
          <w:rFonts w:cstheme="minorHAnsi"/>
          <w:iCs/>
        </w:rPr>
        <w:t>*</w:t>
      </w:r>
      <w:r w:rsidR="00CD7EF3">
        <w:rPr>
          <w:rFonts w:cstheme="minorHAnsi"/>
          <w:iCs/>
        </w:rPr>
        <w:t xml:space="preserve"> w modelu</w:t>
      </w:r>
      <w:r w:rsidR="004404E5">
        <w:rPr>
          <w:rFonts w:cstheme="minorHAnsi"/>
          <w:iCs/>
        </w:rPr>
        <w:t xml:space="preserve"> PPP/ESCO*</w:t>
      </w:r>
      <w:r w:rsidR="00DA649F">
        <w:rPr>
          <w:rFonts w:cstheme="minorHAnsi"/>
          <w:iCs/>
        </w:rPr>
        <w:t>.</w:t>
      </w:r>
      <w:r w:rsidR="00572FB1">
        <w:rPr>
          <w:rFonts w:cstheme="minorHAnsi"/>
          <w:iCs/>
        </w:rPr>
        <w:t xml:space="preserve"> Szczegółowy opis prac przewidziany do realizacji w ramach Projektu </w:t>
      </w:r>
      <w:r w:rsidR="0004526F">
        <w:rPr>
          <w:rFonts w:cstheme="minorHAnsi"/>
          <w:iCs/>
        </w:rPr>
        <w:t>został zaprezentowany w R</w:t>
      </w:r>
      <w:r w:rsidR="00572FB1">
        <w:rPr>
          <w:rFonts w:cstheme="minorHAnsi"/>
          <w:iCs/>
        </w:rPr>
        <w:t>ozdzia</w:t>
      </w:r>
      <w:r w:rsidR="0004526F">
        <w:rPr>
          <w:rFonts w:cstheme="minorHAnsi"/>
          <w:iCs/>
        </w:rPr>
        <w:t>le:</w:t>
      </w:r>
      <w:r w:rsidR="00572FB1">
        <w:rPr>
          <w:rFonts w:cstheme="minorHAnsi"/>
          <w:iCs/>
        </w:rPr>
        <w:t xml:space="preserve"> Analiza techniczna i opcji. </w:t>
      </w:r>
    </w:p>
    <w:p w14:paraId="195C4583" w14:textId="77777777"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Projektu: od [***] do [***] , w tym:</w:t>
      </w:r>
    </w:p>
    <w:p w14:paraId="03E374C1" w14:textId="77777777" w:rsidR="00057186" w:rsidRPr="00AE7F03" w:rsidRDefault="00057186" w:rsidP="00057186">
      <w:pPr>
        <w:pStyle w:val="Akapitzlist"/>
        <w:numPr>
          <w:ilvl w:val="0"/>
          <w:numId w:val="82"/>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Termin planowanego rozpoczęcia / rozpoczęcia* realizacji Projektu - [**.***];</w:t>
      </w:r>
    </w:p>
    <w:p w14:paraId="4802D280" w14:textId="77777777" w:rsidR="00057186" w:rsidRPr="00AE7F03" w:rsidRDefault="00057186" w:rsidP="00057186">
      <w:pPr>
        <w:pStyle w:val="Akapitzlist"/>
        <w:numPr>
          <w:ilvl w:val="0"/>
          <w:numId w:val="82"/>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termin zakończenia rzeczowego Projektu - [**.***];</w:t>
      </w:r>
    </w:p>
    <w:p w14:paraId="2F524FCB" w14:textId="77777777" w:rsidR="00057186" w:rsidRPr="00AE7F03" w:rsidRDefault="00057186" w:rsidP="00AE5D56">
      <w:pPr>
        <w:pStyle w:val="Akapitzlist"/>
        <w:numPr>
          <w:ilvl w:val="0"/>
          <w:numId w:val="82"/>
        </w:numPr>
        <w:spacing w:line="240" w:lineRule="auto"/>
        <w:rPr>
          <w:rFonts w:ascii="Calibri" w:eastAsia="Calibri" w:hAnsi="Calibri" w:cs="Calibri"/>
          <w14:ligatures w14:val="standardContextual"/>
        </w:rPr>
      </w:pPr>
      <w:r w:rsidRPr="00AE7F03">
        <w:rPr>
          <w:rFonts w:ascii="Calibri" w:eastAsia="Calibri" w:hAnsi="Calibri" w:cs="Calibri"/>
          <w14:ligatures w14:val="standardContextual"/>
        </w:rPr>
        <w:t>termin zakończenia finansowego Projektu - [**.***];</w:t>
      </w:r>
    </w:p>
    <w:p w14:paraId="40D05DE6" w14:textId="77777777"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Umowy o PPP: od [***] do [***] , w tym:</w:t>
      </w:r>
    </w:p>
    <w:p w14:paraId="14AF2869" w14:textId="77777777"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             okres inwestycyjny: od [***] do [***] ( [***] okres projektowania i [***] okres budowy);</w:t>
      </w:r>
    </w:p>
    <w:p w14:paraId="1EADEE2F" w14:textId="77777777" w:rsidR="00057186" w:rsidRPr="00AE7F03" w:rsidRDefault="00057186" w:rsidP="00AE5D56">
      <w:pPr>
        <w:spacing w:line="240" w:lineRule="auto"/>
        <w:rPr>
          <w:rFonts w:ascii="Calibri" w:eastAsia="Calibri" w:hAnsi="Calibri" w:cs="Calibri"/>
          <w14:ligatures w14:val="standardContextual"/>
        </w:rPr>
      </w:pPr>
      <w:r w:rsidRPr="00AE7F03">
        <w:rPr>
          <w:rFonts w:ascii="Calibri" w:eastAsia="Calibri" w:hAnsi="Calibri" w:cs="Calibri"/>
          <w14:ligatures w14:val="standardContextual"/>
        </w:rPr>
        <w:t>•             okres eksploatacji: [***] lat.</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0218DC4C" w14:textId="77777777" w:rsidTr="0004526F">
        <w:trPr>
          <w:trHeight w:val="1362"/>
        </w:trPr>
        <w:tc>
          <w:tcPr>
            <w:tcW w:w="13284" w:type="dxa"/>
            <w:tcBorders>
              <w:top w:val="nil"/>
              <w:left w:val="nil"/>
              <w:bottom w:val="nil"/>
              <w:right w:val="nil"/>
            </w:tcBorders>
            <w:shd w:val="clear" w:color="auto" w:fill="F2F2F2" w:themeFill="background1" w:themeFillShade="F2"/>
          </w:tcPr>
          <w:p w14:paraId="4ABD0167" w14:textId="0AD0F429" w:rsidR="0043685A" w:rsidRPr="00683A41" w:rsidRDefault="0043685A" w:rsidP="00D90BA4">
            <w:pPr>
              <w:rPr>
                <w:rFonts w:cstheme="minorHAnsi"/>
                <w:b/>
                <w:color w:val="767171" w:themeColor="background2" w:themeShade="80"/>
                <w:sz w:val="20"/>
                <w:szCs w:val="20"/>
              </w:rPr>
            </w:pPr>
            <w:r w:rsidRPr="00683A41">
              <w:rPr>
                <w:rFonts w:cstheme="minorHAnsi"/>
                <w:b/>
                <w:color w:val="767171" w:themeColor="background2" w:themeShade="80"/>
                <w:sz w:val="20"/>
                <w:szCs w:val="20"/>
              </w:rPr>
              <w:t>WAŻNE</w:t>
            </w:r>
          </w:p>
          <w:p w14:paraId="52638D5C" w14:textId="77F6DAA4" w:rsidR="0043685A" w:rsidRPr="00AE5D56" w:rsidRDefault="00F03E3B"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 xml:space="preserve">Projekt </w:t>
            </w:r>
            <w:r w:rsidR="00552DDD" w:rsidRPr="00AE5D56">
              <w:rPr>
                <w:rFonts w:ascii="Calibri" w:eastAsia="Times New Roman" w:hAnsi="Calibri" w:cs="Times New Roman"/>
                <w:i/>
                <w:iCs/>
                <w:color w:val="767171" w:themeColor="background2" w:themeShade="80"/>
                <w:lang w:eastAsia="pl-PL"/>
              </w:rPr>
              <w:t xml:space="preserve">powinien obejmować </w:t>
            </w:r>
            <w:r w:rsidRPr="00AE5D56">
              <w:rPr>
                <w:rFonts w:ascii="Calibri" w:eastAsia="Times New Roman" w:hAnsi="Calibri" w:cs="Times New Roman"/>
                <w:i/>
                <w:iCs/>
                <w:color w:val="767171" w:themeColor="background2" w:themeShade="80"/>
                <w:lang w:eastAsia="pl-PL"/>
              </w:rPr>
              <w:t>kompleksową modernizację energetyczną obiektów użyteczności publicznej. Do dofinansowania nie kwal</w:t>
            </w:r>
            <w:r w:rsidR="00552DDD" w:rsidRPr="00AE5D56">
              <w:rPr>
                <w:rFonts w:ascii="Calibri" w:eastAsia="Times New Roman" w:hAnsi="Calibri" w:cs="Times New Roman"/>
                <w:i/>
                <w:iCs/>
                <w:color w:val="767171" w:themeColor="background2" w:themeShade="80"/>
                <w:lang w:eastAsia="pl-PL"/>
              </w:rPr>
              <w:t>ifikują się projekty obejmujące</w:t>
            </w:r>
            <w:r w:rsidRPr="00AE5D56">
              <w:rPr>
                <w:rFonts w:ascii="Calibri" w:eastAsia="Times New Roman" w:hAnsi="Calibri" w:cs="Times New Roman"/>
                <w:i/>
                <w:iCs/>
                <w:color w:val="767171" w:themeColor="background2" w:themeShade="80"/>
                <w:lang w:eastAsia="pl-PL"/>
              </w:rPr>
              <w:t xml:space="preserve"> tylko wymianę/modernizację źródła ciepła bądź Instalację OZE.</w:t>
            </w:r>
          </w:p>
          <w:p w14:paraId="14FA60CA" w14:textId="7D2FAB11"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W przypadku kwalifikowania w projekcie wydatków dotyczących nowego źródła ciepła należy pamiętać o zachowaniu  hierarchii źródeł ciepła:</w:t>
            </w:r>
          </w:p>
          <w:p w14:paraId="645FED16" w14:textId="77777777"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1. odnawialne źródła energii,</w:t>
            </w:r>
          </w:p>
          <w:p w14:paraId="4F175EAD" w14:textId="77777777"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2. ciepło systemowe,</w:t>
            </w:r>
          </w:p>
          <w:p w14:paraId="4E97EC16" w14:textId="77777777"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3. źródła wykorzystujące paliwo gazowe,</w:t>
            </w:r>
          </w:p>
          <w:p w14:paraId="49F803F0" w14:textId="7ECE33B4"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 xml:space="preserve"> jeśli wybrano </w:t>
            </w:r>
            <w:r w:rsidR="00AF5EB6" w:rsidRPr="00AE5D56">
              <w:rPr>
                <w:rFonts w:ascii="Calibri" w:eastAsia="Times New Roman" w:hAnsi="Calibri" w:cs="Times New Roman"/>
                <w:i/>
                <w:iCs/>
                <w:color w:val="767171" w:themeColor="background2" w:themeShade="80"/>
                <w:lang w:eastAsia="pl-PL"/>
              </w:rPr>
              <w:t xml:space="preserve">źródło ciepła inne niż OZE </w:t>
            </w:r>
            <w:r w:rsidRPr="00AE5D56">
              <w:rPr>
                <w:rFonts w:ascii="Calibri" w:eastAsia="Times New Roman" w:hAnsi="Calibri" w:cs="Times New Roman"/>
                <w:i/>
                <w:iCs/>
                <w:color w:val="767171" w:themeColor="background2" w:themeShade="80"/>
                <w:lang w:eastAsia="pl-PL"/>
              </w:rPr>
              <w:t xml:space="preserve">wnioskodawca </w:t>
            </w:r>
            <w:r w:rsidR="00AF5EB6" w:rsidRPr="00AE5D56">
              <w:rPr>
                <w:rFonts w:ascii="Calibri" w:eastAsia="Times New Roman" w:hAnsi="Calibri" w:cs="Times New Roman"/>
                <w:i/>
                <w:iCs/>
                <w:color w:val="767171" w:themeColor="background2" w:themeShade="80"/>
                <w:lang w:eastAsia="pl-PL"/>
              </w:rPr>
              <w:t xml:space="preserve">musi uzasadnić </w:t>
            </w:r>
            <w:r w:rsidRPr="00AE5D56">
              <w:rPr>
                <w:rFonts w:ascii="Calibri" w:eastAsia="Times New Roman" w:hAnsi="Calibri" w:cs="Times New Roman"/>
                <w:i/>
                <w:iCs/>
                <w:color w:val="767171" w:themeColor="background2" w:themeShade="80"/>
                <w:lang w:eastAsia="pl-PL"/>
              </w:rPr>
              <w:t>brak możliwości technicznych lub opłacalności ekonomicznej zastosowania</w:t>
            </w:r>
          </w:p>
          <w:p w14:paraId="5B04AB81" w14:textId="4ABBD96A"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źródeł ciepła znajdujących się wyżej w hierarchii.</w:t>
            </w:r>
          </w:p>
          <w:p w14:paraId="6CEA771E" w14:textId="1C6F8023" w:rsidR="0019329B" w:rsidRPr="00AE5D56" w:rsidRDefault="0019329B" w:rsidP="00D90BA4">
            <w:pPr>
              <w:spacing w:before="240"/>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 xml:space="preserve">Należy pamiętać, iż </w:t>
            </w:r>
          </w:p>
          <w:p w14:paraId="6A0F1060" w14:textId="3421E44C" w:rsidR="0019329B" w:rsidRPr="00AE5D56" w:rsidRDefault="0019329B" w:rsidP="00D90BA4">
            <w:pPr>
              <w:pStyle w:val="Akapitzlist"/>
              <w:numPr>
                <w:ilvl w:val="0"/>
                <w:numId w:val="81"/>
              </w:num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data zakończenia rzeczowej realizacji Projektu, jest tożsama z datą protokołu ostatecznego odbioru lub wystawienia świadectwa wykonania. Termin zakończenia rzeczowej realizacji projektu dotyczy wszystkich rodzajów kategorii wydatków kwalifikowalnych.</w:t>
            </w:r>
          </w:p>
          <w:p w14:paraId="5EF419C0" w14:textId="4CFE05C5" w:rsidR="0019329B" w:rsidRPr="00AE5D56" w:rsidRDefault="0019329B" w:rsidP="00D90BA4">
            <w:pPr>
              <w:pStyle w:val="Akapitzlist"/>
              <w:numPr>
                <w:ilvl w:val="0"/>
                <w:numId w:val="81"/>
              </w:num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 xml:space="preserve">data zakończenia finansowej realizacji projektu jest tożsama z terminem poniesienia ostatniego wydatku kwalifikowalnego w Projekcie (robót budowlanych, dostaw lub usług). </w:t>
            </w:r>
          </w:p>
          <w:p w14:paraId="20053040" w14:textId="2260E97B" w:rsidR="0019329B" w:rsidRPr="00683A41" w:rsidRDefault="0019329B" w:rsidP="00D90BA4">
            <w:pPr>
              <w:rPr>
                <w:rFonts w:cstheme="minorHAnsi"/>
                <w:color w:val="767171" w:themeColor="background2" w:themeShade="80"/>
              </w:rPr>
            </w:pPr>
            <w:r w:rsidRPr="00AE5D56">
              <w:rPr>
                <w:rFonts w:ascii="Calibri" w:eastAsia="Times New Roman" w:hAnsi="Calibri" w:cs="Times New Roman"/>
                <w:i/>
                <w:iCs/>
                <w:color w:val="767171" w:themeColor="background2" w:themeShade="80"/>
                <w:lang w:eastAsia="pl-PL"/>
              </w:rPr>
              <w:t>Okres pomiędzy planowanym terminem zakończenia rzeczowej realizacji projektu, a planowaną datą zakończenia finansowego nie może przekraczać 60 dni. Data zakończenia finansowego projektu nie może być wcześniejsza od daty zakończenia rzeczowego projektu.</w:t>
            </w:r>
          </w:p>
        </w:tc>
      </w:tr>
    </w:tbl>
    <w:p w14:paraId="1C3F459C" w14:textId="67F352DA" w:rsidR="00B17053" w:rsidRPr="00AE7F03" w:rsidRDefault="004404E5" w:rsidP="00323BCB">
      <w:pPr>
        <w:spacing w:line="256" w:lineRule="auto"/>
        <w:rPr>
          <w:rFonts w:cstheme="minorHAnsi"/>
        </w:rPr>
        <w:sectPr w:rsidR="00B17053" w:rsidRPr="00AE7F03" w:rsidSect="00AE5D56">
          <w:footerReference w:type="default" r:id="rId14"/>
          <w:headerReference w:type="first" r:id="rId15"/>
          <w:pgSz w:w="16838" w:h="11906" w:orient="landscape"/>
          <w:pgMar w:top="1417" w:right="1417" w:bottom="993" w:left="1417" w:header="708" w:footer="708" w:gutter="0"/>
          <w:cols w:space="708"/>
          <w:docGrid w:linePitch="360"/>
        </w:sectPr>
      </w:pPr>
      <w:r w:rsidRPr="00AE7F03">
        <w:rPr>
          <w:rFonts w:cstheme="minorHAnsi"/>
        </w:rPr>
        <w:t>*niepotrzebne skreślić</w:t>
      </w:r>
    </w:p>
    <w:p w14:paraId="32FF98CB" w14:textId="77777777" w:rsidR="00B17053" w:rsidRPr="002C3616" w:rsidRDefault="00B17053" w:rsidP="00B17053">
      <w:pPr>
        <w:spacing w:line="256" w:lineRule="auto"/>
        <w:rPr>
          <w:rFonts w:cstheme="minorHAnsi"/>
          <w:i/>
          <w:iCs/>
          <w:color w:val="767171" w:themeColor="background2" w:themeShade="80"/>
        </w:rPr>
      </w:pPr>
      <w:r w:rsidRPr="002C3616">
        <w:rPr>
          <w:rFonts w:cstheme="minorHAnsi"/>
          <w:i/>
          <w:iCs/>
          <w:color w:val="767171" w:themeColor="background2" w:themeShade="80"/>
        </w:rPr>
        <w:lastRenderedPageBreak/>
        <w:t>(w przypadku, gdy koszty kwalifikowane projektu obejmują zakup środków trwałych oraz wartości niematerialnych i prawnych, należy wypełnić tabelę).</w:t>
      </w:r>
    </w:p>
    <w:p w14:paraId="7630705D" w14:textId="208FB7A7" w:rsidR="00323BCB" w:rsidRPr="00AE7F03" w:rsidRDefault="00323BCB" w:rsidP="00323BCB">
      <w:pPr>
        <w:spacing w:line="256" w:lineRule="auto"/>
        <w:rPr>
          <w:rFonts w:cstheme="minorHAnsi"/>
        </w:rPr>
      </w:pPr>
      <w:r w:rsidRPr="00AE7F03">
        <w:rPr>
          <w:rFonts w:cstheme="minorHAnsi"/>
        </w:rPr>
        <w:t>W ramach Przedsięwzięcia zostanie zakupiony sprzęt, którego zestawienie zawiera poniższa tabela:</w:t>
      </w:r>
      <w:r w:rsidR="00AD7A3E" w:rsidRPr="00AE7F03">
        <w:rPr>
          <w:rFonts w:cstheme="minorHAnsi"/>
        </w:rPr>
        <w:t xml:space="preserve"> </w:t>
      </w:r>
    </w:p>
    <w:p w14:paraId="739C062D" w14:textId="34171AC6" w:rsidR="00583407" w:rsidRPr="00C5128F" w:rsidRDefault="00323BCB" w:rsidP="0004526F">
      <w:pPr>
        <w:spacing w:before="30" w:after="120" w:line="240" w:lineRule="auto"/>
        <w:jc w:val="both"/>
        <w:rPr>
          <w:rFonts w:eastAsia="Times New Roman" w:cstheme="minorHAnsi"/>
          <w:b/>
          <w:sz w:val="20"/>
          <w:szCs w:val="14"/>
        </w:rPr>
      </w:pPr>
      <w:bookmarkStart w:id="9" w:name="_Toc153908209"/>
      <w:bookmarkStart w:id="10" w:name="_Hlk150166254"/>
      <w:r w:rsidRPr="00C5128F">
        <w:rPr>
          <w:rFonts w:eastAsia="Times New Roman" w:cstheme="minorHAnsi"/>
          <w:b/>
          <w:sz w:val="20"/>
          <w:szCs w:val="14"/>
        </w:rPr>
        <w:t xml:space="preserve">Tabela </w:t>
      </w:r>
      <w:r w:rsidRPr="00C5128F">
        <w:rPr>
          <w:rFonts w:eastAsia="Times New Roman" w:cstheme="minorHAnsi"/>
          <w:b/>
          <w:sz w:val="20"/>
          <w:szCs w:val="14"/>
        </w:rPr>
        <w:fldChar w:fldCharType="begin"/>
      </w:r>
      <w:r w:rsidRPr="00C5128F">
        <w:rPr>
          <w:rFonts w:eastAsia="Times New Roman" w:cstheme="minorHAnsi"/>
          <w:b/>
          <w:sz w:val="20"/>
          <w:szCs w:val="14"/>
        </w:rPr>
        <w:instrText xml:space="preserve"> SEQ Tabela \* ARABIC </w:instrText>
      </w:r>
      <w:r w:rsidRPr="00C5128F">
        <w:rPr>
          <w:rFonts w:eastAsia="Times New Roman" w:cstheme="minorHAnsi"/>
          <w:b/>
          <w:sz w:val="20"/>
          <w:szCs w:val="14"/>
        </w:rPr>
        <w:fldChar w:fldCharType="separate"/>
      </w:r>
      <w:r w:rsidR="00DE2819" w:rsidRPr="00C5128F">
        <w:rPr>
          <w:rFonts w:eastAsia="Times New Roman" w:cstheme="minorHAnsi"/>
          <w:b/>
          <w:noProof/>
          <w:sz w:val="20"/>
          <w:szCs w:val="14"/>
        </w:rPr>
        <w:t>1</w:t>
      </w:r>
      <w:r w:rsidRPr="00C5128F">
        <w:rPr>
          <w:rFonts w:eastAsia="Times New Roman" w:cstheme="minorHAnsi"/>
          <w:b/>
          <w:sz w:val="20"/>
          <w:szCs w:val="14"/>
        </w:rPr>
        <w:fldChar w:fldCharType="end"/>
      </w:r>
      <w:r w:rsidR="008719FC" w:rsidRPr="00C5128F">
        <w:rPr>
          <w:rFonts w:eastAsia="Times New Roman" w:cstheme="minorHAnsi"/>
          <w:b/>
          <w:sz w:val="20"/>
          <w:szCs w:val="14"/>
        </w:rPr>
        <w:t>.</w:t>
      </w:r>
      <w:r w:rsidRPr="00C5128F">
        <w:rPr>
          <w:rFonts w:eastAsia="Times New Roman" w:cstheme="minorHAnsi"/>
          <w:b/>
          <w:sz w:val="20"/>
          <w:szCs w:val="14"/>
        </w:rPr>
        <w:t xml:space="preserve"> Zestawienie zakupywanego sprzętu</w:t>
      </w:r>
      <w:bookmarkEnd w:id="9"/>
    </w:p>
    <w:tbl>
      <w:tblPr>
        <w:tblStyle w:val="redniasiatka3akcent51"/>
        <w:tblW w:w="12361" w:type="dxa"/>
        <w:tblLook w:val="04A0" w:firstRow="1" w:lastRow="0" w:firstColumn="1" w:lastColumn="0" w:noHBand="0" w:noVBand="1"/>
      </w:tblPr>
      <w:tblGrid>
        <w:gridCol w:w="495"/>
        <w:gridCol w:w="3385"/>
        <w:gridCol w:w="1677"/>
        <w:gridCol w:w="1397"/>
        <w:gridCol w:w="1580"/>
        <w:gridCol w:w="1559"/>
        <w:gridCol w:w="2268"/>
      </w:tblGrid>
      <w:tr w:rsidR="005443F8" w:rsidRPr="005443F8" w14:paraId="4449FCF2" w14:textId="77777777" w:rsidTr="00355A9D">
        <w:trPr>
          <w:cnfStyle w:val="100000000000" w:firstRow="1" w:lastRow="0" w:firstColumn="0" w:lastColumn="0" w:oddVBand="0" w:evenVBand="0" w:oddHBand="0"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495" w:type="dxa"/>
            <w:hideMark/>
          </w:tcPr>
          <w:bookmarkEnd w:id="10"/>
          <w:p w14:paraId="4788ABC6" w14:textId="77777777" w:rsidR="00C9516B" w:rsidRPr="005443F8" w:rsidRDefault="00C9516B" w:rsidP="00BD4625">
            <w:pPr>
              <w:suppressAutoHyphens/>
              <w:autoSpaceDE w:val="0"/>
              <w:autoSpaceDN w:val="0"/>
              <w:adjustRightInd w:val="0"/>
              <w:jc w:val="center"/>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Lp.</w:t>
            </w:r>
          </w:p>
        </w:tc>
        <w:tc>
          <w:tcPr>
            <w:tcW w:w="3385" w:type="dxa"/>
            <w:hideMark/>
          </w:tcPr>
          <w:p w14:paraId="613293FC" w14:textId="44B4A7AB"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Nazwa kosztu</w:t>
            </w:r>
          </w:p>
          <w:p w14:paraId="6C640834"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i/>
                <w:iCs/>
                <w:sz w:val="20"/>
                <w:szCs w:val="20"/>
                <w:lang w:eastAsia="pl-PL"/>
              </w:rPr>
            </w:pPr>
            <w:r w:rsidRPr="005443F8">
              <w:rPr>
                <w:rFonts w:ascii="Calibri" w:eastAsia="Times New Roman" w:hAnsi="Calibri" w:cs="Times New Roman"/>
                <w:i/>
                <w:iCs/>
                <w:sz w:val="20"/>
                <w:szCs w:val="20"/>
                <w:lang w:eastAsia="pl-PL"/>
              </w:rPr>
              <w:t>(np. Nazwa / Rodzaj sprzętu / Zestawu sprzętu</w:t>
            </w:r>
            <w:r w:rsidRPr="005443F8">
              <w:rPr>
                <w:rFonts w:ascii="Calibri" w:eastAsia="Times New Roman" w:hAnsi="Calibri" w:cs="Times New Roman"/>
                <w:i/>
                <w:iCs/>
                <w:sz w:val="20"/>
                <w:szCs w:val="20"/>
                <w:vertAlign w:val="superscript"/>
                <w:lang w:eastAsia="pl-PL"/>
              </w:rPr>
              <w:footnoteReference w:id="4"/>
            </w:r>
            <w:r w:rsidRPr="005443F8">
              <w:rPr>
                <w:rFonts w:ascii="Calibri" w:eastAsia="Times New Roman" w:hAnsi="Calibri" w:cs="Times New Roman"/>
                <w:i/>
                <w:iCs/>
                <w:sz w:val="20"/>
                <w:szCs w:val="20"/>
                <w:lang w:eastAsia="pl-PL"/>
              </w:rPr>
              <w:t>/ wartości niematerialne i prawne)</w:t>
            </w:r>
          </w:p>
        </w:tc>
        <w:tc>
          <w:tcPr>
            <w:tcW w:w="1677" w:type="dxa"/>
            <w:hideMark/>
          </w:tcPr>
          <w:p w14:paraId="549BB50A"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Główne parametry</w:t>
            </w:r>
          </w:p>
        </w:tc>
        <w:tc>
          <w:tcPr>
            <w:tcW w:w="1397" w:type="dxa"/>
            <w:hideMark/>
          </w:tcPr>
          <w:p w14:paraId="747D2E1A"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sz w:val="20"/>
                <w:szCs w:val="20"/>
                <w:lang w:eastAsia="pl-PL"/>
              </w:rPr>
            </w:pPr>
            <w:r w:rsidRPr="005443F8">
              <w:rPr>
                <w:rFonts w:ascii="Calibri" w:eastAsia="Times New Roman" w:hAnsi="Calibri" w:cs="Times New Roman"/>
                <w:b w:val="0"/>
                <w:sz w:val="20"/>
                <w:szCs w:val="20"/>
                <w:lang w:eastAsia="pl-PL"/>
              </w:rPr>
              <w:t>Cena jednostkowa</w:t>
            </w:r>
            <w:r w:rsidRPr="005443F8">
              <w:rPr>
                <w:rFonts w:ascii="Calibri" w:eastAsia="Times New Roman" w:hAnsi="Calibri" w:cs="Times New Roman"/>
                <w:b w:val="0"/>
                <w:sz w:val="20"/>
                <w:szCs w:val="20"/>
                <w:vertAlign w:val="superscript"/>
                <w:lang w:eastAsia="pl-PL"/>
              </w:rPr>
              <w:footnoteReference w:id="5"/>
            </w:r>
          </w:p>
          <w:p w14:paraId="015E83C0"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[PLN]</w:t>
            </w:r>
          </w:p>
        </w:tc>
        <w:tc>
          <w:tcPr>
            <w:tcW w:w="1580" w:type="dxa"/>
            <w:hideMark/>
          </w:tcPr>
          <w:p w14:paraId="21F10A3C"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Liczba</w:t>
            </w:r>
          </w:p>
        </w:tc>
        <w:tc>
          <w:tcPr>
            <w:tcW w:w="1559" w:type="dxa"/>
            <w:hideMark/>
          </w:tcPr>
          <w:p w14:paraId="37225D17" w14:textId="77777777" w:rsidR="00C9516B" w:rsidRPr="005443F8" w:rsidRDefault="00C9516B" w:rsidP="00BD4625">
            <w:pPr>
              <w:suppressAutoHyphens/>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vertAlign w:val="superscript"/>
                <w:lang w:eastAsia="pl-PL"/>
              </w:rPr>
            </w:pPr>
            <w:r w:rsidRPr="005443F8">
              <w:rPr>
                <w:rFonts w:ascii="Calibri" w:eastAsia="Times New Roman" w:hAnsi="Calibri" w:cs="Times New Roman"/>
                <w:b w:val="0"/>
                <w:iCs/>
                <w:sz w:val="20"/>
                <w:szCs w:val="20"/>
                <w:lang w:eastAsia="pl-PL"/>
              </w:rPr>
              <w:t>Wartość ogółem</w:t>
            </w:r>
          </w:p>
          <w:p w14:paraId="3C5A10A9" w14:textId="77777777" w:rsidR="00C9516B" w:rsidRPr="005443F8" w:rsidRDefault="00C9516B" w:rsidP="00BD4625">
            <w:pPr>
              <w:suppressAutoHyphens/>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sz w:val="20"/>
                <w:szCs w:val="20"/>
                <w:vertAlign w:val="superscript"/>
                <w:lang w:eastAsia="pl-PL"/>
              </w:rPr>
            </w:pPr>
            <w:r w:rsidRPr="005443F8">
              <w:rPr>
                <w:rFonts w:ascii="Calibri" w:eastAsia="Times New Roman" w:hAnsi="Calibri" w:cs="Times New Roman"/>
                <w:b w:val="0"/>
                <w:iCs/>
                <w:sz w:val="20"/>
                <w:szCs w:val="20"/>
                <w:lang w:eastAsia="pl-PL"/>
              </w:rPr>
              <w:t>[PLN]</w:t>
            </w:r>
          </w:p>
        </w:tc>
        <w:tc>
          <w:tcPr>
            <w:tcW w:w="2268" w:type="dxa"/>
            <w:hideMark/>
          </w:tcPr>
          <w:p w14:paraId="663E08B2"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Nr zadania</w:t>
            </w:r>
          </w:p>
          <w:p w14:paraId="74E084AE"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i/>
                <w:sz w:val="20"/>
                <w:szCs w:val="20"/>
                <w:lang w:eastAsia="pl-PL"/>
              </w:rPr>
            </w:pPr>
            <w:r w:rsidRPr="005443F8">
              <w:rPr>
                <w:rFonts w:ascii="Calibri" w:eastAsia="Times New Roman" w:hAnsi="Calibri" w:cs="Times New Roman"/>
                <w:i/>
                <w:sz w:val="20"/>
                <w:szCs w:val="20"/>
                <w:lang w:eastAsia="pl-PL"/>
              </w:rPr>
              <w:t>(np. 1, 2, 3)</w:t>
            </w:r>
          </w:p>
          <w:p w14:paraId="644EF641"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i/>
                <w:sz w:val="20"/>
                <w:szCs w:val="20"/>
                <w:lang w:eastAsia="pl-PL"/>
              </w:rPr>
              <w:t>- zgodnie z pkt. 5 wniosku</w:t>
            </w:r>
          </w:p>
        </w:tc>
      </w:tr>
      <w:tr w:rsidR="00C5128F" w:rsidRPr="00C5128F" w14:paraId="34076E9B"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 w:type="dxa"/>
            <w:hideMark/>
          </w:tcPr>
          <w:p w14:paraId="6579A7E1" w14:textId="77777777" w:rsidR="00C9516B" w:rsidRPr="00AE7F03" w:rsidRDefault="00C9516B" w:rsidP="00BD4625">
            <w:pPr>
              <w:suppressAutoHyphens/>
              <w:autoSpaceDE w:val="0"/>
              <w:autoSpaceDN w:val="0"/>
              <w:adjustRightInd w:val="0"/>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1</w:t>
            </w:r>
          </w:p>
        </w:tc>
        <w:tc>
          <w:tcPr>
            <w:tcW w:w="3385" w:type="dxa"/>
            <w:hideMark/>
          </w:tcPr>
          <w:p w14:paraId="072A4606" w14:textId="196EB598"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2</w:t>
            </w:r>
          </w:p>
        </w:tc>
        <w:tc>
          <w:tcPr>
            <w:tcW w:w="1677" w:type="dxa"/>
            <w:hideMark/>
          </w:tcPr>
          <w:p w14:paraId="7BCCFB24"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3</w:t>
            </w:r>
          </w:p>
        </w:tc>
        <w:tc>
          <w:tcPr>
            <w:tcW w:w="1397" w:type="dxa"/>
            <w:hideMark/>
          </w:tcPr>
          <w:p w14:paraId="01CB7F4E"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4</w:t>
            </w:r>
          </w:p>
        </w:tc>
        <w:tc>
          <w:tcPr>
            <w:tcW w:w="1580" w:type="dxa"/>
            <w:hideMark/>
          </w:tcPr>
          <w:p w14:paraId="76DF841C"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5</w:t>
            </w:r>
          </w:p>
        </w:tc>
        <w:tc>
          <w:tcPr>
            <w:tcW w:w="1559" w:type="dxa"/>
            <w:hideMark/>
          </w:tcPr>
          <w:p w14:paraId="77DC2FE4"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6</w:t>
            </w:r>
          </w:p>
        </w:tc>
        <w:tc>
          <w:tcPr>
            <w:tcW w:w="2268" w:type="dxa"/>
            <w:hideMark/>
          </w:tcPr>
          <w:p w14:paraId="55262933"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7</w:t>
            </w:r>
          </w:p>
        </w:tc>
      </w:tr>
      <w:tr w:rsidR="00C5128F" w:rsidRPr="00C5128F" w14:paraId="16A43838" w14:textId="77777777" w:rsidTr="00355A9D">
        <w:tc>
          <w:tcPr>
            <w:cnfStyle w:val="001000000000" w:firstRow="0" w:lastRow="0" w:firstColumn="1" w:lastColumn="0" w:oddVBand="0" w:evenVBand="0" w:oddHBand="0" w:evenHBand="0" w:firstRowFirstColumn="0" w:firstRowLastColumn="0" w:lastRowFirstColumn="0" w:lastRowLastColumn="0"/>
            <w:tcW w:w="495" w:type="dxa"/>
            <w:hideMark/>
          </w:tcPr>
          <w:p w14:paraId="1C2B0B6D" w14:textId="77777777" w:rsidR="00C9516B" w:rsidRPr="00AE7F03" w:rsidRDefault="00C9516B" w:rsidP="00BD4625">
            <w:pPr>
              <w:suppressAutoHyphens/>
              <w:autoSpaceDE w:val="0"/>
              <w:autoSpaceDN w:val="0"/>
              <w:adjustRightInd w:val="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1.</w:t>
            </w:r>
          </w:p>
        </w:tc>
        <w:tc>
          <w:tcPr>
            <w:tcW w:w="3385" w:type="dxa"/>
          </w:tcPr>
          <w:p w14:paraId="3A620347" w14:textId="78A5B97D"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1677" w:type="dxa"/>
          </w:tcPr>
          <w:p w14:paraId="5D249AD9"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1397" w:type="dxa"/>
          </w:tcPr>
          <w:p w14:paraId="605571CA"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1580" w:type="dxa"/>
          </w:tcPr>
          <w:p w14:paraId="48FB2EFE"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1559" w:type="dxa"/>
          </w:tcPr>
          <w:p w14:paraId="6746B397"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2268" w:type="dxa"/>
          </w:tcPr>
          <w:p w14:paraId="1E64A896"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r>
      <w:tr w:rsidR="00C5128F" w:rsidRPr="00C5128F" w14:paraId="5EF4E354"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 w:type="dxa"/>
            <w:hideMark/>
          </w:tcPr>
          <w:p w14:paraId="350D78E3" w14:textId="77777777" w:rsidR="00C9516B" w:rsidRPr="00AE7F03" w:rsidRDefault="00C9516B" w:rsidP="00BD4625">
            <w:pPr>
              <w:suppressAutoHyphens/>
              <w:autoSpaceDE w:val="0"/>
              <w:autoSpaceDN w:val="0"/>
              <w:adjustRightInd w:val="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2.</w:t>
            </w:r>
          </w:p>
        </w:tc>
        <w:tc>
          <w:tcPr>
            <w:tcW w:w="3385" w:type="dxa"/>
          </w:tcPr>
          <w:p w14:paraId="60E36D50" w14:textId="469F031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1677" w:type="dxa"/>
          </w:tcPr>
          <w:p w14:paraId="0FE56F88"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1397" w:type="dxa"/>
          </w:tcPr>
          <w:p w14:paraId="6FF4633C"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1580" w:type="dxa"/>
          </w:tcPr>
          <w:p w14:paraId="0D8FE2CC"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1559" w:type="dxa"/>
          </w:tcPr>
          <w:p w14:paraId="63FC5219"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2268" w:type="dxa"/>
          </w:tcPr>
          <w:p w14:paraId="61E66671"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r>
      <w:tr w:rsidR="00C5128F" w:rsidRPr="00C5128F" w14:paraId="237C020A" w14:textId="77777777" w:rsidTr="00355A9D">
        <w:tc>
          <w:tcPr>
            <w:cnfStyle w:val="001000000000" w:firstRow="0" w:lastRow="0" w:firstColumn="1" w:lastColumn="0" w:oddVBand="0" w:evenVBand="0" w:oddHBand="0" w:evenHBand="0" w:firstRowFirstColumn="0" w:firstRowLastColumn="0" w:lastRowFirstColumn="0" w:lastRowLastColumn="0"/>
            <w:tcW w:w="8534" w:type="dxa"/>
            <w:gridSpan w:val="5"/>
          </w:tcPr>
          <w:p w14:paraId="7AC34EDB" w14:textId="6269E5D7" w:rsidR="00C9516B" w:rsidRPr="00355A9D" w:rsidRDefault="00C9516B" w:rsidP="00C9516B">
            <w:pPr>
              <w:suppressAutoHyphens/>
              <w:autoSpaceDE w:val="0"/>
              <w:autoSpaceDN w:val="0"/>
              <w:adjustRightInd w:val="0"/>
              <w:jc w:val="right"/>
              <w:rPr>
                <w:rFonts w:ascii="Calibri" w:eastAsia="Times New Roman" w:hAnsi="Calibri" w:cs="Times New Roman"/>
                <w:i/>
                <w:iCs/>
                <w:sz w:val="20"/>
                <w:szCs w:val="20"/>
                <w:lang w:eastAsia="pl-PL"/>
              </w:rPr>
            </w:pPr>
            <w:r w:rsidRPr="00355A9D">
              <w:rPr>
                <w:rFonts w:ascii="Calibri" w:eastAsia="Times New Roman" w:hAnsi="Calibri" w:cs="Times New Roman"/>
                <w:i/>
                <w:iCs/>
                <w:sz w:val="20"/>
                <w:szCs w:val="20"/>
                <w:lang w:eastAsia="pl-PL"/>
              </w:rPr>
              <w:t>SUMA</w:t>
            </w:r>
          </w:p>
        </w:tc>
        <w:tc>
          <w:tcPr>
            <w:tcW w:w="1559" w:type="dxa"/>
          </w:tcPr>
          <w:p w14:paraId="707C43BD" w14:textId="02AE7B78" w:rsidR="00C9516B" w:rsidRPr="00AE7F03" w:rsidRDefault="00C9516B" w:rsidP="00BD4625">
            <w:pPr>
              <w:suppressAutoHyphen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2268" w:type="dxa"/>
          </w:tcPr>
          <w:p w14:paraId="6A3F8FC9" w14:textId="77777777" w:rsidR="00C9516B" w:rsidRPr="00AE7F03" w:rsidRDefault="00C9516B" w:rsidP="00BD4625">
            <w:pPr>
              <w:suppressAutoHyphen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r>
    </w:tbl>
    <w:p w14:paraId="67670250" w14:textId="23A261B6" w:rsidR="00BD4625" w:rsidRPr="00AE7F03" w:rsidRDefault="00072D78" w:rsidP="00BD4625">
      <w:pPr>
        <w:spacing w:line="256" w:lineRule="auto"/>
        <w:rPr>
          <w:rFonts w:ascii="Calibri" w:eastAsia="Times New Roman" w:hAnsi="Calibri" w:cs="Times New Roman"/>
          <w:b/>
          <w:sz w:val="24"/>
          <w:lang w:eastAsia="pl-PL"/>
        </w:rPr>
      </w:pPr>
      <w:r w:rsidRPr="00AE7F03">
        <w:rPr>
          <w:rFonts w:cstheme="minorHAnsi"/>
          <w:i/>
          <w:sz w:val="20"/>
          <w:szCs w:val="20"/>
        </w:rPr>
        <w:t>Źródło: opracowanie własne</w:t>
      </w:r>
    </w:p>
    <w:p w14:paraId="3D9D433D" w14:textId="32BF2789" w:rsidR="00F74659" w:rsidRPr="00AE7F03" w:rsidRDefault="00F74659" w:rsidP="00F74659">
      <w:pPr>
        <w:spacing w:line="256" w:lineRule="auto"/>
        <w:rPr>
          <w:rFonts w:ascii="Calibri" w:eastAsia="Times New Roman" w:hAnsi="Calibri" w:cs="Times New Roman"/>
          <w:bCs/>
          <w:lang w:eastAsia="pl-PL"/>
        </w:rPr>
      </w:pPr>
      <w:r w:rsidRPr="00AE7F03">
        <w:rPr>
          <w:rFonts w:ascii="Calibri" w:eastAsia="Times New Roman" w:hAnsi="Calibri" w:cs="Times New Roman"/>
          <w:bCs/>
          <w:lang w:eastAsia="pl-PL"/>
        </w:rPr>
        <w:t xml:space="preserve">Niniejszy Projekt stanowi samodzielną jednostkę analizy. </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52090299" w14:textId="77777777" w:rsidTr="00591CDF">
        <w:tc>
          <w:tcPr>
            <w:tcW w:w="13284" w:type="dxa"/>
            <w:tcBorders>
              <w:top w:val="nil"/>
              <w:left w:val="nil"/>
              <w:bottom w:val="nil"/>
              <w:right w:val="nil"/>
            </w:tcBorders>
            <w:shd w:val="clear" w:color="auto" w:fill="F2F2F2" w:themeFill="background1" w:themeFillShade="F2"/>
          </w:tcPr>
          <w:p w14:paraId="552957C6" w14:textId="77777777" w:rsidR="00F74659" w:rsidRPr="00683A41" w:rsidRDefault="00F74659" w:rsidP="00591CDF">
            <w:pPr>
              <w:rPr>
                <w:rFonts w:cstheme="minorHAnsi"/>
                <w:b/>
                <w:color w:val="767171" w:themeColor="background2" w:themeShade="80"/>
                <w:sz w:val="20"/>
                <w:szCs w:val="20"/>
              </w:rPr>
            </w:pPr>
            <w:r w:rsidRPr="00683A41">
              <w:rPr>
                <w:rFonts w:cstheme="minorHAnsi"/>
                <w:b/>
                <w:color w:val="767171" w:themeColor="background2" w:themeShade="80"/>
                <w:sz w:val="20"/>
                <w:szCs w:val="20"/>
              </w:rPr>
              <w:t>Zastrzeżenie</w:t>
            </w:r>
          </w:p>
          <w:p w14:paraId="2E1924E4" w14:textId="5769C15E" w:rsidR="00F74659" w:rsidRPr="00AE5D56" w:rsidRDefault="00F74659" w:rsidP="00591CDF">
            <w:pPr>
              <w:spacing w:line="256" w:lineRule="auto"/>
              <w:ind w:left="426"/>
              <w:rPr>
                <w:rFonts w:cstheme="minorHAnsi"/>
                <w:color w:val="767171" w:themeColor="background2" w:themeShade="80"/>
              </w:rPr>
            </w:pPr>
            <w:r w:rsidRPr="00AE5D56">
              <w:rPr>
                <w:rFonts w:ascii="Calibri" w:eastAsia="Times New Roman" w:hAnsi="Calibri" w:cs="Times New Roman"/>
                <w:i/>
                <w:iCs/>
                <w:color w:val="767171" w:themeColor="background2" w:themeShade="80"/>
                <w:lang w:eastAsia="pl-PL"/>
              </w:rPr>
              <w:t xml:space="preserve">W sytuacji, gdy projekt </w:t>
            </w:r>
            <w:r w:rsidRPr="00AE5D56">
              <w:rPr>
                <w:rFonts w:ascii="Calibri" w:eastAsia="Times New Roman" w:hAnsi="Calibri" w:cs="Times New Roman"/>
                <w:i/>
                <w:iCs/>
                <w:color w:val="767171" w:themeColor="background2" w:themeShade="80"/>
                <w:u w:val="single"/>
                <w:lang w:eastAsia="pl-PL"/>
              </w:rPr>
              <w:t>nie stanowi samodzielnej jednostki</w:t>
            </w:r>
            <w:r w:rsidRPr="00AE5D56">
              <w:rPr>
                <w:rFonts w:ascii="Calibri" w:eastAsia="Times New Roman" w:hAnsi="Calibri" w:cs="Times New Roman"/>
                <w:i/>
                <w:iCs/>
                <w:color w:val="767171" w:themeColor="background2" w:themeShade="80"/>
                <w:lang w:eastAsia="pl-PL"/>
              </w:rPr>
              <w:t xml:space="preserve"> (pod kątem operacyjności, jest np. jedną z faz większego przedsięwzięcia), należy rozszerzyć przedmiot analizy o dodatkowe zadania inwestycyjne, które będą rozpatrywane całościowo, jako jeden projekt. Należy pamiętać, aby w sztuczny sposób nie rozszerzać zakresu projektu poprzez uwzględnianie zadań inwestycyjnych, które nie mają wpływu na zapewnienie operacyjności tego projektu, a ponadto mogą stanowić samodzielną jednostkę analizy, zaś ich cele nie są bezpośrednio powiązane z celami projektu (szczegółowe informacje zawarte w Przewodniku AKK - Przewodnik po analizie kosztów i korzyści projektów inwestycyjnych ang. Guide to cost-benefit analysis of investment projects; wersja polskojęzyczna dostępna</w:t>
            </w:r>
            <w:r w:rsidRPr="00AE5D56">
              <w:rPr>
                <w:color w:val="767171" w:themeColor="background2" w:themeShade="80"/>
              </w:rPr>
              <w:t xml:space="preserve"> </w:t>
            </w:r>
            <w:r w:rsidRPr="00AE5D56">
              <w:rPr>
                <w:rFonts w:ascii="Calibri" w:eastAsia="Times New Roman" w:hAnsi="Calibri" w:cs="Times New Roman"/>
                <w:i/>
                <w:iCs/>
                <w:color w:val="767171" w:themeColor="background2" w:themeShade="80"/>
                <w:lang w:eastAsia="pl-PL"/>
              </w:rPr>
              <w:t>na Portalu Funduszy Europejskich oraz w Vademecum analizy ekonomicznej (ang. Economic Appraisal Vademecum 2021-2027), Komisja Europejska, wrzesień 2021</w:t>
            </w:r>
            <w:r w:rsidR="00A137EA" w:rsidRPr="00AE5D56">
              <w:rPr>
                <w:rFonts w:ascii="Calibri" w:eastAsia="Times New Roman" w:hAnsi="Calibri" w:cs="Times New Roman"/>
                <w:i/>
                <w:iCs/>
                <w:color w:val="767171" w:themeColor="background2" w:themeShade="80"/>
                <w:lang w:eastAsia="pl-PL"/>
              </w:rPr>
              <w:t>.</w:t>
            </w:r>
          </w:p>
          <w:p w14:paraId="11DC788A" w14:textId="77777777" w:rsidR="00F74659" w:rsidRPr="00683A41" w:rsidRDefault="00F74659" w:rsidP="00591CDF">
            <w:pPr>
              <w:pStyle w:val="Akapitzlist"/>
              <w:ind w:left="1440"/>
              <w:rPr>
                <w:rFonts w:cstheme="minorHAnsi"/>
                <w:color w:val="767171" w:themeColor="background2" w:themeShade="80"/>
              </w:rPr>
            </w:pPr>
          </w:p>
        </w:tc>
      </w:tr>
    </w:tbl>
    <w:p w14:paraId="46DE0A09" w14:textId="5E19AFBA" w:rsidR="00E02C69" w:rsidRPr="00755F08" w:rsidRDefault="003D400C" w:rsidP="004F05A0">
      <w:pPr>
        <w:pStyle w:val="Nagwek1"/>
        <w:pageBreakBefore w:val="0"/>
        <w:numPr>
          <w:ilvl w:val="1"/>
          <w:numId w:val="19"/>
        </w:numPr>
        <w:ind w:left="578" w:hanging="578"/>
        <w:rPr>
          <w:rFonts w:asciiTheme="minorHAnsi" w:hAnsiTheme="minorHAnsi" w:cstheme="minorHAnsi"/>
          <w:sz w:val="24"/>
          <w:szCs w:val="24"/>
        </w:rPr>
      </w:pPr>
      <w:bookmarkStart w:id="11" w:name="_Toc153907816"/>
      <w:r w:rsidRPr="00755F08">
        <w:rPr>
          <w:rFonts w:asciiTheme="minorHAnsi" w:hAnsiTheme="minorHAnsi" w:cstheme="minorHAnsi"/>
          <w:sz w:val="24"/>
          <w:szCs w:val="24"/>
        </w:rPr>
        <w:lastRenderedPageBreak/>
        <w:t>Cele projektu</w:t>
      </w:r>
      <w:bookmarkEnd w:id="11"/>
    </w:p>
    <w:p w14:paraId="59B1FB2A" w14:textId="45F6C620" w:rsidR="00123296" w:rsidRPr="00AE7F03" w:rsidRDefault="00123296" w:rsidP="002C1670">
      <w:pPr>
        <w:spacing w:line="256" w:lineRule="auto"/>
        <w:rPr>
          <w:rFonts w:cstheme="minorHAnsi"/>
          <w:iCs/>
        </w:rPr>
      </w:pPr>
      <w:r w:rsidRPr="00AE7F03">
        <w:rPr>
          <w:rFonts w:cstheme="minorHAnsi"/>
          <w:iCs/>
        </w:rPr>
        <w:t>Realizacja Projektu</w:t>
      </w:r>
      <w:r w:rsidR="00AD7A3E" w:rsidRPr="00AE7F03">
        <w:rPr>
          <w:rFonts w:cstheme="minorHAnsi"/>
          <w:iCs/>
        </w:rPr>
        <w:t xml:space="preserve"> </w:t>
      </w:r>
      <w:r w:rsidRPr="00AE7F03">
        <w:rPr>
          <w:rFonts w:cstheme="minorHAnsi"/>
          <w:iCs/>
        </w:rPr>
        <w:t xml:space="preserve">przyczyni się do zrealizowania celów zgodnych z celami </w:t>
      </w:r>
      <w:r w:rsidR="00E33436" w:rsidRPr="00AE7F03">
        <w:rPr>
          <w:rFonts w:cstheme="minorHAnsi"/>
          <w:iCs/>
        </w:rPr>
        <w:t>P</w:t>
      </w:r>
      <w:r w:rsidRPr="00AE7F03">
        <w:rPr>
          <w:rFonts w:cstheme="minorHAnsi"/>
          <w:iCs/>
        </w:rPr>
        <w:t>riorytetu, 2. Fundusze Europejskie</w:t>
      </w:r>
      <w:r w:rsidR="00764FDE">
        <w:rPr>
          <w:rFonts w:cstheme="minorHAnsi"/>
          <w:iCs/>
        </w:rPr>
        <w:t xml:space="preserve"> </w:t>
      </w:r>
      <w:r w:rsidR="00764FDE" w:rsidRPr="00764FDE">
        <w:rPr>
          <w:rFonts w:cstheme="minorHAnsi"/>
          <w:iCs/>
        </w:rPr>
        <w:t>dla zielonego Łódzkiego</w:t>
      </w:r>
      <w:r w:rsidRPr="00AE7F03">
        <w:rPr>
          <w:rFonts w:cstheme="minorHAnsi"/>
          <w:iCs/>
        </w:rPr>
        <w:t>, działanie 2.1</w:t>
      </w:r>
      <w:r w:rsidR="00764FDE">
        <w:rPr>
          <w:rFonts w:cstheme="minorHAnsi"/>
          <w:iCs/>
        </w:rPr>
        <w:t xml:space="preserve"> </w:t>
      </w:r>
      <w:r w:rsidR="00764FDE" w:rsidRPr="00764FDE">
        <w:rPr>
          <w:rFonts w:cstheme="minorHAnsi"/>
          <w:iCs/>
        </w:rPr>
        <w:t>Efektywność energetyczna</w:t>
      </w:r>
      <w:r w:rsidRPr="00AE7F03">
        <w:rPr>
          <w:rFonts w:cstheme="minorHAnsi"/>
          <w:iCs/>
        </w:rPr>
        <w:t>,</w:t>
      </w:r>
      <w:r w:rsidR="00323BCB" w:rsidRPr="00AE7F03">
        <w:rPr>
          <w:rFonts w:cstheme="minorHAnsi"/>
          <w:iCs/>
        </w:rPr>
        <w:t xml:space="preserve"> </w:t>
      </w:r>
      <w:r w:rsidR="00796AA1" w:rsidRPr="00AE7F03">
        <w:rPr>
          <w:rFonts w:cstheme="minorHAnsi"/>
          <w:iCs/>
        </w:rPr>
        <w:t xml:space="preserve">typ </w:t>
      </w:r>
      <w:r w:rsidR="00F757F7" w:rsidRPr="00AE7F03">
        <w:rPr>
          <w:rFonts w:cstheme="minorHAnsi"/>
          <w:iCs/>
        </w:rPr>
        <w:t>przedsięwzięcia</w:t>
      </w:r>
      <w:r w:rsidR="00AD7A3E" w:rsidRPr="00AE7F03">
        <w:rPr>
          <w:rStyle w:val="Odwoanieprzypisudolnego"/>
          <w:rFonts w:cstheme="minorHAnsi"/>
          <w:iCs/>
        </w:rPr>
        <w:footnoteReference w:id="6"/>
      </w:r>
      <w:r w:rsidR="00323BCB" w:rsidRPr="00AE7F03">
        <w:rPr>
          <w:rFonts w:cstheme="minorHAnsi"/>
          <w:iCs/>
        </w:rPr>
        <w:t>:</w:t>
      </w:r>
      <w:r w:rsidRPr="00AE7F03">
        <w:rPr>
          <w:rFonts w:cstheme="minorHAnsi"/>
          <w:iCs/>
        </w:rPr>
        <w:t xml:space="preserve"> </w:t>
      </w:r>
    </w:p>
    <w:p w14:paraId="226CC71F" w14:textId="20D89ACA" w:rsidR="00764FDE" w:rsidRPr="00764FDE" w:rsidRDefault="00123296" w:rsidP="002C1670">
      <w:pPr>
        <w:spacing w:after="0" w:line="257" w:lineRule="auto"/>
        <w:rPr>
          <w:rFonts w:cstheme="minorHAnsi"/>
          <w:iCs/>
        </w:rPr>
      </w:pPr>
      <w:r w:rsidRPr="00AE7F03">
        <w:rPr>
          <w:rFonts w:cstheme="minorHAnsi"/>
          <w:iCs/>
        </w:rPr>
        <w:t>1.</w:t>
      </w:r>
      <w:r w:rsidR="00764FDE" w:rsidRPr="00764FDE">
        <w:t xml:space="preserve"> </w:t>
      </w:r>
      <w:r w:rsidR="00764FDE" w:rsidRPr="00764FDE">
        <w:rPr>
          <w:rFonts w:cstheme="minorHAnsi"/>
          <w:iCs/>
        </w:rPr>
        <w:t>inwestycje w zakresie przedsięwzięć termomodernizacyjnych budynków użyteczności publicznej</w:t>
      </w:r>
    </w:p>
    <w:p w14:paraId="4DD0D232" w14:textId="6EDAC0E5" w:rsidR="00764FDE" w:rsidRDefault="00764FDE" w:rsidP="002C1670">
      <w:pPr>
        <w:spacing w:line="257" w:lineRule="auto"/>
        <w:rPr>
          <w:rFonts w:cstheme="minorHAnsi"/>
          <w:iCs/>
        </w:rPr>
      </w:pPr>
      <w:r w:rsidRPr="00764FDE">
        <w:rPr>
          <w:rFonts w:cstheme="minorHAnsi"/>
          <w:iCs/>
        </w:rPr>
        <w:t>2. inwestycje w zakresie przedsięwzięć termomodernizacyjnych wielor</w:t>
      </w:r>
      <w:r w:rsidR="00D90BA4">
        <w:rPr>
          <w:rFonts w:cstheme="minorHAnsi"/>
          <w:iCs/>
        </w:rPr>
        <w:t>odzinnych budynków mieszkalnych</w:t>
      </w:r>
    </w:p>
    <w:p w14:paraId="2F2F567E" w14:textId="1B849ABD" w:rsidR="00504798" w:rsidRPr="009C354F" w:rsidRDefault="00504798" w:rsidP="002C1670">
      <w:pPr>
        <w:spacing w:line="256" w:lineRule="auto"/>
        <w:rPr>
          <w:rFonts w:ascii="Calibri" w:eastAsia="Times New Roman" w:hAnsi="Calibri" w:cs="Times New Roman"/>
          <w:b/>
          <w:color w:val="2E74B5" w:themeColor="accent1" w:themeShade="BF"/>
          <w:lang w:eastAsia="pl-PL"/>
        </w:rPr>
      </w:pPr>
      <w:r w:rsidRPr="00AE7F03">
        <w:rPr>
          <w:rFonts w:ascii="Calibri" w:eastAsia="Times New Roman" w:hAnsi="Calibri" w:cs="Times New Roman"/>
          <w:b/>
          <w:lang w:eastAsia="pl-PL"/>
        </w:rPr>
        <w:t>Niniejszy Projekt realizuje logicznie ze sobą powiązane cele</w:t>
      </w:r>
      <w:r>
        <w:rPr>
          <w:rFonts w:ascii="Calibri" w:eastAsia="Times New Roman" w:hAnsi="Calibri" w:cs="Times New Roman"/>
          <w:b/>
          <w:color w:val="2E74B5" w:themeColor="accent1" w:themeShade="BF"/>
          <w:lang w:eastAsia="pl-PL"/>
        </w:rPr>
        <w:t>.</w:t>
      </w:r>
      <w:r w:rsidRPr="00C45CD9">
        <w:rPr>
          <w:rFonts w:ascii="Calibri" w:eastAsia="Times New Roman" w:hAnsi="Calibri" w:cs="Times New Roman"/>
          <w:b/>
          <w:color w:val="2E74B5" w:themeColor="accent1" w:themeShade="BF"/>
          <w:lang w:eastAsia="pl-PL"/>
        </w:rPr>
        <w:t xml:space="preserve"> </w:t>
      </w:r>
      <w:r w:rsidRPr="00C45CD9">
        <w:rPr>
          <w:rFonts w:ascii="Calibri" w:eastAsia="Times New Roman" w:hAnsi="Calibri" w:cs="Times New Roman"/>
          <w:b/>
          <w:i/>
          <w:iCs/>
          <w:color w:val="7F7F7F" w:themeColor="text1" w:themeTint="80"/>
          <w:lang w:eastAsia="pl-PL"/>
        </w:rPr>
        <w:t>(</w:t>
      </w:r>
      <w:r w:rsidRPr="00C45CD9">
        <w:rPr>
          <w:rFonts w:ascii="Calibri" w:eastAsia="Times New Roman" w:hAnsi="Calibri" w:cs="Times New Roman"/>
          <w:bCs/>
          <w:i/>
          <w:iCs/>
          <w:color w:val="7F7F7F" w:themeColor="text1" w:themeTint="80"/>
          <w:lang w:eastAsia="pl-PL"/>
        </w:rPr>
        <w:t>do uzupełnienia</w:t>
      </w:r>
      <w:r w:rsidRPr="00DB5DC3">
        <w:t xml:space="preserve"> </w:t>
      </w:r>
      <w:r w:rsidRPr="00DB5DC3">
        <w:rPr>
          <w:rFonts w:ascii="Calibri" w:eastAsia="Times New Roman" w:hAnsi="Calibri" w:cs="Times New Roman"/>
          <w:bCs/>
          <w:i/>
          <w:iCs/>
          <w:color w:val="7F7F7F" w:themeColor="text1" w:themeTint="80"/>
          <w:lang w:eastAsia="pl-PL"/>
        </w:rPr>
        <w:t>lub skorzystania z poniższych</w:t>
      </w:r>
      <w:r>
        <w:rPr>
          <w:rFonts w:ascii="Calibri" w:eastAsia="Times New Roman" w:hAnsi="Calibri" w:cs="Times New Roman"/>
          <w:bCs/>
          <w:i/>
          <w:iCs/>
          <w:color w:val="7F7F7F" w:themeColor="text1" w:themeTint="80"/>
          <w:lang w:eastAsia="pl-PL"/>
        </w:rPr>
        <w:t xml:space="preserve"> zapisów</w:t>
      </w:r>
      <w:r w:rsidRPr="00C45CD9">
        <w:rPr>
          <w:rFonts w:ascii="Calibri" w:eastAsia="Times New Roman" w:hAnsi="Calibri" w:cs="Times New Roman"/>
          <w:b/>
          <w:i/>
          <w:iCs/>
          <w:color w:val="7F7F7F" w:themeColor="text1" w:themeTint="80"/>
          <w:lang w:eastAsia="pl-PL"/>
        </w:rPr>
        <w:t>)</w:t>
      </w:r>
    </w:p>
    <w:p w14:paraId="4615EC46" w14:textId="77777777" w:rsidR="00504798" w:rsidRPr="00AE7F03" w:rsidRDefault="00504798" w:rsidP="002C1670">
      <w:pPr>
        <w:spacing w:after="200" w:line="276" w:lineRule="auto"/>
        <w:rPr>
          <w:rFonts w:cstheme="minorHAnsi"/>
        </w:rPr>
      </w:pPr>
      <w:r w:rsidRPr="00AE7F03">
        <w:rPr>
          <w:rFonts w:cstheme="minorHAnsi"/>
          <w:b/>
        </w:rPr>
        <w:t xml:space="preserve">Głównym celem realizacyjnym </w:t>
      </w:r>
      <w:r w:rsidRPr="00AE7F03">
        <w:rPr>
          <w:rFonts w:cstheme="minorHAnsi"/>
        </w:rPr>
        <w:t>Projektu jest poprawa efektywności energetycznej budynków. W szczególności w wyniku realizacji Projektu oczekuje się:</w:t>
      </w:r>
    </w:p>
    <w:p w14:paraId="521624BA" w14:textId="77777777" w:rsidR="00504798" w:rsidRPr="00AE7F03" w:rsidRDefault="00504798" w:rsidP="002C1670">
      <w:pPr>
        <w:numPr>
          <w:ilvl w:val="0"/>
          <w:numId w:val="39"/>
        </w:numPr>
        <w:spacing w:after="200" w:line="276" w:lineRule="auto"/>
        <w:contextualSpacing/>
        <w:rPr>
          <w:rFonts w:cstheme="minorHAnsi"/>
        </w:rPr>
      </w:pPr>
      <w:r w:rsidRPr="00AE7F03">
        <w:rPr>
          <w:rFonts w:cstheme="minorHAnsi"/>
        </w:rPr>
        <w:t>zmniejszenia zużycia energii oraz ograniczenie strat ciepła - w wyniku przeprowadzenia prac nastąpi zmniejszenie zapotrzebowania na energię końcową;</w:t>
      </w:r>
    </w:p>
    <w:p w14:paraId="368BD19B" w14:textId="77777777" w:rsidR="00504798" w:rsidRPr="00AE7F03" w:rsidRDefault="00504798" w:rsidP="002C1670">
      <w:pPr>
        <w:numPr>
          <w:ilvl w:val="0"/>
          <w:numId w:val="39"/>
        </w:numPr>
        <w:spacing w:after="200" w:line="276" w:lineRule="auto"/>
        <w:contextualSpacing/>
        <w:rPr>
          <w:rFonts w:cstheme="minorHAnsi"/>
        </w:rPr>
      </w:pPr>
      <w:r w:rsidRPr="00AE7F03">
        <w:rPr>
          <w:rFonts w:cstheme="minorHAnsi"/>
        </w:rPr>
        <w:t>redukcji emisji gazów cieplarnianych i pyłów zawieszonych - dzięki zmniejszeniu zużycia energii cieplnej i elektrycznej, nastąpi spadek emisji CO2 i PM10 powstających przy wytwarzaniu ciepła i produkcji energii z paliw kopalnych;</w:t>
      </w:r>
    </w:p>
    <w:p w14:paraId="2CF4FF93" w14:textId="34E2ED3B" w:rsidR="00504798" w:rsidRPr="00AE7F03" w:rsidRDefault="00504798" w:rsidP="002C1670">
      <w:pPr>
        <w:numPr>
          <w:ilvl w:val="0"/>
          <w:numId w:val="39"/>
        </w:numPr>
        <w:spacing w:after="200" w:line="276" w:lineRule="auto"/>
        <w:contextualSpacing/>
        <w:rPr>
          <w:rFonts w:cstheme="minorHAnsi"/>
        </w:rPr>
      </w:pPr>
      <w:r w:rsidRPr="00AE7F03">
        <w:rPr>
          <w:rFonts w:cstheme="minorHAnsi"/>
        </w:rPr>
        <w:t>zmniejszenia kosztów zużycia energii - spadek zapotrzebowania na energie przełoży się</w:t>
      </w:r>
      <w:r w:rsidR="00D41CAD" w:rsidRPr="00AE7F03">
        <w:rPr>
          <w:rFonts w:cstheme="minorHAnsi"/>
        </w:rPr>
        <w:t xml:space="preserve"> na</w:t>
      </w:r>
      <w:r w:rsidRPr="00AE7F03">
        <w:rPr>
          <w:rFonts w:cstheme="minorHAnsi"/>
        </w:rPr>
        <w:t xml:space="preserve"> redukcję kosztów zużycia energii cieplnej i elektrycznej.</w:t>
      </w:r>
    </w:p>
    <w:p w14:paraId="119ED202" w14:textId="70D16665" w:rsidR="00504798" w:rsidRPr="00AE7F03" w:rsidRDefault="00504798" w:rsidP="002C1670">
      <w:pPr>
        <w:spacing w:before="240" w:after="200" w:line="276" w:lineRule="auto"/>
        <w:rPr>
          <w:rFonts w:ascii="Calibri" w:hAnsi="Calibri" w:cs="Times New Roman"/>
          <w:b/>
        </w:rPr>
      </w:pPr>
      <w:r w:rsidRPr="00AE7F03">
        <w:rPr>
          <w:rFonts w:cstheme="minorHAnsi"/>
          <w:b/>
        </w:rPr>
        <w:t>Długofalowym celem Projektu jest poprawa jakości powietrza na tereni</w:t>
      </w:r>
      <w:r w:rsidR="00764FDE">
        <w:rPr>
          <w:rFonts w:cstheme="minorHAnsi"/>
          <w:b/>
        </w:rPr>
        <w:t>e [***] i województwa łódzkiego</w:t>
      </w:r>
      <w:r w:rsidRPr="00AE7F03">
        <w:rPr>
          <w:rFonts w:cstheme="minorHAnsi"/>
        </w:rPr>
        <w:t xml:space="preserve">. Cel ten zostanie osiągnięty poprzez ograniczenie zanieczyszczeń oraz emisji CO2. </w:t>
      </w:r>
    </w:p>
    <w:p w14:paraId="14EB5D16" w14:textId="77777777" w:rsidR="00504798" w:rsidRPr="00AE7F03" w:rsidRDefault="00504798" w:rsidP="002C1670">
      <w:pPr>
        <w:pStyle w:val="Tekstpodstawowy2"/>
        <w:jc w:val="left"/>
        <w:rPr>
          <w:rFonts w:ascii="Calibri" w:hAnsi="Calibri" w:cs="Calibri"/>
          <w:color w:val="auto"/>
          <w:szCs w:val="22"/>
        </w:rPr>
      </w:pPr>
      <w:r w:rsidRPr="00AE7F03">
        <w:rPr>
          <w:rFonts w:ascii="Calibri" w:hAnsi="Calibri" w:cs="Calibri"/>
          <w:b/>
          <w:color w:val="auto"/>
          <w:szCs w:val="22"/>
        </w:rPr>
        <w:t>Celem strategicznym Projektu jest redukcja emisji dwutlenku węgla</w:t>
      </w:r>
      <w:r w:rsidRPr="00AE7F03">
        <w:rPr>
          <w:rFonts w:ascii="Calibri" w:hAnsi="Calibri" w:cs="Calibri"/>
          <w:color w:val="auto"/>
          <w:szCs w:val="22"/>
        </w:rPr>
        <w:t xml:space="preserve"> - Projekt w pełni wpisuje się w cel EFRR/FS.CP2.I - Wspieranie efektywności energetycznej i redukcji emisji gazów cieplarnianych.</w:t>
      </w:r>
    </w:p>
    <w:p w14:paraId="66767026" w14:textId="12E2F2EA" w:rsidR="00504798" w:rsidRPr="00AE7F03" w:rsidRDefault="00504798" w:rsidP="002C1670">
      <w:pPr>
        <w:pStyle w:val="Tekstpodstawowy2"/>
        <w:spacing w:before="240" w:after="240"/>
        <w:jc w:val="left"/>
        <w:rPr>
          <w:rFonts w:ascii="Calibri" w:hAnsi="Calibri" w:cs="Calibri"/>
          <w:color w:val="auto"/>
          <w:szCs w:val="22"/>
        </w:rPr>
      </w:pPr>
      <w:r w:rsidRPr="00AE7F03">
        <w:rPr>
          <w:rFonts w:ascii="Calibri" w:hAnsi="Calibri" w:cs="Calibri"/>
          <w:color w:val="auto"/>
          <w:szCs w:val="22"/>
        </w:rPr>
        <w:t xml:space="preserve">Biorąc pod uwagę </w:t>
      </w:r>
      <w:r w:rsidR="00D41CAD" w:rsidRPr="00AE7F03">
        <w:rPr>
          <w:rFonts w:ascii="Calibri" w:hAnsi="Calibri" w:cs="Calibri"/>
          <w:color w:val="auto"/>
          <w:szCs w:val="22"/>
        </w:rPr>
        <w:t>powyższe</w:t>
      </w:r>
      <w:r w:rsidRPr="00AE7F03">
        <w:rPr>
          <w:rFonts w:ascii="Calibri" w:hAnsi="Calibri" w:cs="Calibri"/>
          <w:color w:val="auto"/>
          <w:szCs w:val="22"/>
        </w:rPr>
        <w:t xml:space="preserve"> Projekt wpisuje w cele dotyczące redukcji emisji gazów cieplarnianych, redukcji zużycia energii finalnej, co zostanie zrealizowane poprzez podniesienie efektywności energetycznej, a także przyczyni się do poprawy jakości powietrza.</w:t>
      </w:r>
    </w:p>
    <w:p w14:paraId="261AD024" w14:textId="651F95E9" w:rsidR="00504798" w:rsidRPr="00AE7F03" w:rsidRDefault="00504798" w:rsidP="002C1670">
      <w:pPr>
        <w:pStyle w:val="Tekstpodstawowy2"/>
        <w:jc w:val="left"/>
        <w:rPr>
          <w:rFonts w:ascii="Calibri" w:hAnsi="Calibri" w:cs="Calibri"/>
          <w:color w:val="auto"/>
          <w:szCs w:val="22"/>
        </w:rPr>
      </w:pPr>
      <w:r w:rsidRPr="00AE7F03">
        <w:rPr>
          <w:rFonts w:ascii="Calibri" w:hAnsi="Calibri" w:cs="Calibri"/>
          <w:color w:val="auto"/>
          <w:szCs w:val="22"/>
        </w:rPr>
        <w:t xml:space="preserve">Realizacja Projektu przyczyni </w:t>
      </w:r>
      <w:r w:rsidR="00764FDE">
        <w:rPr>
          <w:rFonts w:ascii="Calibri" w:hAnsi="Calibri" w:cs="Calibri"/>
          <w:color w:val="auto"/>
          <w:szCs w:val="22"/>
        </w:rPr>
        <w:t>się również do osiągnięcia celu określonego</w:t>
      </w:r>
      <w:r w:rsidRPr="00AE7F03">
        <w:rPr>
          <w:rFonts w:ascii="Calibri" w:hAnsi="Calibri" w:cs="Calibri"/>
          <w:color w:val="auto"/>
          <w:szCs w:val="22"/>
        </w:rPr>
        <w:t xml:space="preserve"> w Strategii Rozwoju Województwa </w:t>
      </w:r>
      <w:r w:rsidR="00764FDE">
        <w:rPr>
          <w:rFonts w:ascii="Calibri" w:hAnsi="Calibri" w:cs="Calibri"/>
          <w:color w:val="auto"/>
          <w:szCs w:val="22"/>
        </w:rPr>
        <w:t xml:space="preserve">Łódzkiego </w:t>
      </w:r>
      <w:r w:rsidRPr="00AE7F03">
        <w:rPr>
          <w:rFonts w:ascii="Calibri" w:hAnsi="Calibri" w:cs="Calibri"/>
          <w:color w:val="auto"/>
          <w:szCs w:val="22"/>
        </w:rPr>
        <w:t>2030 tj.:</w:t>
      </w:r>
    </w:p>
    <w:p w14:paraId="6DAFB391" w14:textId="2CD3ADD9" w:rsidR="00504798" w:rsidRPr="00764FDE" w:rsidRDefault="00764FDE" w:rsidP="002C1670">
      <w:pPr>
        <w:pStyle w:val="Tekstpodstawowy2"/>
        <w:numPr>
          <w:ilvl w:val="0"/>
          <w:numId w:val="49"/>
        </w:numPr>
        <w:jc w:val="left"/>
        <w:rPr>
          <w:rFonts w:ascii="Calibri" w:hAnsi="Calibri" w:cs="Calibri"/>
          <w:color w:val="auto"/>
          <w:szCs w:val="22"/>
        </w:rPr>
      </w:pPr>
      <w:r w:rsidRPr="00764FDE">
        <w:rPr>
          <w:rFonts w:ascii="Calibri" w:hAnsi="Calibri" w:cs="Calibri"/>
          <w:color w:val="auto"/>
          <w:szCs w:val="22"/>
        </w:rPr>
        <w:t>ADAPTACJA DO ZMIAN</w:t>
      </w:r>
      <w:r>
        <w:rPr>
          <w:rFonts w:ascii="Calibri" w:hAnsi="Calibri" w:cs="Calibri"/>
          <w:color w:val="auto"/>
          <w:szCs w:val="22"/>
        </w:rPr>
        <w:t xml:space="preserve"> </w:t>
      </w:r>
      <w:r w:rsidRPr="00764FDE">
        <w:rPr>
          <w:rFonts w:ascii="Calibri" w:hAnsi="Calibri" w:cs="Calibri"/>
          <w:color w:val="auto"/>
          <w:szCs w:val="22"/>
        </w:rPr>
        <w:t>KLIMATU I POPRAWA JAKOŚCI</w:t>
      </w:r>
      <w:r>
        <w:rPr>
          <w:rFonts w:ascii="Calibri" w:hAnsi="Calibri" w:cs="Calibri"/>
          <w:color w:val="auto"/>
          <w:szCs w:val="22"/>
        </w:rPr>
        <w:t xml:space="preserve"> </w:t>
      </w:r>
      <w:r w:rsidRPr="00764FDE">
        <w:rPr>
          <w:rFonts w:ascii="Calibri" w:hAnsi="Calibri" w:cs="Calibri"/>
          <w:color w:val="auto"/>
          <w:szCs w:val="22"/>
        </w:rPr>
        <w:t>ZASOBÓW ŚRODOWISKA</w:t>
      </w:r>
      <w:r w:rsidR="00504798" w:rsidRPr="00764FDE">
        <w:rPr>
          <w:rFonts w:ascii="Calibri" w:hAnsi="Calibri" w:cs="Calibri"/>
          <w:color w:val="auto"/>
          <w:szCs w:val="22"/>
        </w:rPr>
        <w:t>.</w:t>
      </w:r>
    </w:p>
    <w:p w14:paraId="4A32BBAB" w14:textId="3F400D83" w:rsidR="001502F9" w:rsidRPr="00355A9D" w:rsidRDefault="00504798" w:rsidP="00504798">
      <w:pPr>
        <w:pStyle w:val="Nagwek3"/>
        <w:rPr>
          <w:rFonts w:asciiTheme="minorHAnsi" w:hAnsiTheme="minorHAnsi" w:cstheme="minorHAnsi"/>
          <w:b w:val="0"/>
          <w:sz w:val="22"/>
          <w:szCs w:val="22"/>
        </w:rPr>
      </w:pPr>
      <w:bookmarkStart w:id="12" w:name="_Hlk150189578"/>
      <w:r w:rsidRPr="00355A9D">
        <w:rPr>
          <w:rFonts w:asciiTheme="minorHAnsi" w:hAnsiTheme="minorHAnsi" w:cstheme="minorHAnsi"/>
          <w:b w:val="0"/>
          <w:sz w:val="22"/>
          <w:szCs w:val="22"/>
        </w:rPr>
        <w:lastRenderedPageBreak/>
        <w:t>Korzyści społeczno-gospodarcze Projektu</w:t>
      </w:r>
    </w:p>
    <w:bookmarkEnd w:id="12"/>
    <w:p w14:paraId="3F31A53B" w14:textId="43312F15" w:rsidR="00C45CD9" w:rsidRPr="001502F9" w:rsidRDefault="00123296" w:rsidP="002C1670">
      <w:pPr>
        <w:spacing w:after="0" w:line="257" w:lineRule="auto"/>
        <w:rPr>
          <w:rFonts w:cstheme="minorHAnsi"/>
          <w:iCs/>
          <w:color w:val="2E74B5" w:themeColor="accent1" w:themeShade="BF"/>
        </w:rPr>
      </w:pPr>
      <w:r w:rsidRPr="00AE7F03">
        <w:rPr>
          <w:rFonts w:ascii="Calibri" w:eastAsia="Times New Roman" w:hAnsi="Calibri" w:cs="Times New Roman"/>
          <w:b/>
          <w:lang w:eastAsia="pl-PL"/>
        </w:rPr>
        <w:t>Projekt</w:t>
      </w:r>
      <w:r w:rsidR="00AD7A3E" w:rsidRPr="00AE7F03">
        <w:rPr>
          <w:rFonts w:ascii="Calibri" w:eastAsia="Times New Roman" w:hAnsi="Calibri" w:cs="Times New Roman"/>
          <w:b/>
          <w:lang w:eastAsia="pl-PL"/>
        </w:rPr>
        <w:t xml:space="preserve"> </w:t>
      </w:r>
      <w:r w:rsidRPr="00AE7F03">
        <w:rPr>
          <w:rFonts w:ascii="Calibri" w:eastAsia="Times New Roman" w:hAnsi="Calibri" w:cs="Times New Roman"/>
          <w:b/>
          <w:lang w:eastAsia="pl-PL"/>
        </w:rPr>
        <w:t xml:space="preserve">pozwoli wdrożyć następujące </w:t>
      </w:r>
      <w:r w:rsidR="00C45CD9" w:rsidRPr="00AE7F03">
        <w:rPr>
          <w:rFonts w:ascii="Calibri" w:eastAsia="Times New Roman" w:hAnsi="Calibri" w:cs="Times New Roman"/>
          <w:b/>
          <w:lang w:eastAsia="pl-PL"/>
        </w:rPr>
        <w:t>korzyści społeczno-gospodarcze</w:t>
      </w:r>
      <w:r w:rsidR="0062592E" w:rsidRPr="00AE7F03">
        <w:rPr>
          <w:rFonts w:ascii="Calibri" w:eastAsia="Times New Roman" w:hAnsi="Calibri" w:cs="Times New Roman"/>
          <w:b/>
          <w:lang w:eastAsia="pl-PL"/>
        </w:rPr>
        <w:t>:</w:t>
      </w:r>
      <w:r w:rsidR="00C45CD9" w:rsidRPr="00AE7F03">
        <w:rPr>
          <w:rFonts w:ascii="Calibri" w:eastAsia="Times New Roman" w:hAnsi="Calibri" w:cs="Times New Roman"/>
          <w:b/>
          <w:lang w:eastAsia="pl-PL"/>
        </w:rPr>
        <w:t xml:space="preserve"> </w:t>
      </w:r>
      <w:r w:rsidR="00AD7A3E">
        <w:rPr>
          <w:rFonts w:ascii="Calibri" w:eastAsia="Times New Roman" w:hAnsi="Calibri" w:cs="Times New Roman"/>
          <w:bCs/>
          <w:i/>
          <w:iCs/>
          <w:color w:val="7F7F7F" w:themeColor="text1" w:themeTint="80"/>
          <w:lang w:eastAsia="pl-PL"/>
        </w:rPr>
        <w:t>(poniższe zapisy należy przeredagować z uwzględnieniem zakresu Projektu, obecnie zawierają one zarówno termomodernizację jak i wymianę źródła ciepła oraz montaż instalacji fotowoltaicznej</w:t>
      </w:r>
      <w:r w:rsidR="00C45CD9" w:rsidRPr="00C45CD9">
        <w:rPr>
          <w:rFonts w:ascii="Calibri" w:eastAsia="Times New Roman" w:hAnsi="Calibri" w:cs="Times New Roman"/>
          <w:bCs/>
          <w:i/>
          <w:iCs/>
          <w:color w:val="7F7F7F" w:themeColor="text1" w:themeTint="80"/>
          <w:lang w:eastAsia="pl-PL"/>
        </w:rPr>
        <w:t>);</w:t>
      </w:r>
      <w:r w:rsidR="006D6FF1">
        <w:rPr>
          <w:rFonts w:ascii="Calibri" w:eastAsia="Times New Roman" w:hAnsi="Calibri" w:cs="Times New Roman"/>
          <w:b/>
          <w:color w:val="2E74B5" w:themeColor="accent1" w:themeShade="BF"/>
          <w:lang w:eastAsia="pl-PL"/>
        </w:rPr>
        <w:tab/>
      </w:r>
    </w:p>
    <w:p w14:paraId="7E1742B5" w14:textId="038E882D" w:rsidR="009C354F" w:rsidRPr="00AE7F03" w:rsidRDefault="009C354F" w:rsidP="002C1670">
      <w:pPr>
        <w:pStyle w:val="Akapitzlist"/>
        <w:numPr>
          <w:ilvl w:val="0"/>
          <w:numId w:val="37"/>
        </w:numPr>
        <w:spacing w:line="256" w:lineRule="auto"/>
        <w:rPr>
          <w:rFonts w:cstheme="minorHAnsi"/>
        </w:rPr>
      </w:pPr>
      <w:r w:rsidRPr="00AE7F03">
        <w:rPr>
          <w:rFonts w:cstheme="minorHAnsi"/>
        </w:rPr>
        <w:t>Osiągnięcie efektu energetycznego polegającego na obniżeniu poziomu zużycia energii elektrycznej i cieplnej, co wpłynie na obniżenie kosztów mediów ponoszonych w związku z bie</w:t>
      </w:r>
      <w:r w:rsidR="006D6FF1">
        <w:rPr>
          <w:rFonts w:cstheme="minorHAnsi"/>
        </w:rPr>
        <w:t>żącym funkcjonowaniem budynków.</w:t>
      </w:r>
    </w:p>
    <w:p w14:paraId="5D670B6B" w14:textId="0F43F95B" w:rsidR="009C354F" w:rsidRPr="00AE7F03" w:rsidRDefault="009C354F" w:rsidP="002C1670">
      <w:pPr>
        <w:pStyle w:val="Akapitzlist"/>
        <w:numPr>
          <w:ilvl w:val="0"/>
          <w:numId w:val="37"/>
        </w:numPr>
        <w:spacing w:line="256" w:lineRule="auto"/>
        <w:rPr>
          <w:rFonts w:cstheme="minorHAnsi"/>
        </w:rPr>
      </w:pPr>
      <w:r w:rsidRPr="00AE7F03">
        <w:rPr>
          <w:rFonts w:cstheme="minorHAnsi"/>
        </w:rPr>
        <w:t>Uzyskanie oszczędności w przyszłych wydatkach ponoszonych na utrzymanie technicznej sprawności infrastruktury grzewczej (m.in. ograniczenie</w:t>
      </w:r>
      <w:r w:rsidR="003633DF" w:rsidRPr="00AE7F03">
        <w:rPr>
          <w:rFonts w:cstheme="minorHAnsi"/>
        </w:rPr>
        <w:t xml:space="preserve"> </w:t>
      </w:r>
      <w:r w:rsidRPr="00AE7F03">
        <w:rPr>
          <w:rFonts w:cstheme="minorHAnsi"/>
        </w:rPr>
        <w:t xml:space="preserve">przyszłych kosztów ponoszonych przez </w:t>
      </w:r>
      <w:r w:rsidR="00560C29" w:rsidRPr="00AE7F03">
        <w:rPr>
          <w:rFonts w:cstheme="minorHAnsi"/>
        </w:rPr>
        <w:t>[***]</w:t>
      </w:r>
      <w:r w:rsidRPr="00AE7F03">
        <w:rPr>
          <w:rFonts w:cstheme="minorHAnsi"/>
        </w:rPr>
        <w:t xml:space="preserve"> na naprawy, remon</w:t>
      </w:r>
      <w:r w:rsidR="006D6FF1">
        <w:rPr>
          <w:rFonts w:cstheme="minorHAnsi"/>
        </w:rPr>
        <w:t>ty i konserwacje).</w:t>
      </w:r>
    </w:p>
    <w:p w14:paraId="119371D7" w14:textId="77777777" w:rsidR="00DB5DC3" w:rsidRPr="00AE7F03" w:rsidRDefault="00DB5DC3" w:rsidP="002C1670">
      <w:pPr>
        <w:pStyle w:val="Akapitzlist"/>
        <w:numPr>
          <w:ilvl w:val="0"/>
          <w:numId w:val="37"/>
        </w:numPr>
        <w:spacing w:line="256" w:lineRule="auto"/>
        <w:rPr>
          <w:rFonts w:cstheme="minorHAnsi"/>
        </w:rPr>
      </w:pPr>
      <w:r w:rsidRPr="00AE7F03">
        <w:rPr>
          <w:rFonts w:cstheme="minorHAnsi"/>
        </w:rPr>
        <w:t xml:space="preserve">Podniesienie standardu użytkowania budynków przez użytkowników końcowych </w:t>
      </w:r>
    </w:p>
    <w:p w14:paraId="392BA06B" w14:textId="6564D7E8" w:rsidR="00DB5DC3" w:rsidRPr="00AE7F03" w:rsidRDefault="00DB5DC3" w:rsidP="002C1670">
      <w:pPr>
        <w:pStyle w:val="Akapitzlist"/>
        <w:numPr>
          <w:ilvl w:val="0"/>
          <w:numId w:val="37"/>
        </w:numPr>
        <w:spacing w:line="256" w:lineRule="auto"/>
        <w:rPr>
          <w:rFonts w:cstheme="minorHAnsi"/>
        </w:rPr>
      </w:pPr>
      <w:r w:rsidRPr="00AE7F03">
        <w:rPr>
          <w:rFonts w:cstheme="minorHAnsi"/>
        </w:rPr>
        <w:t>Podniesienie poziomu zdrowia i jakość życia mieszkańców dzięki zmniejszeniu emisji szkodliwych gazów i pyłów do atmosfery</w:t>
      </w:r>
      <w:r w:rsidR="003633DF" w:rsidRPr="00AE7F03">
        <w:rPr>
          <w:rFonts w:cstheme="minorHAnsi"/>
        </w:rPr>
        <w:t>.</w:t>
      </w:r>
    </w:p>
    <w:p w14:paraId="2F9F57A7" w14:textId="5D0BEF23" w:rsidR="009C354F" w:rsidRPr="00AE7F03" w:rsidRDefault="009C354F" w:rsidP="002C1670">
      <w:pPr>
        <w:autoSpaceDE w:val="0"/>
        <w:autoSpaceDN w:val="0"/>
        <w:adjustRightInd w:val="0"/>
        <w:rPr>
          <w:rFonts w:cstheme="minorHAnsi"/>
        </w:rPr>
      </w:pPr>
      <w:r w:rsidRPr="00AE7F03">
        <w:rPr>
          <w:rFonts w:cstheme="minorHAnsi"/>
        </w:rPr>
        <w:t xml:space="preserve">Mając na uwadze charakter i </w:t>
      </w:r>
      <w:r w:rsidR="0062592E" w:rsidRPr="00AE7F03">
        <w:rPr>
          <w:rFonts w:cstheme="minorHAnsi"/>
        </w:rPr>
        <w:t>zakres rzeczowy przedmiotowego P</w:t>
      </w:r>
      <w:r w:rsidRPr="00AE7F03">
        <w:rPr>
          <w:rFonts w:cstheme="minorHAnsi"/>
        </w:rPr>
        <w:t xml:space="preserve">rojektu, jego realizacja doprowadzi do zwiększenia wykorzystania odnawialnych źródeł energii na terenie </w:t>
      </w:r>
      <w:r w:rsidR="00560C29" w:rsidRPr="00AE7F03">
        <w:rPr>
          <w:rFonts w:cstheme="minorHAnsi"/>
        </w:rPr>
        <w:t>[***]</w:t>
      </w:r>
      <w:r w:rsidR="006D6FF1">
        <w:rPr>
          <w:rFonts w:cstheme="minorHAnsi"/>
        </w:rPr>
        <w:t>.</w:t>
      </w:r>
    </w:p>
    <w:p w14:paraId="0EF26AE0" w14:textId="75343FA4" w:rsidR="009C354F" w:rsidRPr="00AE7F03" w:rsidRDefault="00AD7A3E" w:rsidP="002C1670">
      <w:pPr>
        <w:autoSpaceDE w:val="0"/>
        <w:autoSpaceDN w:val="0"/>
        <w:adjustRightInd w:val="0"/>
        <w:rPr>
          <w:rFonts w:cstheme="minorHAnsi"/>
        </w:rPr>
      </w:pPr>
      <w:r w:rsidRPr="00AE7F03">
        <w:rPr>
          <w:rFonts w:cstheme="minorHAnsi"/>
        </w:rPr>
        <w:t>Projekt</w:t>
      </w:r>
      <w:r w:rsidR="00DB5DC3" w:rsidRPr="00AE7F03">
        <w:rPr>
          <w:rFonts w:cstheme="minorHAnsi"/>
        </w:rPr>
        <w:t xml:space="preserve"> </w:t>
      </w:r>
      <w:r w:rsidR="009C354F" w:rsidRPr="00AE7F03">
        <w:rPr>
          <w:rFonts w:cstheme="minorHAnsi"/>
        </w:rPr>
        <w:t>obejmuje instalację paneli fotowoltaicznych służących wy</w:t>
      </w:r>
      <w:r w:rsidR="006D6FF1">
        <w:rPr>
          <w:rFonts w:cstheme="minorHAnsi"/>
        </w:rPr>
        <w:t>twarzaniu energii elektrycznej.</w:t>
      </w:r>
    </w:p>
    <w:p w14:paraId="04FAD89D" w14:textId="12223472" w:rsidR="009C354F" w:rsidRPr="00AE7F03" w:rsidRDefault="009C354F" w:rsidP="002C1670">
      <w:pPr>
        <w:autoSpaceDE w:val="0"/>
        <w:autoSpaceDN w:val="0"/>
        <w:adjustRightInd w:val="0"/>
        <w:rPr>
          <w:rFonts w:cstheme="minorHAnsi"/>
        </w:rPr>
      </w:pPr>
      <w:r w:rsidRPr="00AE7F03">
        <w:rPr>
          <w:rFonts w:cstheme="minorHAnsi"/>
        </w:rPr>
        <w:t>Ich zastosowanie wpłynie na ograniczenie zapotrzebowania na energię elektryczną w wysokości</w:t>
      </w:r>
      <w:r w:rsidR="00AD7A3E" w:rsidRPr="00AE7F03">
        <w:rPr>
          <w:rFonts w:cstheme="minorHAnsi"/>
        </w:rPr>
        <w:t xml:space="preserve"> </w:t>
      </w:r>
      <w:r w:rsidR="00560C29" w:rsidRPr="00AE7F03">
        <w:rPr>
          <w:rFonts w:cstheme="minorHAnsi"/>
        </w:rPr>
        <w:t>[***]</w:t>
      </w:r>
      <w:r w:rsidR="00DB5DC3" w:rsidRPr="00AE7F03">
        <w:rPr>
          <w:rFonts w:cstheme="minorHAnsi"/>
        </w:rPr>
        <w:t xml:space="preserve"> </w:t>
      </w:r>
      <w:r w:rsidRPr="00AE7F03">
        <w:rPr>
          <w:rFonts w:cstheme="minorHAnsi"/>
        </w:rPr>
        <w:t>MWh/rok.</w:t>
      </w:r>
    </w:p>
    <w:p w14:paraId="198E5FC0" w14:textId="46CA7BC9" w:rsidR="00504798" w:rsidRPr="00355A9D" w:rsidRDefault="00504798" w:rsidP="002C1670">
      <w:pPr>
        <w:pStyle w:val="Nagwek3"/>
        <w:jc w:val="left"/>
        <w:rPr>
          <w:rFonts w:asciiTheme="minorHAnsi" w:hAnsiTheme="minorHAnsi" w:cstheme="minorHAnsi"/>
          <w:b w:val="0"/>
          <w:sz w:val="22"/>
          <w:szCs w:val="22"/>
        </w:rPr>
      </w:pPr>
      <w:r w:rsidRPr="00355A9D">
        <w:rPr>
          <w:rFonts w:asciiTheme="minorHAnsi" w:hAnsiTheme="minorHAnsi" w:cstheme="minorHAnsi"/>
          <w:b w:val="0"/>
          <w:sz w:val="22"/>
          <w:szCs w:val="22"/>
        </w:rPr>
        <w:t>Wskaźniki dla Projektu</w:t>
      </w:r>
      <w:r w:rsidRPr="00355A9D">
        <w:rPr>
          <w:rFonts w:asciiTheme="minorHAnsi" w:hAnsiTheme="minorHAnsi" w:cstheme="minorHAnsi"/>
          <w:b w:val="0"/>
          <w:sz w:val="22"/>
          <w:szCs w:val="22"/>
        </w:rPr>
        <w:tab/>
      </w:r>
    </w:p>
    <w:p w14:paraId="518CF854" w14:textId="6573EB3C" w:rsidR="006C2A3D" w:rsidRPr="00AE7F03" w:rsidRDefault="00CD7EF3" w:rsidP="002C1670">
      <w:pPr>
        <w:spacing w:line="256" w:lineRule="auto"/>
        <w:rPr>
          <w:rFonts w:ascii="Calibri" w:eastAsia="Times New Roman" w:hAnsi="Calibri" w:cs="Times New Roman"/>
          <w:b/>
          <w:lang w:eastAsia="pl-PL"/>
        </w:rPr>
      </w:pPr>
      <w:r w:rsidRPr="00AE7F03">
        <w:rPr>
          <w:rFonts w:ascii="Calibri" w:eastAsia="Times New Roman" w:hAnsi="Calibri" w:cs="Times New Roman"/>
          <w:b/>
          <w:lang w:eastAsia="pl-PL"/>
        </w:rPr>
        <w:t>Dzięki realizacji Projektu zostaną osiągnięte wskazane poniżej skwantyfikowan</w:t>
      </w:r>
      <w:r w:rsidR="00C45CD9" w:rsidRPr="00AE7F03">
        <w:rPr>
          <w:rFonts w:ascii="Calibri" w:eastAsia="Times New Roman" w:hAnsi="Calibri" w:cs="Times New Roman"/>
          <w:b/>
          <w:lang w:eastAsia="pl-PL"/>
        </w:rPr>
        <w:t xml:space="preserve">e </w:t>
      </w:r>
      <w:r w:rsidRPr="00AE7F03">
        <w:rPr>
          <w:rFonts w:ascii="Calibri" w:eastAsia="Times New Roman" w:hAnsi="Calibri" w:cs="Times New Roman"/>
          <w:b/>
          <w:lang w:eastAsia="pl-PL"/>
        </w:rPr>
        <w:t>cele (</w:t>
      </w:r>
      <w:r w:rsidR="0035346D" w:rsidRPr="00AE7F03">
        <w:rPr>
          <w:rFonts w:ascii="Calibri" w:eastAsia="Times New Roman" w:hAnsi="Calibri" w:cs="Times New Roman"/>
          <w:b/>
          <w:lang w:eastAsia="pl-PL"/>
        </w:rPr>
        <w:t>poniżej podano wartości bazowe i docelowe</w:t>
      </w:r>
      <w:r w:rsidR="00C45CD9" w:rsidRPr="00AE7F03">
        <w:rPr>
          <w:rFonts w:ascii="Calibri" w:eastAsia="Times New Roman" w:hAnsi="Calibri" w:cs="Times New Roman"/>
          <w:b/>
          <w:lang w:eastAsia="pl-PL"/>
        </w:rPr>
        <w:t xml:space="preserve"> wraz z metodą pomiaru poziomu ich osiągnięcia)</w:t>
      </w:r>
      <w:r w:rsidR="0035346D" w:rsidRPr="00AE7F03">
        <w:rPr>
          <w:rStyle w:val="Odwoanieprzypisudolnego"/>
          <w:rFonts w:ascii="Calibri" w:eastAsia="Times New Roman" w:hAnsi="Calibri" w:cs="Times New Roman"/>
          <w:b/>
          <w:lang w:eastAsia="pl-PL"/>
        </w:rPr>
        <w:footnoteReference w:id="7"/>
      </w:r>
      <w:r w:rsidR="0035346D" w:rsidRPr="00AE7F03">
        <w:rPr>
          <w:rFonts w:ascii="Calibri" w:eastAsia="Times New Roman" w:hAnsi="Calibri" w:cs="Times New Roman"/>
          <w:b/>
          <w:lang w:eastAsia="pl-PL"/>
        </w:rPr>
        <w:t>:</w:t>
      </w:r>
    </w:p>
    <w:p w14:paraId="1AC43D57" w14:textId="5DD5D748" w:rsidR="00F914AB" w:rsidRPr="00355A9D" w:rsidRDefault="00CD7EF3" w:rsidP="001502F9">
      <w:pPr>
        <w:rPr>
          <w:rFonts w:cstheme="minorHAnsi"/>
          <w:color w:val="4472C4" w:themeColor="accent5"/>
        </w:rPr>
      </w:pPr>
      <w:r w:rsidRPr="00355A9D">
        <w:rPr>
          <w:rFonts w:cstheme="minorHAnsi"/>
          <w:color w:val="4472C4" w:themeColor="accent5"/>
        </w:rPr>
        <w:t>Wskaźniki produktu:</w:t>
      </w:r>
    </w:p>
    <w:p w14:paraId="7571E5C7" w14:textId="310011D1" w:rsidR="00F914AB" w:rsidRPr="00E737CB" w:rsidRDefault="008F1EBF" w:rsidP="00D81703">
      <w:pPr>
        <w:spacing w:before="120" w:after="120"/>
        <w:rPr>
          <w:rFonts w:cstheme="minorHAnsi"/>
          <w:i/>
          <w:color w:val="767171" w:themeColor="background2" w:themeShade="80"/>
        </w:rPr>
      </w:pPr>
      <w:r w:rsidRPr="00E737CB">
        <w:rPr>
          <w:rFonts w:cstheme="minorHAnsi"/>
          <w:bCs/>
          <w:i/>
          <w:color w:val="767171" w:themeColor="background2" w:themeShade="80"/>
        </w:rPr>
        <w:t>(</w:t>
      </w:r>
      <w:r w:rsidR="00CD7EF3" w:rsidRPr="00E737CB">
        <w:rPr>
          <w:rFonts w:cstheme="minorHAnsi"/>
          <w:bCs/>
          <w:i/>
          <w:color w:val="767171" w:themeColor="background2" w:themeShade="80"/>
        </w:rPr>
        <w:t>Wskaźniki produktu</w:t>
      </w:r>
      <w:r w:rsidR="00CD7EF3" w:rsidRPr="00E737CB">
        <w:rPr>
          <w:rFonts w:cstheme="minorHAnsi"/>
          <w:i/>
          <w:color w:val="767171" w:themeColor="background2" w:themeShade="80"/>
        </w:rPr>
        <w:t xml:space="preserve"> – są to bezpośrednie, rzeczowe efekty podjętych działań mierzonych konkretnymi wielkościami. Opisują wszystkie te produkty, które powstają</w:t>
      </w:r>
      <w:r w:rsidR="00AD7A3E" w:rsidRPr="00E737CB">
        <w:rPr>
          <w:rFonts w:cstheme="minorHAnsi"/>
          <w:i/>
          <w:color w:val="767171" w:themeColor="background2" w:themeShade="80"/>
        </w:rPr>
        <w:t xml:space="preserve"> </w:t>
      </w:r>
      <w:r w:rsidR="00CD7EF3" w:rsidRPr="00E737CB">
        <w:rPr>
          <w:rFonts w:cstheme="minorHAnsi"/>
          <w:i/>
          <w:color w:val="767171" w:themeColor="background2" w:themeShade="80"/>
        </w:rPr>
        <w:t>w trakcie realizacji projektu na skutek wydatkowania środków, tj. kosztów kwalifikowalnych</w:t>
      </w:r>
      <w:r w:rsidRPr="00E737CB">
        <w:rPr>
          <w:rFonts w:cstheme="minorHAnsi"/>
          <w:i/>
          <w:color w:val="767171" w:themeColor="background2" w:themeShade="80"/>
        </w:rPr>
        <w:t>- do uzupełnienia)</w:t>
      </w:r>
    </w:p>
    <w:p w14:paraId="5BF8D478" w14:textId="77777777" w:rsidR="0098762B" w:rsidRPr="00AE7F03" w:rsidRDefault="0098762B" w:rsidP="002C1670">
      <w:pPr>
        <w:pStyle w:val="Tekstpodstawowy2"/>
        <w:jc w:val="left"/>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5023D097" w14:textId="01253F68" w:rsidR="003633DF" w:rsidRPr="003D3112" w:rsidRDefault="003633DF" w:rsidP="00E737CB">
      <w:pPr>
        <w:pageBreakBefore/>
        <w:spacing w:before="30" w:after="120" w:line="240" w:lineRule="auto"/>
        <w:jc w:val="both"/>
        <w:rPr>
          <w:rFonts w:eastAsia="Times New Roman" w:cstheme="minorHAnsi"/>
          <w:b/>
          <w:sz w:val="20"/>
          <w:szCs w:val="14"/>
        </w:rPr>
      </w:pPr>
      <w:bookmarkStart w:id="13" w:name="_Toc153908210"/>
      <w:r w:rsidRPr="003D3112">
        <w:rPr>
          <w:rFonts w:eastAsia="Times New Roman" w:cstheme="minorHAnsi"/>
          <w:b/>
          <w:sz w:val="20"/>
          <w:szCs w:val="14"/>
        </w:rPr>
        <w:lastRenderedPageBreak/>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8719FC">
        <w:rPr>
          <w:rFonts w:eastAsia="Times New Roman" w:cstheme="minorHAnsi"/>
          <w:b/>
          <w:noProof/>
          <w:sz w:val="20"/>
          <w:szCs w:val="14"/>
        </w:rPr>
        <w:t>2</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Wskaźniki Produktu</w:t>
      </w:r>
      <w:bookmarkEnd w:id="13"/>
    </w:p>
    <w:tbl>
      <w:tblPr>
        <w:tblStyle w:val="redniasiatka3akcent51"/>
        <w:tblW w:w="0" w:type="auto"/>
        <w:tblLook w:val="04A0" w:firstRow="1" w:lastRow="0" w:firstColumn="1" w:lastColumn="0" w:noHBand="0" w:noVBand="1"/>
      </w:tblPr>
      <w:tblGrid>
        <w:gridCol w:w="622"/>
        <w:gridCol w:w="4601"/>
        <w:gridCol w:w="1965"/>
        <w:gridCol w:w="2795"/>
        <w:gridCol w:w="4001"/>
      </w:tblGrid>
      <w:tr w:rsidR="000C630F" w:rsidRPr="005443F8" w14:paraId="5453235E" w14:textId="5D017857" w:rsidTr="00355A9D">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622" w:type="dxa"/>
          </w:tcPr>
          <w:p w14:paraId="4DB234D2" w14:textId="291EBCA6" w:rsidR="00BA0573" w:rsidRPr="005443F8" w:rsidRDefault="00BA0573" w:rsidP="0098762B">
            <w:pPr>
              <w:spacing w:before="80" w:after="80"/>
              <w:jc w:val="center"/>
              <w:rPr>
                <w:rFonts w:cstheme="minorHAnsi"/>
                <w:b w:val="0"/>
                <w:sz w:val="24"/>
                <w:szCs w:val="24"/>
              </w:rPr>
            </w:pPr>
            <w:r w:rsidRPr="005443F8">
              <w:rPr>
                <w:rFonts w:cstheme="minorHAnsi"/>
                <w:b w:val="0"/>
                <w:sz w:val="24"/>
                <w:szCs w:val="24"/>
              </w:rPr>
              <w:t>Lp.</w:t>
            </w:r>
          </w:p>
        </w:tc>
        <w:tc>
          <w:tcPr>
            <w:tcW w:w="4601" w:type="dxa"/>
          </w:tcPr>
          <w:p w14:paraId="3F48C228" w14:textId="4319BE9C" w:rsidR="00BA0573" w:rsidRPr="005443F8" w:rsidRDefault="00BA0573" w:rsidP="0098762B">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Nazwa wskaźnika</w:t>
            </w:r>
          </w:p>
        </w:tc>
        <w:tc>
          <w:tcPr>
            <w:tcW w:w="1965" w:type="dxa"/>
          </w:tcPr>
          <w:p w14:paraId="654D5D4F" w14:textId="77777777"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Jednostka miary</w:t>
            </w:r>
          </w:p>
        </w:tc>
        <w:tc>
          <w:tcPr>
            <w:tcW w:w="2795" w:type="dxa"/>
          </w:tcPr>
          <w:p w14:paraId="1BB39B22" w14:textId="62C3939A"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Wartość docelowa wskaźnika</w:t>
            </w:r>
          </w:p>
        </w:tc>
        <w:tc>
          <w:tcPr>
            <w:tcW w:w="4001" w:type="dxa"/>
          </w:tcPr>
          <w:p w14:paraId="1C729BD1" w14:textId="11046E89"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Metoda pomiaru</w:t>
            </w:r>
          </w:p>
        </w:tc>
      </w:tr>
      <w:tr w:rsidR="00BA0573" w:rsidRPr="000F4CA9" w14:paraId="3405DFC2" w14:textId="3A534704" w:rsidTr="00355A9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622" w:type="dxa"/>
          </w:tcPr>
          <w:p w14:paraId="6E3E63C9" w14:textId="36B40EC8" w:rsidR="00BA0573" w:rsidRPr="004F1B44" w:rsidRDefault="00BA0573" w:rsidP="0098762B">
            <w:pPr>
              <w:spacing w:before="60" w:after="60"/>
              <w:rPr>
                <w:rFonts w:cstheme="minorHAnsi"/>
                <w:i/>
                <w:sz w:val="20"/>
                <w:szCs w:val="20"/>
              </w:rPr>
            </w:pPr>
            <w:r>
              <w:rPr>
                <w:rFonts w:cstheme="minorHAnsi"/>
                <w:i/>
                <w:sz w:val="20"/>
                <w:szCs w:val="20"/>
              </w:rPr>
              <w:t>1</w:t>
            </w:r>
          </w:p>
        </w:tc>
        <w:tc>
          <w:tcPr>
            <w:tcW w:w="4601" w:type="dxa"/>
          </w:tcPr>
          <w:p w14:paraId="6B96653F" w14:textId="73273C7F" w:rsidR="00BA0573" w:rsidRPr="00143653" w:rsidRDefault="00771698" w:rsidP="0098762B">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theme="minorHAnsi"/>
                <w:i/>
                <w:color w:val="000000"/>
                <w:sz w:val="20"/>
                <w:szCs w:val="20"/>
              </w:rPr>
            </w:pPr>
            <w:r>
              <w:rPr>
                <w:rFonts w:eastAsia="Times New Roman" w:cstheme="minorHAnsi"/>
                <w:i/>
                <w:color w:val="000000"/>
                <w:sz w:val="20"/>
                <w:szCs w:val="20"/>
              </w:rPr>
              <w:t>(należy uzupełnić tabelę o wskaźniki adekwatne do</w:t>
            </w:r>
            <w:r w:rsidRPr="00771698">
              <w:rPr>
                <w:rFonts w:eastAsia="Times New Roman" w:cstheme="minorHAnsi"/>
                <w:i/>
                <w:color w:val="000000"/>
                <w:sz w:val="20"/>
                <w:szCs w:val="20"/>
              </w:rPr>
              <w:t xml:space="preserve"> zakre</w:t>
            </w:r>
            <w:r>
              <w:rPr>
                <w:rFonts w:eastAsia="Times New Roman" w:cstheme="minorHAnsi"/>
                <w:i/>
                <w:color w:val="000000"/>
                <w:sz w:val="20"/>
                <w:szCs w:val="20"/>
              </w:rPr>
              <w:t xml:space="preserve">su i celu realizowanego projektu. Możliwe do zastosowania wskaźniki wymienione zostały w </w:t>
            </w:r>
            <w:r w:rsidRPr="00771698">
              <w:rPr>
                <w:rFonts w:eastAsia="Times New Roman" w:cstheme="minorHAnsi"/>
                <w:i/>
                <w:color w:val="000000"/>
                <w:sz w:val="20"/>
                <w:szCs w:val="20"/>
              </w:rPr>
              <w:t>§ 10 Regulaminu wyboru projektów</w:t>
            </w:r>
            <w:r>
              <w:rPr>
                <w:rFonts w:eastAsia="Times New Roman" w:cstheme="minorHAnsi"/>
                <w:i/>
                <w:color w:val="000000"/>
                <w:sz w:val="20"/>
                <w:szCs w:val="20"/>
              </w:rPr>
              <w:t>)</w:t>
            </w:r>
          </w:p>
        </w:tc>
        <w:tc>
          <w:tcPr>
            <w:tcW w:w="1965" w:type="dxa"/>
          </w:tcPr>
          <w:p w14:paraId="03B72251" w14:textId="4FC5E8BE" w:rsidR="00BA0573" w:rsidRPr="002B30FD" w:rsidRDefault="00BA0573" w:rsidP="001502F9">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c>
          <w:tcPr>
            <w:tcW w:w="2795" w:type="dxa"/>
          </w:tcPr>
          <w:p w14:paraId="68698AFC" w14:textId="25FB4FE4" w:rsidR="00BA0573" w:rsidRPr="002B30FD" w:rsidRDefault="00BA0573" w:rsidP="001502F9">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4001" w:type="dxa"/>
          </w:tcPr>
          <w:p w14:paraId="27D84962" w14:textId="3EDA178A" w:rsidR="00BA0573" w:rsidRPr="002B30FD" w:rsidRDefault="00BA0573" w:rsidP="001502F9">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BA0573" w:rsidRPr="000F4CA9" w14:paraId="5697FD8A" w14:textId="2F8401C7" w:rsidTr="00355A9D">
        <w:trPr>
          <w:trHeight w:val="284"/>
        </w:trPr>
        <w:tc>
          <w:tcPr>
            <w:cnfStyle w:val="001000000000" w:firstRow="0" w:lastRow="0" w:firstColumn="1" w:lastColumn="0" w:oddVBand="0" w:evenVBand="0" w:oddHBand="0" w:evenHBand="0" w:firstRowFirstColumn="0" w:firstRowLastColumn="0" w:lastRowFirstColumn="0" w:lastRowLastColumn="0"/>
            <w:tcW w:w="622" w:type="dxa"/>
          </w:tcPr>
          <w:p w14:paraId="56AC7115" w14:textId="2D70FDC1" w:rsidR="00BA0573" w:rsidRPr="004F1B44" w:rsidRDefault="00BA0573" w:rsidP="0098762B">
            <w:pPr>
              <w:spacing w:before="60" w:after="60"/>
              <w:rPr>
                <w:rFonts w:cstheme="minorHAnsi"/>
                <w:i/>
                <w:sz w:val="20"/>
                <w:szCs w:val="20"/>
              </w:rPr>
            </w:pPr>
            <w:r>
              <w:rPr>
                <w:rFonts w:cstheme="minorHAnsi"/>
                <w:i/>
                <w:sz w:val="20"/>
                <w:szCs w:val="20"/>
              </w:rPr>
              <w:t>2</w:t>
            </w:r>
          </w:p>
        </w:tc>
        <w:tc>
          <w:tcPr>
            <w:tcW w:w="4601" w:type="dxa"/>
          </w:tcPr>
          <w:p w14:paraId="3D53995F" w14:textId="113B5237" w:rsidR="00BA0573" w:rsidRPr="00143653" w:rsidRDefault="00BA0573" w:rsidP="0098762B">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theme="minorHAnsi"/>
                <w:i/>
                <w:sz w:val="20"/>
                <w:szCs w:val="20"/>
              </w:rPr>
            </w:pPr>
          </w:p>
        </w:tc>
        <w:tc>
          <w:tcPr>
            <w:tcW w:w="1965" w:type="dxa"/>
          </w:tcPr>
          <w:p w14:paraId="4B2FA821" w14:textId="3B8C523A" w:rsidR="00BA0573" w:rsidRPr="002B30FD" w:rsidRDefault="00BA0573" w:rsidP="001502F9">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c>
          <w:tcPr>
            <w:tcW w:w="2795" w:type="dxa"/>
          </w:tcPr>
          <w:p w14:paraId="7EDF4647" w14:textId="3534A636" w:rsidR="00BA0573" w:rsidRPr="002B30FD" w:rsidRDefault="00BA0573" w:rsidP="001502F9">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4001" w:type="dxa"/>
          </w:tcPr>
          <w:p w14:paraId="76450C93" w14:textId="70BA70F5" w:rsidR="00BA0573" w:rsidRPr="002B30FD" w:rsidRDefault="00BA0573" w:rsidP="001502F9">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76FB8713" w14:textId="77777777" w:rsidR="00450F6F" w:rsidRPr="00BD4625" w:rsidRDefault="00450F6F" w:rsidP="00450F6F">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4E7B1068" w14:textId="3F6B6171" w:rsidR="0098762B" w:rsidRPr="00AE7F03" w:rsidRDefault="003633DF" w:rsidP="00E737CB">
      <w:pPr>
        <w:pStyle w:val="Tekstpodstawowy2"/>
        <w:spacing w:after="240"/>
        <w:rPr>
          <w:rFonts w:ascii="Calibri" w:hAnsi="Calibri" w:cs="Calibri"/>
          <w:color w:val="auto"/>
          <w:szCs w:val="22"/>
        </w:rPr>
      </w:pPr>
      <w:r w:rsidRPr="00AE7F03">
        <w:rPr>
          <w:rFonts w:ascii="Calibri" w:hAnsi="Calibri" w:cs="Calibri"/>
          <w:color w:val="auto"/>
          <w:szCs w:val="22"/>
        </w:rPr>
        <w:t xml:space="preserve">Dzięki realizacji Projektu osiągnięte zostaną </w:t>
      </w:r>
      <w:r w:rsidR="0035346D" w:rsidRPr="00AE7F03">
        <w:rPr>
          <w:rFonts w:ascii="Calibri" w:hAnsi="Calibri" w:cs="Calibri"/>
          <w:color w:val="auto"/>
          <w:szCs w:val="22"/>
        </w:rPr>
        <w:t xml:space="preserve">również </w:t>
      </w:r>
      <w:r w:rsidRPr="00AE7F03">
        <w:rPr>
          <w:rFonts w:ascii="Calibri" w:hAnsi="Calibri" w:cs="Calibri"/>
          <w:color w:val="auto"/>
          <w:szCs w:val="22"/>
        </w:rPr>
        <w:t xml:space="preserve">następujące </w:t>
      </w:r>
      <w:r w:rsidR="0098762B" w:rsidRPr="00AE7F03">
        <w:rPr>
          <w:rFonts w:ascii="Calibri" w:hAnsi="Calibri" w:cs="Calibri"/>
          <w:color w:val="auto"/>
          <w:szCs w:val="22"/>
        </w:rPr>
        <w:t>wskaźniki horyzontalne:</w:t>
      </w:r>
    </w:p>
    <w:p w14:paraId="181EBEF8" w14:textId="75B8B061" w:rsidR="003633DF" w:rsidRPr="003D3112" w:rsidRDefault="003633DF" w:rsidP="003633DF">
      <w:pPr>
        <w:spacing w:before="30" w:after="120" w:line="240" w:lineRule="auto"/>
        <w:jc w:val="both"/>
        <w:rPr>
          <w:rFonts w:eastAsia="Times New Roman" w:cstheme="minorHAnsi"/>
          <w:b/>
          <w:sz w:val="20"/>
          <w:szCs w:val="14"/>
        </w:rPr>
      </w:pPr>
      <w:bookmarkStart w:id="14" w:name="_Toc153908211"/>
      <w:r w:rsidRPr="003D3112">
        <w:rPr>
          <w:rFonts w:eastAsia="Times New Roman" w:cstheme="minorHAnsi"/>
          <w:b/>
          <w:sz w:val="20"/>
          <w:szCs w:val="14"/>
        </w:rPr>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E2819">
        <w:rPr>
          <w:rFonts w:eastAsia="Times New Roman" w:cstheme="minorHAnsi"/>
          <w:b/>
          <w:noProof/>
          <w:sz w:val="20"/>
          <w:szCs w:val="14"/>
        </w:rPr>
        <w:t>3</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35346D">
        <w:rPr>
          <w:rFonts w:eastAsia="Times New Roman" w:cstheme="minorHAnsi"/>
          <w:b/>
          <w:sz w:val="20"/>
          <w:szCs w:val="14"/>
        </w:rPr>
        <w:t xml:space="preserve">Produktu - </w:t>
      </w:r>
      <w:r w:rsidR="00450F6F">
        <w:rPr>
          <w:rFonts w:eastAsia="Times New Roman" w:cstheme="minorHAnsi"/>
          <w:b/>
          <w:sz w:val="20"/>
          <w:szCs w:val="14"/>
        </w:rPr>
        <w:t>horyzontalne</w:t>
      </w:r>
      <w:bookmarkEnd w:id="14"/>
    </w:p>
    <w:tbl>
      <w:tblPr>
        <w:tblStyle w:val="redniasiatka3akcent51"/>
        <w:tblW w:w="0" w:type="auto"/>
        <w:tblLook w:val="04A0" w:firstRow="1" w:lastRow="0" w:firstColumn="1" w:lastColumn="0" w:noHBand="0" w:noVBand="1"/>
      </w:tblPr>
      <w:tblGrid>
        <w:gridCol w:w="504"/>
        <w:gridCol w:w="4582"/>
        <w:gridCol w:w="1961"/>
        <w:gridCol w:w="2928"/>
        <w:gridCol w:w="1868"/>
      </w:tblGrid>
      <w:tr w:rsidR="005443F8" w:rsidRPr="005443F8" w14:paraId="27309037" w14:textId="77777777" w:rsidTr="00355A9D">
        <w:trPr>
          <w:cnfStyle w:val="100000000000" w:firstRow="1" w:lastRow="0" w:firstColumn="0" w:lastColumn="0" w:oddVBand="0" w:evenVBand="0" w:oddHBand="0" w:evenHBand="0" w:firstRowFirstColumn="0" w:firstRowLastColumn="0" w:lastRowFirstColumn="0" w:lastRowLastColumn="0"/>
          <w:trHeight w:hRule="exact" w:val="839"/>
        </w:trPr>
        <w:tc>
          <w:tcPr>
            <w:cnfStyle w:val="001000000000" w:firstRow="0" w:lastRow="0" w:firstColumn="1" w:lastColumn="0" w:oddVBand="0" w:evenVBand="0" w:oddHBand="0" w:evenHBand="0" w:firstRowFirstColumn="0" w:firstRowLastColumn="0" w:lastRowFirstColumn="0" w:lastRowLastColumn="0"/>
            <w:tcW w:w="0" w:type="auto"/>
          </w:tcPr>
          <w:p w14:paraId="73EE22AD" w14:textId="77777777" w:rsidR="0098762B" w:rsidRPr="005443F8" w:rsidRDefault="0098762B" w:rsidP="00C16164">
            <w:pPr>
              <w:spacing w:before="80" w:after="80"/>
              <w:jc w:val="center"/>
              <w:rPr>
                <w:rFonts w:cstheme="minorHAnsi"/>
                <w:b w:val="0"/>
                <w:sz w:val="24"/>
                <w:szCs w:val="24"/>
              </w:rPr>
            </w:pPr>
            <w:r w:rsidRPr="005443F8">
              <w:rPr>
                <w:rFonts w:cstheme="minorHAnsi"/>
                <w:b w:val="0"/>
                <w:sz w:val="24"/>
                <w:szCs w:val="24"/>
              </w:rPr>
              <w:t>Lp.</w:t>
            </w:r>
          </w:p>
        </w:tc>
        <w:tc>
          <w:tcPr>
            <w:tcW w:w="4582" w:type="dxa"/>
          </w:tcPr>
          <w:p w14:paraId="11B542A2" w14:textId="77777777" w:rsidR="0098762B" w:rsidRPr="005443F8" w:rsidRDefault="0098762B" w:rsidP="00C16164">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Nazwa wskaźnika</w:t>
            </w:r>
          </w:p>
        </w:tc>
        <w:tc>
          <w:tcPr>
            <w:tcW w:w="1961" w:type="dxa"/>
          </w:tcPr>
          <w:p w14:paraId="71C9F706" w14:textId="77777777" w:rsidR="0098762B" w:rsidRPr="005443F8" w:rsidRDefault="0098762B"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Jednostka miary</w:t>
            </w:r>
          </w:p>
        </w:tc>
        <w:tc>
          <w:tcPr>
            <w:tcW w:w="2928" w:type="dxa"/>
          </w:tcPr>
          <w:p w14:paraId="375A4B0B" w14:textId="77777777" w:rsidR="0098762B" w:rsidRPr="005443F8" w:rsidRDefault="0098762B"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Wartość docelowa wskaźnika</w:t>
            </w:r>
          </w:p>
        </w:tc>
        <w:tc>
          <w:tcPr>
            <w:tcW w:w="0" w:type="auto"/>
          </w:tcPr>
          <w:p w14:paraId="1DFDA85C" w14:textId="31078C40" w:rsidR="0098762B" w:rsidRPr="005443F8" w:rsidRDefault="0035346D"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Metoda pomiaru</w:t>
            </w:r>
          </w:p>
        </w:tc>
      </w:tr>
      <w:tr w:rsidR="0098762B" w:rsidRPr="000F4CA9" w14:paraId="192D0DAA"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D1949B4" w14:textId="77777777" w:rsidR="0098762B" w:rsidRPr="002B30FD" w:rsidRDefault="0098762B" w:rsidP="00C16164">
            <w:pPr>
              <w:spacing w:before="80" w:after="80"/>
              <w:rPr>
                <w:rFonts w:cstheme="minorHAnsi"/>
                <w:sz w:val="20"/>
                <w:szCs w:val="20"/>
              </w:rPr>
            </w:pPr>
            <w:r>
              <w:rPr>
                <w:rFonts w:cstheme="minorHAnsi"/>
                <w:sz w:val="20"/>
                <w:szCs w:val="20"/>
              </w:rPr>
              <w:t>1</w:t>
            </w:r>
            <w:r w:rsidRPr="002B30FD">
              <w:rPr>
                <w:rFonts w:cstheme="minorHAnsi"/>
                <w:sz w:val="20"/>
                <w:szCs w:val="20"/>
              </w:rPr>
              <w:t>.</w:t>
            </w:r>
          </w:p>
        </w:tc>
        <w:tc>
          <w:tcPr>
            <w:tcW w:w="4582" w:type="dxa"/>
          </w:tcPr>
          <w:p w14:paraId="1E2D28F4" w14:textId="7F643BCE" w:rsidR="0098762B" w:rsidRPr="00EA42DB" w:rsidRDefault="00771698" w:rsidP="00C16164">
            <w:pPr>
              <w:spacing w:before="80" w:after="80"/>
              <w:cnfStyle w:val="000000100000" w:firstRow="0" w:lastRow="0" w:firstColumn="0" w:lastColumn="0" w:oddVBand="0" w:evenVBand="0" w:oddHBand="1" w:evenHBand="0" w:firstRowFirstColumn="0" w:firstRowLastColumn="0" w:lastRowFirstColumn="0" w:lastRowLastColumn="0"/>
              <w:rPr>
                <w:rFonts w:cstheme="minorHAnsi"/>
                <w:i/>
                <w:sz w:val="20"/>
                <w:szCs w:val="20"/>
              </w:rPr>
            </w:pPr>
            <w:r w:rsidRPr="00771698">
              <w:rPr>
                <w:rFonts w:cstheme="minorHAnsi"/>
                <w:i/>
                <w:sz w:val="20"/>
                <w:szCs w:val="20"/>
              </w:rPr>
              <w:t>(należy uzupełnić tabelę o wskaźniki adekwatne do zakresu i celu realizowanego projektu. Możliwe do zastosowania wskaźniki wymienione zostały w § 10 Regulaminu wyboru projektów)</w:t>
            </w:r>
          </w:p>
        </w:tc>
        <w:tc>
          <w:tcPr>
            <w:tcW w:w="1961" w:type="dxa"/>
          </w:tcPr>
          <w:p w14:paraId="4588D2B6" w14:textId="3710C538" w:rsidR="0098762B" w:rsidRPr="002B30FD" w:rsidRDefault="0098762B" w:rsidP="001502F9">
            <w:pPr>
              <w:spacing w:before="80" w:after="8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928" w:type="dxa"/>
          </w:tcPr>
          <w:p w14:paraId="35855CCF" w14:textId="77777777" w:rsidR="0098762B" w:rsidRPr="002B30FD" w:rsidRDefault="0098762B" w:rsidP="001502F9">
            <w:pPr>
              <w:tabs>
                <w:tab w:val="left" w:pos="3402"/>
                <w:tab w:val="left" w:pos="5103"/>
              </w:tabs>
              <w:spacing w:before="60" w:after="60"/>
              <w:ind w:left="-6"/>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c>
          <w:tcPr>
            <w:tcW w:w="0" w:type="auto"/>
          </w:tcPr>
          <w:p w14:paraId="58463A07" w14:textId="5800F055" w:rsidR="0098762B" w:rsidRPr="002B30FD" w:rsidRDefault="0098762B" w:rsidP="001502F9">
            <w:pPr>
              <w:tabs>
                <w:tab w:val="left" w:pos="3402"/>
                <w:tab w:val="left" w:pos="5103"/>
              </w:tabs>
              <w:spacing w:before="60" w:after="60"/>
              <w:ind w:left="-6"/>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r w:rsidR="0098762B" w:rsidRPr="000F4CA9" w14:paraId="7A4B78F9" w14:textId="77777777" w:rsidTr="00355A9D">
        <w:tc>
          <w:tcPr>
            <w:cnfStyle w:val="001000000000" w:firstRow="0" w:lastRow="0" w:firstColumn="1" w:lastColumn="0" w:oddVBand="0" w:evenVBand="0" w:oddHBand="0" w:evenHBand="0" w:firstRowFirstColumn="0" w:firstRowLastColumn="0" w:lastRowFirstColumn="0" w:lastRowLastColumn="0"/>
            <w:tcW w:w="0" w:type="auto"/>
          </w:tcPr>
          <w:p w14:paraId="7071F48B" w14:textId="77777777" w:rsidR="0098762B" w:rsidRPr="005E63FE" w:rsidRDefault="0098762B" w:rsidP="00C16164">
            <w:pPr>
              <w:spacing w:before="80" w:after="80"/>
              <w:rPr>
                <w:rFonts w:cstheme="minorHAnsi"/>
                <w:sz w:val="20"/>
                <w:szCs w:val="20"/>
                <w:highlight w:val="yellow"/>
              </w:rPr>
            </w:pPr>
            <w:r w:rsidRPr="00EA42DB">
              <w:rPr>
                <w:rFonts w:cstheme="minorHAnsi"/>
                <w:sz w:val="20"/>
                <w:szCs w:val="20"/>
              </w:rPr>
              <w:t>2.</w:t>
            </w:r>
          </w:p>
        </w:tc>
        <w:tc>
          <w:tcPr>
            <w:tcW w:w="4582" w:type="dxa"/>
          </w:tcPr>
          <w:p w14:paraId="5EBF64C4" w14:textId="4369BF89" w:rsidR="0098762B" w:rsidRPr="00EA42DB" w:rsidRDefault="0098762B" w:rsidP="00C16164">
            <w:pPr>
              <w:spacing w:before="80" w:after="80"/>
              <w:cnfStyle w:val="000000000000" w:firstRow="0" w:lastRow="0" w:firstColumn="0" w:lastColumn="0" w:oddVBand="0" w:evenVBand="0" w:oddHBand="0" w:evenHBand="0" w:firstRowFirstColumn="0" w:firstRowLastColumn="0" w:lastRowFirstColumn="0" w:lastRowLastColumn="0"/>
              <w:rPr>
                <w:rFonts w:cstheme="minorHAnsi"/>
                <w:i/>
                <w:sz w:val="20"/>
                <w:szCs w:val="20"/>
              </w:rPr>
            </w:pPr>
          </w:p>
        </w:tc>
        <w:tc>
          <w:tcPr>
            <w:tcW w:w="1961" w:type="dxa"/>
          </w:tcPr>
          <w:p w14:paraId="6F899F2C" w14:textId="2C729924" w:rsidR="0098762B" w:rsidRPr="002B30FD" w:rsidRDefault="0098762B" w:rsidP="001502F9">
            <w:pPr>
              <w:spacing w:before="80" w:after="8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928" w:type="dxa"/>
          </w:tcPr>
          <w:p w14:paraId="26BA830E" w14:textId="77777777" w:rsidR="0098762B" w:rsidRPr="002B30FD" w:rsidRDefault="0098762B" w:rsidP="001502F9">
            <w:pPr>
              <w:tabs>
                <w:tab w:val="left" w:pos="3402"/>
                <w:tab w:val="left" w:pos="5103"/>
              </w:tabs>
              <w:spacing w:before="60" w:after="60"/>
              <w:ind w:left="-6"/>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c>
          <w:tcPr>
            <w:tcW w:w="0" w:type="auto"/>
          </w:tcPr>
          <w:p w14:paraId="5C4265E2" w14:textId="327E2588" w:rsidR="0098762B" w:rsidRPr="002B30FD" w:rsidRDefault="0098762B" w:rsidP="001502F9">
            <w:pPr>
              <w:tabs>
                <w:tab w:val="left" w:pos="3402"/>
                <w:tab w:val="left" w:pos="5103"/>
              </w:tabs>
              <w:spacing w:before="60" w:after="60"/>
              <w:ind w:left="-6"/>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bl>
    <w:p w14:paraId="6A7B4780" w14:textId="1585EFB7" w:rsidR="0035346D" w:rsidRPr="0035346D" w:rsidRDefault="00450F6F" w:rsidP="0035346D">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796D86F3" w14:textId="18436DC3" w:rsidR="00CD7EF3" w:rsidRPr="00355A9D" w:rsidRDefault="00CD7EF3" w:rsidP="001502F9">
      <w:pPr>
        <w:rPr>
          <w:rFonts w:cstheme="minorHAnsi"/>
          <w:color w:val="4472C4" w:themeColor="accent5"/>
        </w:rPr>
      </w:pPr>
      <w:r w:rsidRPr="00355A9D">
        <w:rPr>
          <w:rFonts w:cstheme="minorHAnsi"/>
          <w:color w:val="4472C4" w:themeColor="accent5"/>
        </w:rPr>
        <w:t>Wskaźniki rezultatu:</w:t>
      </w:r>
    </w:p>
    <w:p w14:paraId="2E84E61F" w14:textId="7784BCE0" w:rsidR="00CD7EF3" w:rsidRPr="002C1670" w:rsidRDefault="00FB0DE1" w:rsidP="002C1670">
      <w:pPr>
        <w:spacing w:before="120" w:after="120"/>
        <w:rPr>
          <w:rFonts w:cstheme="minorHAnsi"/>
          <w:i/>
          <w:color w:val="767171" w:themeColor="background2" w:themeShade="80"/>
        </w:rPr>
      </w:pPr>
      <w:r w:rsidRPr="002C1670">
        <w:rPr>
          <w:rFonts w:cstheme="minorHAnsi"/>
          <w:bCs/>
          <w:i/>
          <w:color w:val="767171" w:themeColor="background2" w:themeShade="80"/>
        </w:rPr>
        <w:t>(</w:t>
      </w:r>
      <w:r w:rsidR="00CD7EF3" w:rsidRPr="002C1670">
        <w:rPr>
          <w:rFonts w:cstheme="minorHAnsi"/>
          <w:bCs/>
          <w:i/>
          <w:color w:val="767171" w:themeColor="background2" w:themeShade="80"/>
        </w:rPr>
        <w:t>Wskaźniki rezultatu</w:t>
      </w:r>
      <w:r w:rsidR="00CD7EF3" w:rsidRPr="002C1670">
        <w:rPr>
          <w:rFonts w:cstheme="minorHAnsi"/>
          <w:i/>
          <w:color w:val="767171" w:themeColor="background2" w:themeShade="80"/>
        </w:rPr>
        <w:t xml:space="preserve"> – są to efekty realizacji projektu. Opisują zmiany, jakie nastąpiły w wyniku wdrożenia projektu. Są logicznie powiązane ze wskaźnikami produktu</w:t>
      </w:r>
      <w:r w:rsidRPr="002C1670">
        <w:rPr>
          <w:rFonts w:cstheme="minorHAnsi"/>
          <w:i/>
          <w:color w:val="767171" w:themeColor="background2" w:themeShade="80"/>
        </w:rPr>
        <w:t xml:space="preserve"> -</w:t>
      </w:r>
      <w:r w:rsidR="00C5128F" w:rsidRPr="002C1670">
        <w:rPr>
          <w:rFonts w:cstheme="minorHAnsi"/>
          <w:i/>
          <w:color w:val="767171" w:themeColor="background2" w:themeShade="80"/>
        </w:rPr>
        <w:t xml:space="preserve"> </w:t>
      </w:r>
      <w:r w:rsidRPr="002C1670">
        <w:rPr>
          <w:rFonts w:cstheme="minorHAnsi"/>
          <w:i/>
          <w:color w:val="767171" w:themeColor="background2" w:themeShade="80"/>
        </w:rPr>
        <w:t xml:space="preserve">do </w:t>
      </w:r>
      <w:r w:rsidR="008F1EBF" w:rsidRPr="002C1670">
        <w:rPr>
          <w:rFonts w:cstheme="minorHAnsi"/>
          <w:i/>
          <w:color w:val="767171" w:themeColor="background2" w:themeShade="80"/>
        </w:rPr>
        <w:t>uzupełnienia</w:t>
      </w:r>
      <w:r w:rsidRPr="002C1670">
        <w:rPr>
          <w:rFonts w:cstheme="minorHAnsi"/>
          <w:i/>
          <w:color w:val="767171" w:themeColor="background2" w:themeShade="80"/>
        </w:rPr>
        <w:t>)</w:t>
      </w:r>
      <w:r w:rsidR="002C1670">
        <w:rPr>
          <w:rFonts w:cstheme="minorHAnsi"/>
          <w:i/>
          <w:color w:val="767171" w:themeColor="background2" w:themeShade="80"/>
        </w:rPr>
        <w:t>.</w:t>
      </w:r>
    </w:p>
    <w:p w14:paraId="21D2A6CF" w14:textId="77777777" w:rsidR="006C2A3D" w:rsidRPr="00AE7F03" w:rsidRDefault="006C2A3D" w:rsidP="002C1670">
      <w:pPr>
        <w:pStyle w:val="Tekstpodstawowy2"/>
        <w:jc w:val="left"/>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1B34550D" w14:textId="32755B43" w:rsidR="00450F6F" w:rsidRPr="003D3112" w:rsidRDefault="00450F6F" w:rsidP="00E737CB">
      <w:pPr>
        <w:pageBreakBefore/>
        <w:spacing w:before="30" w:after="120" w:line="240" w:lineRule="auto"/>
        <w:jc w:val="both"/>
        <w:rPr>
          <w:rFonts w:eastAsia="Times New Roman" w:cstheme="minorHAnsi"/>
          <w:b/>
          <w:sz w:val="20"/>
          <w:szCs w:val="14"/>
        </w:rPr>
      </w:pPr>
      <w:bookmarkStart w:id="15" w:name="_Toc153908212"/>
      <w:r w:rsidRPr="003D3112">
        <w:rPr>
          <w:rFonts w:eastAsia="Times New Roman" w:cstheme="minorHAnsi"/>
          <w:b/>
          <w:sz w:val="20"/>
          <w:szCs w:val="14"/>
        </w:rPr>
        <w:lastRenderedPageBreak/>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E2819">
        <w:rPr>
          <w:rFonts w:eastAsia="Times New Roman" w:cstheme="minorHAnsi"/>
          <w:b/>
          <w:noProof/>
          <w:sz w:val="20"/>
          <w:szCs w:val="14"/>
        </w:rPr>
        <w:t>4</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FB0DE1">
        <w:rPr>
          <w:rFonts w:eastAsia="Times New Roman" w:cstheme="minorHAnsi"/>
          <w:b/>
          <w:sz w:val="20"/>
          <w:szCs w:val="14"/>
        </w:rPr>
        <w:t>rezultatu</w:t>
      </w:r>
      <w:bookmarkEnd w:id="15"/>
    </w:p>
    <w:tbl>
      <w:tblPr>
        <w:tblStyle w:val="redniasiatka3akcent51"/>
        <w:tblW w:w="5000" w:type="pct"/>
        <w:tblLook w:val="04A0" w:firstRow="1" w:lastRow="0" w:firstColumn="1" w:lastColumn="0" w:noHBand="0" w:noVBand="1"/>
      </w:tblPr>
      <w:tblGrid>
        <w:gridCol w:w="560"/>
        <w:gridCol w:w="6162"/>
        <w:gridCol w:w="1482"/>
        <w:gridCol w:w="1633"/>
        <w:gridCol w:w="1717"/>
        <w:gridCol w:w="2430"/>
      </w:tblGrid>
      <w:tr w:rsidR="000C630F" w:rsidRPr="005443F8" w14:paraId="332BECCA" w14:textId="77777777" w:rsidTr="00355A9D">
        <w:trPr>
          <w:cnfStyle w:val="100000000000" w:firstRow="1" w:lastRow="0" w:firstColumn="0" w:lastColumn="0" w:oddVBand="0" w:evenVBand="0" w:oddHBand="0" w:evenHBand="0" w:firstRowFirstColumn="0" w:firstRowLastColumn="0" w:lastRowFirstColumn="0" w:lastRowLastColumn="0"/>
          <w:trHeight w:hRule="exact" w:val="839"/>
        </w:trPr>
        <w:tc>
          <w:tcPr>
            <w:cnfStyle w:val="001000000000" w:firstRow="0" w:lastRow="0" w:firstColumn="1" w:lastColumn="0" w:oddVBand="0" w:evenVBand="0" w:oddHBand="0" w:evenHBand="0" w:firstRowFirstColumn="0" w:firstRowLastColumn="0" w:lastRowFirstColumn="0" w:lastRowLastColumn="0"/>
            <w:tcW w:w="200" w:type="pct"/>
          </w:tcPr>
          <w:p w14:paraId="5B9A0005" w14:textId="65E7BD76" w:rsidR="00BA0573" w:rsidRPr="005443F8" w:rsidRDefault="00BA0573" w:rsidP="00C16164">
            <w:pPr>
              <w:spacing w:before="80" w:after="80"/>
              <w:jc w:val="center"/>
              <w:rPr>
                <w:rFonts w:cstheme="minorHAnsi"/>
                <w:b w:val="0"/>
                <w:sz w:val="24"/>
                <w:szCs w:val="24"/>
              </w:rPr>
            </w:pPr>
            <w:r w:rsidRPr="005443F8">
              <w:rPr>
                <w:rFonts w:cstheme="minorHAnsi"/>
                <w:b w:val="0"/>
                <w:sz w:val="24"/>
                <w:szCs w:val="24"/>
              </w:rPr>
              <w:t>Lp.</w:t>
            </w:r>
          </w:p>
        </w:tc>
        <w:tc>
          <w:tcPr>
            <w:tcW w:w="2203" w:type="pct"/>
          </w:tcPr>
          <w:p w14:paraId="4ED5C137" w14:textId="46202E38" w:rsidR="00BA0573" w:rsidRPr="005443F8" w:rsidRDefault="00BA0573" w:rsidP="00C16164">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Nazwa wskaźnika</w:t>
            </w:r>
          </w:p>
        </w:tc>
        <w:tc>
          <w:tcPr>
            <w:tcW w:w="530" w:type="pct"/>
          </w:tcPr>
          <w:p w14:paraId="79623E42" w14:textId="77777777"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Jednostka miary</w:t>
            </w:r>
          </w:p>
        </w:tc>
        <w:tc>
          <w:tcPr>
            <w:tcW w:w="584" w:type="pct"/>
          </w:tcPr>
          <w:p w14:paraId="5505DCCE" w14:textId="3A269DA4"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 xml:space="preserve">Wartość bazowa </w:t>
            </w:r>
          </w:p>
          <w:p w14:paraId="2D1EDCC2" w14:textId="5228D913"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wskaźnika</w:t>
            </w:r>
          </w:p>
        </w:tc>
        <w:tc>
          <w:tcPr>
            <w:tcW w:w="614" w:type="pct"/>
          </w:tcPr>
          <w:p w14:paraId="041C8007" w14:textId="77777777"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 xml:space="preserve">Wartość docelowa </w:t>
            </w:r>
          </w:p>
          <w:p w14:paraId="6E452DFA" w14:textId="54684304"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wskaźnika</w:t>
            </w:r>
          </w:p>
        </w:tc>
        <w:tc>
          <w:tcPr>
            <w:tcW w:w="869" w:type="pct"/>
          </w:tcPr>
          <w:p w14:paraId="6F01CD3F" w14:textId="44563D29"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Metoda pomiaru</w:t>
            </w:r>
          </w:p>
        </w:tc>
      </w:tr>
      <w:tr w:rsidR="00BA0573" w:rsidRPr="000F4CA9" w14:paraId="1B70899D" w14:textId="77777777" w:rsidTr="00355A9D">
        <w:trPr>
          <w:cnfStyle w:val="000000100000" w:firstRow="0" w:lastRow="0" w:firstColumn="0" w:lastColumn="0" w:oddVBand="0" w:evenVBand="0" w:oddHBand="1" w:evenHBand="0" w:firstRowFirstColumn="0" w:firstRowLastColumn="0" w:lastRowFirstColumn="0" w:lastRowLastColumn="0"/>
          <w:trHeight w:val="63"/>
        </w:trPr>
        <w:tc>
          <w:tcPr>
            <w:cnfStyle w:val="001000000000" w:firstRow="0" w:lastRow="0" w:firstColumn="1" w:lastColumn="0" w:oddVBand="0" w:evenVBand="0" w:oddHBand="0" w:evenHBand="0" w:firstRowFirstColumn="0" w:firstRowLastColumn="0" w:lastRowFirstColumn="0" w:lastRowLastColumn="0"/>
            <w:tcW w:w="200" w:type="pct"/>
          </w:tcPr>
          <w:p w14:paraId="0E91D231" w14:textId="516878E4" w:rsidR="00BA0573" w:rsidRPr="004F1B44" w:rsidRDefault="00D437CA" w:rsidP="00C16164">
            <w:pPr>
              <w:autoSpaceDE w:val="0"/>
              <w:autoSpaceDN w:val="0"/>
              <w:adjustRightInd w:val="0"/>
              <w:rPr>
                <w:rFonts w:cstheme="minorHAnsi"/>
                <w:i/>
                <w:sz w:val="20"/>
                <w:szCs w:val="20"/>
              </w:rPr>
            </w:pPr>
            <w:r>
              <w:rPr>
                <w:rFonts w:cstheme="minorHAnsi"/>
                <w:i/>
                <w:sz w:val="20"/>
                <w:szCs w:val="20"/>
              </w:rPr>
              <w:t>1</w:t>
            </w:r>
          </w:p>
        </w:tc>
        <w:tc>
          <w:tcPr>
            <w:tcW w:w="2203" w:type="pct"/>
          </w:tcPr>
          <w:p w14:paraId="2AD289DD" w14:textId="0C3F78CA" w:rsidR="00BA0573" w:rsidRPr="004F1B44" w:rsidRDefault="00771698" w:rsidP="00C1616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i/>
                <w:sz w:val="20"/>
                <w:szCs w:val="20"/>
              </w:rPr>
            </w:pPr>
            <w:r>
              <w:rPr>
                <w:rFonts w:eastAsia="Times New Roman" w:cstheme="minorHAnsi"/>
                <w:i/>
                <w:color w:val="000000"/>
                <w:sz w:val="20"/>
                <w:szCs w:val="20"/>
              </w:rPr>
              <w:t>(należy uzupełnić tabelę o wskaźniki adekwatne do</w:t>
            </w:r>
            <w:r w:rsidRPr="00771698">
              <w:rPr>
                <w:rFonts w:eastAsia="Times New Roman" w:cstheme="minorHAnsi"/>
                <w:i/>
                <w:color w:val="000000"/>
                <w:sz w:val="20"/>
                <w:szCs w:val="20"/>
              </w:rPr>
              <w:t xml:space="preserve"> zakre</w:t>
            </w:r>
            <w:r>
              <w:rPr>
                <w:rFonts w:eastAsia="Times New Roman" w:cstheme="minorHAnsi"/>
                <w:i/>
                <w:color w:val="000000"/>
                <w:sz w:val="20"/>
                <w:szCs w:val="20"/>
              </w:rPr>
              <w:t xml:space="preserve">su i celu realizowanego projektu. Możliwe do zastosowania wskaźniki wymienione zostały w </w:t>
            </w:r>
            <w:r w:rsidRPr="00771698">
              <w:rPr>
                <w:rFonts w:eastAsia="Times New Roman" w:cstheme="minorHAnsi"/>
                <w:i/>
                <w:color w:val="000000"/>
                <w:sz w:val="20"/>
                <w:szCs w:val="20"/>
              </w:rPr>
              <w:t>§ 10 Regulaminu wyboru projektów</w:t>
            </w:r>
            <w:r>
              <w:rPr>
                <w:rFonts w:eastAsia="Times New Roman" w:cstheme="minorHAnsi"/>
                <w:i/>
                <w:color w:val="000000"/>
                <w:sz w:val="20"/>
                <w:szCs w:val="20"/>
              </w:rPr>
              <w:t>)</w:t>
            </w:r>
          </w:p>
        </w:tc>
        <w:tc>
          <w:tcPr>
            <w:tcW w:w="530" w:type="pct"/>
          </w:tcPr>
          <w:p w14:paraId="69FFBCAC" w14:textId="3B9AE93F" w:rsidR="00BA0573" w:rsidRPr="002B30FD" w:rsidRDefault="00BA0573" w:rsidP="001502F9">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584" w:type="pct"/>
          </w:tcPr>
          <w:p w14:paraId="1562B3AA" w14:textId="77777777" w:rsidR="00BA0573" w:rsidRPr="002B30FD" w:rsidRDefault="00BA0573" w:rsidP="001502F9">
            <w:pPr>
              <w:autoSpaceDE w:val="0"/>
              <w:autoSpaceDN w:val="0"/>
              <w:adjustRightInd w:val="0"/>
              <w:spacing w:before="80" w:after="4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614" w:type="pct"/>
          </w:tcPr>
          <w:p w14:paraId="037A2FA9" w14:textId="153E62D8" w:rsidR="00BA0573" w:rsidRPr="002B30FD" w:rsidRDefault="00BA0573" w:rsidP="001502F9">
            <w:pPr>
              <w:autoSpaceDE w:val="0"/>
              <w:autoSpaceDN w:val="0"/>
              <w:adjustRightInd w:val="0"/>
              <w:spacing w:before="80" w:after="4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869" w:type="pct"/>
          </w:tcPr>
          <w:p w14:paraId="01830C03" w14:textId="789D787D" w:rsidR="00BA0573" w:rsidRPr="002B30FD" w:rsidRDefault="00BA0573" w:rsidP="001502F9">
            <w:pPr>
              <w:autoSpaceDE w:val="0"/>
              <w:autoSpaceDN w:val="0"/>
              <w:adjustRightInd w:val="0"/>
              <w:spacing w:before="80" w:after="4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BA0573" w:rsidRPr="000F4CA9" w14:paraId="5058AAF8" w14:textId="77777777" w:rsidTr="00355A9D">
        <w:trPr>
          <w:trHeight w:val="63"/>
        </w:trPr>
        <w:tc>
          <w:tcPr>
            <w:cnfStyle w:val="001000000000" w:firstRow="0" w:lastRow="0" w:firstColumn="1" w:lastColumn="0" w:oddVBand="0" w:evenVBand="0" w:oddHBand="0" w:evenHBand="0" w:firstRowFirstColumn="0" w:firstRowLastColumn="0" w:lastRowFirstColumn="0" w:lastRowLastColumn="0"/>
            <w:tcW w:w="200" w:type="pct"/>
          </w:tcPr>
          <w:p w14:paraId="34B6D1DE" w14:textId="38D4C2F3" w:rsidR="00BA0573" w:rsidRPr="004F1B44" w:rsidRDefault="00D437CA" w:rsidP="00C16164">
            <w:pPr>
              <w:autoSpaceDE w:val="0"/>
              <w:autoSpaceDN w:val="0"/>
              <w:adjustRightInd w:val="0"/>
              <w:rPr>
                <w:rFonts w:cstheme="minorHAnsi"/>
                <w:i/>
                <w:sz w:val="20"/>
                <w:szCs w:val="20"/>
              </w:rPr>
            </w:pPr>
            <w:r>
              <w:rPr>
                <w:rFonts w:cstheme="minorHAnsi"/>
                <w:i/>
                <w:sz w:val="20"/>
                <w:szCs w:val="20"/>
              </w:rPr>
              <w:t>2</w:t>
            </w:r>
          </w:p>
        </w:tc>
        <w:tc>
          <w:tcPr>
            <w:tcW w:w="2203" w:type="pct"/>
          </w:tcPr>
          <w:p w14:paraId="2E9A0AF2" w14:textId="1164525B" w:rsidR="00BA0573" w:rsidRPr="004F1B44" w:rsidRDefault="00BA0573" w:rsidP="00C1616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i/>
                <w:sz w:val="20"/>
                <w:szCs w:val="20"/>
              </w:rPr>
            </w:pPr>
          </w:p>
        </w:tc>
        <w:tc>
          <w:tcPr>
            <w:tcW w:w="530" w:type="pct"/>
          </w:tcPr>
          <w:p w14:paraId="66A2BFAD" w14:textId="442575C2" w:rsidR="00BA0573" w:rsidRPr="002B30FD" w:rsidRDefault="00BA0573" w:rsidP="001502F9">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584" w:type="pct"/>
          </w:tcPr>
          <w:p w14:paraId="5B21D29E" w14:textId="77777777" w:rsidR="00BA0573" w:rsidRPr="002B30FD" w:rsidRDefault="00BA0573" w:rsidP="001502F9">
            <w:pPr>
              <w:autoSpaceDE w:val="0"/>
              <w:autoSpaceDN w:val="0"/>
              <w:adjustRightInd w:val="0"/>
              <w:spacing w:before="80" w:after="4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614" w:type="pct"/>
          </w:tcPr>
          <w:p w14:paraId="7AE72E84" w14:textId="06934745" w:rsidR="00BA0573" w:rsidRPr="002B30FD" w:rsidRDefault="00BA0573" w:rsidP="001502F9">
            <w:pPr>
              <w:autoSpaceDE w:val="0"/>
              <w:autoSpaceDN w:val="0"/>
              <w:adjustRightInd w:val="0"/>
              <w:spacing w:before="80" w:after="4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869" w:type="pct"/>
          </w:tcPr>
          <w:p w14:paraId="11F0722C" w14:textId="40F2F81E" w:rsidR="00BA0573" w:rsidRPr="002B30FD" w:rsidRDefault="00BA0573" w:rsidP="001502F9">
            <w:pPr>
              <w:autoSpaceDE w:val="0"/>
              <w:autoSpaceDN w:val="0"/>
              <w:adjustRightInd w:val="0"/>
              <w:spacing w:before="80" w:after="4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6DC94D6C" w14:textId="4E49F3C8" w:rsidR="006C2A3D" w:rsidRDefault="00450F6F" w:rsidP="0035346D">
      <w:pPr>
        <w:spacing w:line="25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6A56D28B" w14:textId="075392B0" w:rsidR="00C45CD9" w:rsidRPr="00C45CD9" w:rsidRDefault="00445645" w:rsidP="002C1670">
      <w:pPr>
        <w:spacing w:line="256" w:lineRule="auto"/>
        <w:rPr>
          <w:rFonts w:ascii="Calibri" w:eastAsia="Times New Roman" w:hAnsi="Calibri" w:cs="Times New Roman"/>
          <w:b/>
          <w:color w:val="2E74B5" w:themeColor="accent1" w:themeShade="BF"/>
          <w:lang w:eastAsia="pl-PL"/>
        </w:rPr>
      </w:pPr>
      <w:r w:rsidRPr="00AE7F03">
        <w:rPr>
          <w:rFonts w:ascii="Calibri" w:eastAsia="Times New Roman" w:hAnsi="Calibri" w:cs="Times New Roman"/>
          <w:b/>
          <w:lang w:eastAsia="pl-PL"/>
        </w:rPr>
        <w:t>Realizacja Projektu</w:t>
      </w:r>
      <w:r w:rsidR="00AD7A3E" w:rsidRPr="00AE7F03">
        <w:rPr>
          <w:rFonts w:ascii="Calibri" w:eastAsia="Times New Roman" w:hAnsi="Calibri" w:cs="Times New Roman"/>
          <w:b/>
          <w:lang w:eastAsia="pl-PL"/>
        </w:rPr>
        <w:t xml:space="preserve"> </w:t>
      </w:r>
      <w:r w:rsidRPr="00AE7F03">
        <w:rPr>
          <w:rFonts w:ascii="Calibri" w:eastAsia="Times New Roman" w:hAnsi="Calibri" w:cs="Times New Roman"/>
          <w:b/>
          <w:lang w:eastAsia="pl-PL"/>
        </w:rPr>
        <w:t>i jego cele są spójne i</w:t>
      </w:r>
      <w:r w:rsidR="00AD7A3E" w:rsidRPr="00AE7F03">
        <w:rPr>
          <w:rFonts w:ascii="Calibri" w:eastAsia="Times New Roman" w:hAnsi="Calibri" w:cs="Times New Roman"/>
          <w:b/>
          <w:lang w:eastAsia="pl-PL"/>
        </w:rPr>
        <w:t xml:space="preserve"> </w:t>
      </w:r>
      <w:r w:rsidR="00C45CD9" w:rsidRPr="00AE7F03">
        <w:rPr>
          <w:rFonts w:ascii="Calibri" w:eastAsia="Times New Roman" w:hAnsi="Calibri" w:cs="Times New Roman"/>
          <w:b/>
          <w:lang w:eastAsia="pl-PL"/>
        </w:rPr>
        <w:t>logiczne powiązan</w:t>
      </w:r>
      <w:r w:rsidRPr="00AE7F03">
        <w:rPr>
          <w:rFonts w:ascii="Calibri" w:eastAsia="Times New Roman" w:hAnsi="Calibri" w:cs="Times New Roman"/>
          <w:b/>
          <w:lang w:eastAsia="pl-PL"/>
        </w:rPr>
        <w:t>e</w:t>
      </w:r>
      <w:r w:rsidR="00C45CD9" w:rsidRPr="00AE7F03">
        <w:rPr>
          <w:rFonts w:ascii="Calibri" w:eastAsia="Times New Roman" w:hAnsi="Calibri" w:cs="Times New Roman"/>
          <w:b/>
          <w:lang w:eastAsia="pl-PL"/>
        </w:rPr>
        <w:t xml:space="preserve"> z ogólnymi celami realizacji priorytetu</w:t>
      </w:r>
      <w:r w:rsidR="00730448">
        <w:rPr>
          <w:rFonts w:ascii="Calibri" w:eastAsia="Times New Roman" w:hAnsi="Calibri" w:cs="Times New Roman"/>
          <w:b/>
          <w:lang w:eastAsia="pl-PL"/>
        </w:rPr>
        <w:t xml:space="preserve"> FEŁ</w:t>
      </w:r>
      <w:r w:rsidR="00C45CD9" w:rsidRPr="00AE7F03">
        <w:rPr>
          <w:rFonts w:ascii="Calibri" w:eastAsia="Times New Roman" w:hAnsi="Calibri" w:cs="Times New Roman"/>
          <w:b/>
          <w:lang w:eastAsia="pl-PL"/>
        </w:rPr>
        <w:t xml:space="preserve"> 2021-2027, w ramach którego</w:t>
      </w:r>
      <w:r w:rsidRPr="00AE7F03">
        <w:rPr>
          <w:rFonts w:ascii="Calibri" w:eastAsia="Times New Roman" w:hAnsi="Calibri" w:cs="Times New Roman"/>
          <w:b/>
          <w:lang w:eastAsia="pl-PL"/>
        </w:rPr>
        <w:t xml:space="preserve"> realizowany jest przedmiotowy P</w:t>
      </w:r>
      <w:r w:rsidR="00C45CD9" w:rsidRPr="00AE7F03">
        <w:rPr>
          <w:rFonts w:ascii="Calibri" w:eastAsia="Times New Roman" w:hAnsi="Calibri" w:cs="Times New Roman"/>
          <w:b/>
          <w:lang w:eastAsia="pl-PL"/>
        </w:rPr>
        <w:t xml:space="preserve">rojekt: </w:t>
      </w:r>
      <w:r w:rsidR="00C45CD9" w:rsidRPr="00683A41">
        <w:rPr>
          <w:rFonts w:ascii="Calibri" w:eastAsia="Times New Roman" w:hAnsi="Calibri" w:cs="Times New Roman"/>
          <w:bCs/>
          <w:i/>
          <w:iCs/>
          <w:color w:val="767171" w:themeColor="background2" w:themeShade="80"/>
          <w:lang w:eastAsia="pl-PL"/>
        </w:rPr>
        <w:t>(</w:t>
      </w:r>
      <w:r w:rsidRPr="00683A41">
        <w:rPr>
          <w:rFonts w:ascii="Calibri" w:eastAsia="Times New Roman" w:hAnsi="Calibri" w:cs="Times New Roman"/>
          <w:bCs/>
          <w:i/>
          <w:iCs/>
          <w:color w:val="767171" w:themeColor="background2" w:themeShade="80"/>
          <w:lang w:eastAsia="pl-PL"/>
        </w:rPr>
        <w:t>do uzupełnienia lub skorzystania z poniższych zapisów</w:t>
      </w:r>
      <w:r w:rsidR="00C45CD9" w:rsidRPr="00683A41">
        <w:rPr>
          <w:rFonts w:ascii="Calibri" w:eastAsia="Times New Roman" w:hAnsi="Calibri" w:cs="Times New Roman"/>
          <w:bCs/>
          <w:i/>
          <w:iCs/>
          <w:color w:val="767171" w:themeColor="background2" w:themeShade="80"/>
          <w:lang w:eastAsia="pl-PL"/>
        </w:rPr>
        <w:t>).</w:t>
      </w:r>
    </w:p>
    <w:p w14:paraId="1D83FE8C" w14:textId="41D52FE9" w:rsidR="00D0562F" w:rsidRDefault="00591CDF" w:rsidP="002C1670">
      <w:pPr>
        <w:autoSpaceDE w:val="0"/>
        <w:autoSpaceDN w:val="0"/>
        <w:adjustRightInd w:val="0"/>
        <w:spacing w:after="200" w:line="276" w:lineRule="auto"/>
        <w:rPr>
          <w:rFonts w:cstheme="minorHAnsi"/>
        </w:rPr>
      </w:pPr>
      <w:r w:rsidRPr="00AE7F03">
        <w:rPr>
          <w:rFonts w:cstheme="minorHAnsi"/>
        </w:rPr>
        <w:t>Celem priorytetu 2.</w:t>
      </w:r>
      <w:r w:rsidR="00520B57" w:rsidRPr="00C5128F">
        <w:t xml:space="preserve"> </w:t>
      </w:r>
      <w:r w:rsidR="00D437CA">
        <w:rPr>
          <w:rFonts w:cstheme="minorHAnsi"/>
        </w:rPr>
        <w:t>FEŁ</w:t>
      </w:r>
      <w:r w:rsidR="00520B57" w:rsidRPr="00AE7F03">
        <w:rPr>
          <w:rFonts w:cstheme="minorHAnsi"/>
        </w:rPr>
        <w:t xml:space="preserve"> 2021-2027</w:t>
      </w:r>
      <w:r w:rsidRPr="00AE7F03">
        <w:rPr>
          <w:rFonts w:cstheme="minorHAnsi"/>
        </w:rPr>
        <w:t xml:space="preserve"> </w:t>
      </w:r>
      <w:r w:rsidR="00F20E88">
        <w:rPr>
          <w:rFonts w:cstheme="minorHAnsi"/>
        </w:rPr>
        <w:t>F</w:t>
      </w:r>
      <w:r w:rsidR="00D0562F" w:rsidRPr="00D0562F">
        <w:rPr>
          <w:rFonts w:cstheme="minorHAnsi"/>
        </w:rPr>
        <w:t>UNDUSZE EURO</w:t>
      </w:r>
      <w:r w:rsidR="00F20E88">
        <w:rPr>
          <w:rFonts w:cstheme="minorHAnsi"/>
        </w:rPr>
        <w:t xml:space="preserve">PEJSKIE DLA ZIELONEGO ŁÓDZKIEGO </w:t>
      </w:r>
      <w:r w:rsidRPr="00AE7F03">
        <w:rPr>
          <w:rFonts w:cstheme="minorHAnsi"/>
        </w:rPr>
        <w:t xml:space="preserve">jest </w:t>
      </w:r>
      <w:r w:rsidR="00D0562F">
        <w:rPr>
          <w:rFonts w:cstheme="minorHAnsi"/>
        </w:rPr>
        <w:t>poprawa</w:t>
      </w:r>
      <w:r w:rsidR="00D0562F" w:rsidRPr="00D0562F">
        <w:rPr>
          <w:rFonts w:cstheme="minorHAnsi"/>
        </w:rPr>
        <w:t xml:space="preserve"> jakości powietrza i efektywności energetycznej w regionie</w:t>
      </w:r>
      <w:r w:rsidR="00D0562F">
        <w:rPr>
          <w:rFonts w:cstheme="minorHAnsi"/>
        </w:rPr>
        <w:t>.</w:t>
      </w:r>
    </w:p>
    <w:p w14:paraId="75DE7659" w14:textId="77777777" w:rsidR="00D0562F" w:rsidRPr="00D0562F" w:rsidRDefault="00D0562F" w:rsidP="002C1670">
      <w:pPr>
        <w:autoSpaceDE w:val="0"/>
        <w:autoSpaceDN w:val="0"/>
        <w:adjustRightInd w:val="0"/>
        <w:spacing w:after="200" w:line="276" w:lineRule="auto"/>
        <w:rPr>
          <w:rFonts w:cstheme="minorHAnsi"/>
        </w:rPr>
      </w:pPr>
      <w:r w:rsidRPr="00D0562F">
        <w:rPr>
          <w:rFonts w:cstheme="minorHAnsi"/>
        </w:rPr>
        <w:t>W ramach działania wspierane będą następujące typy projektów:</w:t>
      </w:r>
    </w:p>
    <w:p w14:paraId="726F34E8" w14:textId="77777777" w:rsidR="00D0562F" w:rsidRPr="00D0562F" w:rsidRDefault="00D0562F" w:rsidP="002C1670">
      <w:pPr>
        <w:autoSpaceDE w:val="0"/>
        <w:autoSpaceDN w:val="0"/>
        <w:adjustRightInd w:val="0"/>
        <w:spacing w:after="200" w:line="276" w:lineRule="auto"/>
        <w:rPr>
          <w:rFonts w:cstheme="minorHAnsi"/>
        </w:rPr>
      </w:pPr>
      <w:r w:rsidRPr="00D0562F">
        <w:rPr>
          <w:rFonts w:cstheme="minorHAnsi"/>
        </w:rPr>
        <w:t>1. inwestycje w zakresie przedsięwzięć termomodernizacyjnych budynków użyteczności publicznej;</w:t>
      </w:r>
    </w:p>
    <w:p w14:paraId="741E9AFD" w14:textId="2256B362" w:rsidR="00D0562F" w:rsidRDefault="00D0562F" w:rsidP="002C1670">
      <w:pPr>
        <w:autoSpaceDE w:val="0"/>
        <w:autoSpaceDN w:val="0"/>
        <w:adjustRightInd w:val="0"/>
        <w:spacing w:after="200" w:line="276" w:lineRule="auto"/>
        <w:rPr>
          <w:rFonts w:cstheme="minorHAnsi"/>
        </w:rPr>
      </w:pPr>
      <w:r w:rsidRPr="00D0562F">
        <w:rPr>
          <w:rFonts w:cstheme="minorHAnsi"/>
        </w:rPr>
        <w:t>2. inwestycje w zakresie przedsięwzięć termomodernizac</w:t>
      </w:r>
      <w:r w:rsidR="002C1670">
        <w:rPr>
          <w:rFonts w:cstheme="minorHAnsi"/>
        </w:rPr>
        <w:t xml:space="preserve">yjnych wielorodzinnych budynków </w:t>
      </w:r>
      <w:r w:rsidRPr="002F6B5C">
        <w:t>mieszkalnych</w:t>
      </w:r>
    </w:p>
    <w:p w14:paraId="2665A380" w14:textId="2FBFE6D1" w:rsidR="00520B57" w:rsidRPr="00D0562F" w:rsidRDefault="00D0562F" w:rsidP="002C1670">
      <w:pPr>
        <w:autoSpaceDE w:val="0"/>
        <w:autoSpaceDN w:val="0"/>
        <w:adjustRightInd w:val="0"/>
        <w:spacing w:after="200" w:line="276" w:lineRule="auto"/>
        <w:rPr>
          <w:rFonts w:cstheme="minorHAnsi"/>
        </w:rPr>
      </w:pPr>
      <w:r w:rsidRPr="00D0562F">
        <w:rPr>
          <w:rFonts w:cstheme="minorHAnsi"/>
        </w:rPr>
        <w:t>W ramach typu 1. i 2. możliwa będzie poprawa efektywności energ</w:t>
      </w:r>
      <w:r>
        <w:rPr>
          <w:rFonts w:cstheme="minorHAnsi"/>
        </w:rPr>
        <w:t xml:space="preserve">etycznej budynków m.in. poprzez </w:t>
      </w:r>
      <w:r w:rsidRPr="00D0562F">
        <w:rPr>
          <w:rFonts w:cstheme="minorHAnsi"/>
        </w:rPr>
        <w:t xml:space="preserve">ocieplenie obiektu, wymianę okien, drzwi zewnętrznych, inwestycje w </w:t>
      </w:r>
      <w:r>
        <w:rPr>
          <w:rFonts w:cstheme="minorHAnsi"/>
        </w:rPr>
        <w:t xml:space="preserve">systemy grzewcze wraz z wymianą </w:t>
      </w:r>
      <w:r w:rsidRPr="00D0562F">
        <w:rPr>
          <w:rFonts w:cstheme="minorHAnsi"/>
        </w:rPr>
        <w:t>i podłączeniem do źródła ciepła lub podłączeniem do sieci ciepłowniczej</w:t>
      </w:r>
      <w:r>
        <w:rPr>
          <w:rFonts w:cstheme="minorHAnsi"/>
        </w:rPr>
        <w:t xml:space="preserve"> lub chłodniczej, instalacje do </w:t>
      </w:r>
      <w:r w:rsidRPr="00D0562F">
        <w:rPr>
          <w:rFonts w:cstheme="minorHAnsi"/>
        </w:rPr>
        <w:t>produkcji energii z OZE, inwestycje w systemy wentylacji i klimaty</w:t>
      </w:r>
      <w:r>
        <w:rPr>
          <w:rFonts w:cstheme="minorHAnsi"/>
        </w:rPr>
        <w:t xml:space="preserve">zacji, systemy do monitorowania </w:t>
      </w:r>
      <w:r w:rsidRPr="00D0562F">
        <w:rPr>
          <w:rFonts w:cstheme="minorHAnsi"/>
        </w:rPr>
        <w:t xml:space="preserve">zużycia energii oraz inteligentne rozwiązania ograniczające zużycie </w:t>
      </w:r>
      <w:r>
        <w:rPr>
          <w:rFonts w:cstheme="minorHAnsi"/>
        </w:rPr>
        <w:t xml:space="preserve">energii. Wyłącznie jako element </w:t>
      </w:r>
      <w:r w:rsidRPr="00D0562F">
        <w:rPr>
          <w:rFonts w:cstheme="minorHAnsi"/>
        </w:rPr>
        <w:t>projektu możliwe będą działania niewynikające z audytów energetycznych</w:t>
      </w:r>
      <w:r>
        <w:rPr>
          <w:rFonts w:cstheme="minorHAnsi"/>
        </w:rPr>
        <w:t xml:space="preserve">, jeśli przyczyniać się będą do </w:t>
      </w:r>
      <w:r w:rsidRPr="00D0562F">
        <w:rPr>
          <w:rFonts w:cstheme="minorHAnsi"/>
        </w:rPr>
        <w:t>osiągnięcia celów wynikających z Europejskiego Zielonego Ładu m.in ro</w:t>
      </w:r>
      <w:r>
        <w:rPr>
          <w:rFonts w:cstheme="minorHAnsi"/>
        </w:rPr>
        <w:t xml:space="preserve">związania przyczyniające się do </w:t>
      </w:r>
      <w:r w:rsidRPr="00D0562F">
        <w:rPr>
          <w:rFonts w:cstheme="minorHAnsi"/>
        </w:rPr>
        <w:t>zwiększenia powierzchni zielonych (zielone dachy lub ściany). Dodat</w:t>
      </w:r>
      <w:r>
        <w:rPr>
          <w:rFonts w:cstheme="minorHAnsi"/>
        </w:rPr>
        <w:t xml:space="preserve">kowe elementy wykraczające poza </w:t>
      </w:r>
      <w:r w:rsidRPr="00D0562F">
        <w:rPr>
          <w:rFonts w:cstheme="minorHAnsi"/>
        </w:rPr>
        <w:t>koszty wynikające z rekomendacji audytu energetycznego mogą stano</w:t>
      </w:r>
      <w:r>
        <w:rPr>
          <w:rFonts w:cstheme="minorHAnsi"/>
        </w:rPr>
        <w:t xml:space="preserve">wić nie więcej niż 15% wydatków </w:t>
      </w:r>
      <w:r w:rsidRPr="00D0562F">
        <w:rPr>
          <w:rFonts w:cstheme="minorHAnsi"/>
        </w:rPr>
        <w:t>kwalifikowalnych projektu.</w:t>
      </w:r>
    </w:p>
    <w:p w14:paraId="1FE670F5" w14:textId="039A02A9" w:rsidR="00D27E9A" w:rsidRPr="0083205F" w:rsidRDefault="00E83045" w:rsidP="002010C8">
      <w:pPr>
        <w:pStyle w:val="Nagwek1"/>
      </w:pPr>
      <w:bookmarkStart w:id="16" w:name="_Toc153907817"/>
      <w:r w:rsidRPr="0083205F">
        <w:lastRenderedPageBreak/>
        <w:t>Analiza interesariuszy</w:t>
      </w:r>
      <w:r w:rsidR="002010C8" w:rsidRPr="0083205F">
        <w:t xml:space="preserve"> </w:t>
      </w:r>
      <w:r w:rsidR="00270032" w:rsidRPr="0083205F">
        <w:t>w</w:t>
      </w:r>
      <w:r w:rsidR="002010C8" w:rsidRPr="0083205F">
        <w:t xml:space="preserve">raz </w:t>
      </w:r>
      <w:r w:rsidR="00270032" w:rsidRPr="0083205F">
        <w:t>z analizą instytucjonalną</w:t>
      </w:r>
      <w:bookmarkEnd w:id="16"/>
      <w:r w:rsidR="002010C8" w:rsidRPr="0083205F">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13284"/>
      </w:tblGrid>
      <w:tr w:rsidR="00683A41" w:rsidRPr="00683A41" w14:paraId="4A143214" w14:textId="77777777" w:rsidTr="00355A9D">
        <w:tc>
          <w:tcPr>
            <w:tcW w:w="13284" w:type="dxa"/>
            <w:shd w:val="clear" w:color="auto" w:fill="D9E2F3" w:themeFill="accent5" w:themeFillTint="33"/>
          </w:tcPr>
          <w:p w14:paraId="30B9AEB7" w14:textId="29E372D3" w:rsidR="00DD0AD4" w:rsidRPr="00683A41" w:rsidRDefault="00DD0AD4" w:rsidP="00DD0AD4">
            <w:pPr>
              <w:rPr>
                <w:rFonts w:cstheme="minorHAnsi"/>
                <w:b/>
                <w:color w:val="767171" w:themeColor="background2" w:themeShade="80"/>
              </w:rPr>
            </w:pPr>
            <w:bookmarkStart w:id="17" w:name="_Hlk148097209"/>
            <w:r w:rsidRPr="00683A41">
              <w:rPr>
                <w:rFonts w:cstheme="minorHAnsi"/>
                <w:b/>
                <w:color w:val="767171" w:themeColor="background2" w:themeShade="80"/>
              </w:rPr>
              <w:t>ZAKRES ANALIZY</w:t>
            </w:r>
          </w:p>
          <w:p w14:paraId="27E15BBE" w14:textId="77777777" w:rsidR="00B46B1D" w:rsidRPr="00683A41" w:rsidRDefault="00B46B1D" w:rsidP="00174959">
            <w:pPr>
              <w:rPr>
                <w:rFonts w:cstheme="minorHAnsi"/>
                <w:bCs/>
                <w:color w:val="767171" w:themeColor="background2" w:themeShade="80"/>
              </w:rPr>
            </w:pPr>
          </w:p>
          <w:p w14:paraId="23F71AD5" w14:textId="448AD016" w:rsidR="00FB0DE1" w:rsidRPr="00683A41" w:rsidRDefault="00DD0AD4" w:rsidP="004F05A0">
            <w:pPr>
              <w:pStyle w:val="Akapitzlist"/>
              <w:numPr>
                <w:ilvl w:val="0"/>
                <w:numId w:val="75"/>
              </w:numPr>
              <w:spacing w:after="200" w:line="259" w:lineRule="auto"/>
              <w:rPr>
                <w:rFonts w:cstheme="minorHAnsi"/>
                <w:i/>
                <w:iCs/>
                <w:color w:val="767171" w:themeColor="background2" w:themeShade="80"/>
              </w:rPr>
            </w:pPr>
            <w:r w:rsidRPr="00683A41">
              <w:rPr>
                <w:rFonts w:cstheme="minorHAnsi"/>
                <w:bCs/>
                <w:i/>
                <w:iCs/>
                <w:color w:val="767171" w:themeColor="background2" w:themeShade="80"/>
              </w:rPr>
              <w:t xml:space="preserve">W ramach tej analizy </w:t>
            </w:r>
            <w:r w:rsidR="00683A41">
              <w:rPr>
                <w:rFonts w:cstheme="minorHAnsi"/>
                <w:bCs/>
                <w:i/>
                <w:iCs/>
                <w:color w:val="767171" w:themeColor="background2" w:themeShade="80"/>
              </w:rPr>
              <w:t>należy z</w:t>
            </w:r>
            <w:r w:rsidRPr="00683A41">
              <w:rPr>
                <w:rFonts w:cstheme="minorHAnsi"/>
                <w:bCs/>
                <w:i/>
                <w:iCs/>
                <w:color w:val="767171" w:themeColor="background2" w:themeShade="80"/>
              </w:rPr>
              <w:t>identyfik</w:t>
            </w:r>
            <w:r w:rsidR="00683A41">
              <w:rPr>
                <w:rFonts w:cstheme="minorHAnsi"/>
                <w:bCs/>
                <w:i/>
                <w:iCs/>
                <w:color w:val="767171" w:themeColor="background2" w:themeShade="80"/>
              </w:rPr>
              <w:t>ować</w:t>
            </w:r>
            <w:r w:rsidRPr="00683A41">
              <w:rPr>
                <w:rFonts w:cstheme="minorHAnsi"/>
                <w:bCs/>
                <w:i/>
                <w:iCs/>
                <w:color w:val="767171" w:themeColor="background2" w:themeShade="80"/>
              </w:rPr>
              <w:t xml:space="preserve"> kluczowych interesariuszy i określ</w:t>
            </w:r>
            <w:r w:rsidR="00683A41">
              <w:rPr>
                <w:rFonts w:cstheme="minorHAnsi"/>
                <w:bCs/>
                <w:i/>
                <w:iCs/>
                <w:color w:val="767171" w:themeColor="background2" w:themeShade="80"/>
              </w:rPr>
              <w:t>ić</w:t>
            </w:r>
            <w:r w:rsidRPr="00683A41">
              <w:rPr>
                <w:rFonts w:cstheme="minorHAnsi"/>
                <w:bCs/>
                <w:i/>
                <w:iCs/>
                <w:color w:val="767171" w:themeColor="background2" w:themeShade="80"/>
              </w:rPr>
              <w:t xml:space="preserve"> sposób komunikacji z nimi</w:t>
            </w:r>
            <w:r w:rsidR="00174959" w:rsidRPr="00683A41">
              <w:rPr>
                <w:rFonts w:cstheme="minorHAnsi"/>
                <w:bCs/>
                <w:i/>
                <w:iCs/>
                <w:color w:val="767171" w:themeColor="background2" w:themeShade="80"/>
              </w:rPr>
              <w:t xml:space="preserve"> oraz przeprowadz</w:t>
            </w:r>
            <w:r w:rsidR="00683A41">
              <w:rPr>
                <w:rFonts w:cstheme="minorHAnsi"/>
                <w:bCs/>
                <w:i/>
                <w:iCs/>
                <w:color w:val="767171" w:themeColor="background2" w:themeShade="80"/>
              </w:rPr>
              <w:t>ić</w:t>
            </w:r>
            <w:r w:rsidR="00174959" w:rsidRPr="00683A41">
              <w:rPr>
                <w:rFonts w:cstheme="minorHAnsi"/>
                <w:bCs/>
                <w:i/>
                <w:iCs/>
                <w:color w:val="767171" w:themeColor="background2" w:themeShade="80"/>
              </w:rPr>
              <w:t xml:space="preserve"> analizę instytucjonalną</w:t>
            </w:r>
            <w:r w:rsidR="00A137EA" w:rsidRPr="00683A41">
              <w:rPr>
                <w:rFonts w:cstheme="minorHAnsi"/>
                <w:bCs/>
                <w:i/>
                <w:iCs/>
                <w:color w:val="767171" w:themeColor="background2" w:themeShade="80"/>
              </w:rPr>
              <w:t>.</w:t>
            </w:r>
            <w:r w:rsidR="00FB0DE1" w:rsidRPr="00683A41">
              <w:rPr>
                <w:rFonts w:cstheme="minorHAnsi"/>
                <w:i/>
                <w:iCs/>
                <w:color w:val="767171" w:themeColor="background2" w:themeShade="80"/>
              </w:rPr>
              <w:t xml:space="preserve"> </w:t>
            </w:r>
          </w:p>
          <w:p w14:paraId="4CEE67C4" w14:textId="3C3E40CD" w:rsidR="00A137EA" w:rsidRPr="00683A41" w:rsidRDefault="00FB0DE1"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i/>
                <w:iCs/>
                <w:color w:val="767171" w:themeColor="background2" w:themeShade="80"/>
              </w:rPr>
              <w:t>Analiza interesariuszy</w:t>
            </w:r>
            <w:r w:rsidR="00AD7A3E" w:rsidRPr="00683A41">
              <w:rPr>
                <w:rFonts w:cstheme="minorHAnsi"/>
                <w:i/>
                <w:iCs/>
                <w:color w:val="767171" w:themeColor="background2" w:themeShade="80"/>
              </w:rPr>
              <w:t xml:space="preserve"> </w:t>
            </w:r>
            <w:r w:rsidRPr="00683A41">
              <w:rPr>
                <w:rFonts w:cstheme="minorHAnsi"/>
                <w:i/>
                <w:iCs/>
                <w:color w:val="767171" w:themeColor="background2" w:themeShade="80"/>
              </w:rPr>
              <w:t>powinna być przygotowana dla całego cyklu życia projektu</w:t>
            </w:r>
            <w:r w:rsidRPr="00683A41">
              <w:rPr>
                <w:i/>
                <w:iCs/>
                <w:color w:val="767171" w:themeColor="background2" w:themeShade="80"/>
              </w:rPr>
              <w:t xml:space="preserve"> </w:t>
            </w:r>
            <w:r w:rsidRPr="00683A41">
              <w:rPr>
                <w:rFonts w:cstheme="minorHAnsi"/>
                <w:i/>
                <w:iCs/>
                <w:color w:val="767171" w:themeColor="background2" w:themeShade="80"/>
              </w:rPr>
              <w:t>i być wykorzystywana w toku przygotowania i realizacji projektu, należy ją w razie potrzeby aktualizować i dostosowywać do zmieniających się uwarunkowań.</w:t>
            </w:r>
          </w:p>
          <w:p w14:paraId="50BE6E45" w14:textId="3845CD0D" w:rsidR="00A137EA" w:rsidRPr="00683A41" w:rsidRDefault="00FB0DE1"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 xml:space="preserve">Analiza interesariuszy </w:t>
            </w:r>
            <w:r w:rsidR="00A137EA" w:rsidRPr="00683A41">
              <w:rPr>
                <w:rFonts w:cstheme="minorHAnsi"/>
                <w:bCs/>
                <w:i/>
                <w:iCs/>
                <w:color w:val="767171" w:themeColor="background2" w:themeShade="80"/>
              </w:rPr>
              <w:t>służy minimalizowaniu ryzyka związanego ze sprzeciwem interesariuszy albo ich zachowaniem sprzecznym z celem projektu</w:t>
            </w:r>
            <w:r w:rsidRPr="00683A41">
              <w:rPr>
                <w:rFonts w:cstheme="minorHAnsi"/>
                <w:bCs/>
                <w:i/>
                <w:iCs/>
                <w:color w:val="767171" w:themeColor="background2" w:themeShade="80"/>
              </w:rPr>
              <w:t>.</w:t>
            </w:r>
          </w:p>
          <w:p w14:paraId="02795020" w14:textId="4C0E76EF" w:rsidR="00A137EA" w:rsidRPr="00683A41" w:rsidRDefault="00A137EA" w:rsidP="008A006B">
            <w:pPr>
              <w:spacing w:after="200" w:line="259" w:lineRule="auto"/>
              <w:ind w:left="360"/>
              <w:rPr>
                <w:rFonts w:cstheme="minorHAnsi"/>
                <w:bCs/>
                <w:color w:val="767171" w:themeColor="background2" w:themeShade="80"/>
              </w:rPr>
            </w:pPr>
            <w:r w:rsidRPr="00683A41">
              <w:rPr>
                <w:rFonts w:cstheme="minorHAnsi"/>
                <w:bCs/>
                <w:color w:val="767171" w:themeColor="background2" w:themeShade="80"/>
              </w:rPr>
              <w:t>Więcej: Wytyczne Tom I, Część II, rozdział</w:t>
            </w:r>
            <w:r w:rsidR="008A006B" w:rsidRPr="00683A41">
              <w:rPr>
                <w:rFonts w:cstheme="minorHAnsi"/>
                <w:bCs/>
                <w:color w:val="767171" w:themeColor="background2" w:themeShade="80"/>
              </w:rPr>
              <w:t xml:space="preserve"> 3.1</w:t>
            </w:r>
          </w:p>
          <w:p w14:paraId="66CB8CBF" w14:textId="2A65279F" w:rsidR="00A137EA" w:rsidRPr="00683A41" w:rsidRDefault="00A137EA"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Analiza instytucjonalna ma na celu udowodnić, że podmiot publiczny posiada zdolność organizacyjną i finansową do wdrożenia projektu (opisując dokładnie proces wdrażania wraz z towarzyszącymi mu procedurami, harmonogramem pozyskiwania odpowiednich zezwoleń, prac przygotowawczych, przetargów oraz realizacji projektu); jak również wskazać instytucję odpowiedzialną za zarządzanie projektem w okresie, co najmniej 5 lat od chwili zakończenia jego realizacji (określając sposób finansowania kosztów związanych z utrzymaniem i eksploatacją inwestycji), zgodnie z art. 65 Rozporządzenia Parlamentu Europejskiego i Rady (UE) nr 2021/1060 z dn. 24 czerwca 2021 r.</w:t>
            </w:r>
          </w:p>
          <w:p w14:paraId="3D77111E" w14:textId="1193267B" w:rsidR="00174959" w:rsidRPr="00683A41" w:rsidRDefault="00B46B1D"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Winna ona zawierać</w:t>
            </w:r>
            <w:r w:rsidR="00174959" w:rsidRPr="00683A41">
              <w:rPr>
                <w:rFonts w:cstheme="minorHAnsi"/>
                <w:bCs/>
                <w:i/>
                <w:iCs/>
                <w:color w:val="767171" w:themeColor="background2" w:themeShade="80"/>
              </w:rPr>
              <w:t xml:space="preserve"> informacje na temat:</w:t>
            </w:r>
          </w:p>
          <w:p w14:paraId="1BD88CC9" w14:textId="77777777"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bezpośrednich i pośrednich beneficjentów projektu oraz problemów ich dotykających,</w:t>
            </w:r>
          </w:p>
          <w:p w14:paraId="5D9DA92D" w14:textId="77777777"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instytucji/osób zaangażowanych w realizację projektu, włącznie z podziałem odpowiedzialności, </w:t>
            </w:r>
          </w:p>
          <w:p w14:paraId="046FF8FF" w14:textId="77777777"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powiązań z innymi podmiotami, które znajdą się w polu oddziaływania projektu,</w:t>
            </w:r>
          </w:p>
          <w:p w14:paraId="56AFF35A" w14:textId="77777777"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właściciela inwestycji po jej zakończeniu,</w:t>
            </w:r>
          </w:p>
          <w:p w14:paraId="0C19851C" w14:textId="58619731" w:rsidR="00DD0AD4" w:rsidRPr="00355A9D" w:rsidRDefault="00174959" w:rsidP="00355A9D">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rozwiązań związanych z udostępnieniem przedmiotowej infrastruktu</w:t>
            </w:r>
            <w:r w:rsidR="00355A9D">
              <w:rPr>
                <w:rFonts w:cstheme="minorHAnsi"/>
                <w:bCs/>
                <w:i/>
                <w:iCs/>
                <w:color w:val="767171" w:themeColor="background2" w:themeShade="80"/>
              </w:rPr>
              <w:t>ry podmiotom trzecim</w:t>
            </w:r>
          </w:p>
        </w:tc>
      </w:tr>
      <w:tr w:rsidR="00683A41" w:rsidRPr="00683A41" w14:paraId="3C4CA857" w14:textId="77777777" w:rsidTr="00355A9D">
        <w:tc>
          <w:tcPr>
            <w:tcW w:w="13284" w:type="dxa"/>
            <w:shd w:val="clear" w:color="auto" w:fill="D9E2F3" w:themeFill="accent5" w:themeFillTint="33"/>
          </w:tcPr>
          <w:p w14:paraId="7F0D4CEA" w14:textId="77777777" w:rsidR="00FB0DE1" w:rsidRPr="00683A41" w:rsidRDefault="00FB0DE1" w:rsidP="00DD0AD4">
            <w:pPr>
              <w:rPr>
                <w:rFonts w:cstheme="minorHAnsi"/>
                <w:b/>
                <w:color w:val="767171" w:themeColor="background2" w:themeShade="80"/>
              </w:rPr>
            </w:pPr>
          </w:p>
        </w:tc>
      </w:tr>
    </w:tbl>
    <w:p w14:paraId="67D372CA" w14:textId="07910222" w:rsidR="00D27E9A" w:rsidRPr="00755F08" w:rsidRDefault="001E7DAA" w:rsidP="004F05A0">
      <w:pPr>
        <w:pStyle w:val="Nagwek1"/>
        <w:pageBreakBefore w:val="0"/>
        <w:numPr>
          <w:ilvl w:val="1"/>
          <w:numId w:val="19"/>
        </w:numPr>
        <w:ind w:left="578" w:hanging="578"/>
        <w:rPr>
          <w:rFonts w:asciiTheme="minorHAnsi" w:hAnsiTheme="minorHAnsi" w:cstheme="minorHAnsi"/>
          <w:sz w:val="24"/>
          <w:szCs w:val="24"/>
        </w:rPr>
      </w:pPr>
      <w:bookmarkStart w:id="18" w:name="_Toc153907818"/>
      <w:bookmarkEnd w:id="17"/>
      <w:r w:rsidRPr="00755F08">
        <w:rPr>
          <w:rFonts w:asciiTheme="minorHAnsi" w:hAnsiTheme="minorHAnsi" w:cstheme="minorHAnsi"/>
          <w:sz w:val="24"/>
          <w:szCs w:val="24"/>
        </w:rPr>
        <w:t>Analiza Interesariuszy</w:t>
      </w:r>
      <w:bookmarkEnd w:id="18"/>
    </w:p>
    <w:p w14:paraId="13BB0581" w14:textId="1C0539DF" w:rsidR="00D27E9A" w:rsidRPr="00AE633D" w:rsidRDefault="00AE633D" w:rsidP="004416CC">
      <w:pPr>
        <w:spacing w:after="200" w:line="276" w:lineRule="auto"/>
        <w:rPr>
          <w:rFonts w:cstheme="minorHAnsi"/>
          <w:color w:val="0070C0"/>
        </w:rPr>
      </w:pPr>
      <w:r w:rsidRPr="001E7DAA">
        <w:rPr>
          <w:rFonts w:cstheme="minorHAnsi"/>
          <w:color w:val="262626" w:themeColor="text1" w:themeTint="D9"/>
        </w:rPr>
        <w:t xml:space="preserve">W </w:t>
      </w:r>
      <w:r w:rsidR="001E7DAA" w:rsidRPr="001E7DAA">
        <w:rPr>
          <w:rFonts w:cstheme="minorHAnsi"/>
          <w:color w:val="262626" w:themeColor="text1" w:themeTint="D9"/>
        </w:rPr>
        <w:t xml:space="preserve">pierwszym etapie </w:t>
      </w:r>
      <w:r w:rsidRPr="001E7DAA">
        <w:rPr>
          <w:rFonts w:cstheme="minorHAnsi"/>
          <w:color w:val="262626" w:themeColor="text1" w:themeTint="D9"/>
        </w:rPr>
        <w:t xml:space="preserve">analizy </w:t>
      </w:r>
      <w:r w:rsidR="001E7DAA">
        <w:rPr>
          <w:rFonts w:cstheme="minorHAnsi"/>
        </w:rPr>
        <w:t>dokonano analizy interesariuszy w P</w:t>
      </w:r>
      <w:r w:rsidR="001E7DAA" w:rsidRPr="00ED671A">
        <w:rPr>
          <w:rFonts w:cstheme="minorHAnsi"/>
        </w:rPr>
        <w:t>rojekcie</w:t>
      </w:r>
      <w:r w:rsidR="00AD7A3E">
        <w:rPr>
          <w:rFonts w:cstheme="minorHAnsi"/>
        </w:rPr>
        <w:t xml:space="preserve"> </w:t>
      </w:r>
      <w:r w:rsidR="001E7DAA">
        <w:rPr>
          <w:rFonts w:cstheme="minorHAnsi"/>
        </w:rPr>
        <w:t>, którą</w:t>
      </w:r>
      <w:r w:rsidR="001E7DAA" w:rsidRPr="00ED671A">
        <w:rPr>
          <w:rFonts w:cstheme="minorHAnsi"/>
        </w:rPr>
        <w:t xml:space="preserve"> zaprezentowan</w:t>
      </w:r>
      <w:r w:rsidR="001E7DAA">
        <w:rPr>
          <w:rFonts w:cstheme="minorHAnsi"/>
        </w:rPr>
        <w:t>o</w:t>
      </w:r>
      <w:r w:rsidR="001E7DAA" w:rsidRPr="00ED671A">
        <w:rPr>
          <w:rFonts w:cstheme="minorHAnsi"/>
        </w:rPr>
        <w:t xml:space="preserve"> </w:t>
      </w:r>
      <w:r w:rsidR="001E7DAA">
        <w:rPr>
          <w:rFonts w:cstheme="minorHAnsi"/>
        </w:rPr>
        <w:t xml:space="preserve">w tabeli poniżej. </w:t>
      </w:r>
      <w:r w:rsidR="001E7DAA" w:rsidRPr="00ED671A">
        <w:rPr>
          <w:rFonts w:cstheme="minorHAnsi"/>
        </w:rPr>
        <w:t>Tabela prezentuje analizę każdej z kategorii interesariuszy i obejmuje</w:t>
      </w:r>
      <w:r w:rsidR="00D27E9A" w:rsidRPr="00AE633D">
        <w:rPr>
          <w:rFonts w:cstheme="minorHAnsi"/>
          <w:color w:val="0070C0"/>
        </w:rPr>
        <w:t>:</w:t>
      </w:r>
    </w:p>
    <w:p w14:paraId="08CEE302" w14:textId="1FB3DA89"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lastRenderedPageBreak/>
        <w:t>identyfikację roli interesariusza w projekcie</w:t>
      </w:r>
      <w:r w:rsidR="00230A44" w:rsidRPr="00ED671A">
        <w:rPr>
          <w:rFonts w:cstheme="minorHAnsi"/>
        </w:rPr>
        <w:t xml:space="preserve"> oraz jego wpływ/oddziaływanie na projekt</w:t>
      </w:r>
      <w:r w:rsidR="002F58FB">
        <w:rPr>
          <w:rFonts w:cstheme="minorHAnsi"/>
        </w:rPr>
        <w:t>;</w:t>
      </w:r>
    </w:p>
    <w:p w14:paraId="03E77F99" w14:textId="184CC201"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t>sposób komunikacji z interesariuszem</w:t>
      </w:r>
      <w:r w:rsidR="002F58FB">
        <w:rPr>
          <w:rFonts w:cstheme="minorHAnsi"/>
        </w:rPr>
        <w:t>;</w:t>
      </w:r>
    </w:p>
    <w:p w14:paraId="6316C913" w14:textId="666534F0" w:rsidR="00D27E9A" w:rsidRDefault="00D27E9A" w:rsidP="002C1670">
      <w:pPr>
        <w:numPr>
          <w:ilvl w:val="0"/>
          <w:numId w:val="2"/>
        </w:numPr>
        <w:spacing w:line="276" w:lineRule="auto"/>
        <w:ind w:left="714" w:hanging="357"/>
        <w:rPr>
          <w:rFonts w:cstheme="minorHAnsi"/>
        </w:rPr>
      </w:pPr>
      <w:r w:rsidRPr="00ED671A">
        <w:rPr>
          <w:rFonts w:cstheme="minorHAnsi"/>
        </w:rPr>
        <w:t>planowane działania związane z relacjami z interesariuszem</w:t>
      </w:r>
    </w:p>
    <w:p w14:paraId="06EEB48E" w14:textId="3593AB72" w:rsidR="002010C8" w:rsidRPr="003D3112" w:rsidRDefault="0066403A" w:rsidP="008F1EBF">
      <w:pPr>
        <w:spacing w:before="30" w:after="120" w:line="240" w:lineRule="auto"/>
        <w:jc w:val="both"/>
        <w:rPr>
          <w:rFonts w:eastAsia="Times New Roman" w:cstheme="minorHAnsi"/>
          <w:b/>
          <w:sz w:val="20"/>
          <w:szCs w:val="14"/>
        </w:rPr>
      </w:pPr>
      <w:bookmarkStart w:id="19" w:name="_Toc153908213"/>
      <w:r w:rsidRPr="003D3112">
        <w:rPr>
          <w:rFonts w:eastAsia="Times New Roman" w:cstheme="minorHAnsi"/>
          <w:b/>
          <w:sz w:val="20"/>
          <w:szCs w:val="14"/>
        </w:rPr>
        <w:t xml:space="preserve">Tabela </w:t>
      </w:r>
      <w:r w:rsidR="002D6F1A" w:rsidRPr="003D3112">
        <w:rPr>
          <w:rFonts w:eastAsia="Times New Roman" w:cstheme="minorHAnsi"/>
          <w:b/>
          <w:sz w:val="20"/>
          <w:szCs w:val="14"/>
        </w:rPr>
        <w:fldChar w:fldCharType="begin"/>
      </w:r>
      <w:r w:rsidR="002D6F1A" w:rsidRPr="003D3112">
        <w:rPr>
          <w:rFonts w:eastAsia="Times New Roman" w:cstheme="minorHAnsi"/>
          <w:b/>
          <w:sz w:val="20"/>
          <w:szCs w:val="14"/>
        </w:rPr>
        <w:instrText xml:space="preserve"> SEQ Tabela \* ARABIC </w:instrText>
      </w:r>
      <w:r w:rsidR="002D6F1A" w:rsidRPr="003D3112">
        <w:rPr>
          <w:rFonts w:eastAsia="Times New Roman" w:cstheme="minorHAnsi"/>
          <w:b/>
          <w:sz w:val="20"/>
          <w:szCs w:val="14"/>
        </w:rPr>
        <w:fldChar w:fldCharType="separate"/>
      </w:r>
      <w:r w:rsidR="00DE2819">
        <w:rPr>
          <w:rFonts w:eastAsia="Times New Roman" w:cstheme="minorHAnsi"/>
          <w:b/>
          <w:noProof/>
          <w:sz w:val="20"/>
          <w:szCs w:val="14"/>
        </w:rPr>
        <w:t>5</w:t>
      </w:r>
      <w:r w:rsidR="002D6F1A" w:rsidRPr="003D3112">
        <w:rPr>
          <w:rFonts w:eastAsia="Times New Roman" w:cstheme="minorHAnsi"/>
          <w:b/>
          <w:sz w:val="20"/>
          <w:szCs w:val="14"/>
        </w:rPr>
        <w:fldChar w:fldCharType="end"/>
      </w:r>
      <w:r w:rsidR="008719FC">
        <w:rPr>
          <w:rFonts w:eastAsia="Times New Roman" w:cstheme="minorHAnsi"/>
          <w:b/>
          <w:sz w:val="20"/>
          <w:szCs w:val="14"/>
        </w:rPr>
        <w:t>.</w:t>
      </w:r>
      <w:r w:rsidRPr="003D3112">
        <w:rPr>
          <w:rFonts w:eastAsia="Times New Roman" w:cstheme="minorHAnsi"/>
          <w:b/>
          <w:sz w:val="20"/>
          <w:szCs w:val="14"/>
        </w:rPr>
        <w:t xml:space="preserve"> </w:t>
      </w:r>
      <w:r w:rsidR="008478D2" w:rsidRPr="003D3112">
        <w:rPr>
          <w:rFonts w:eastAsia="Times New Roman" w:cstheme="minorHAnsi"/>
          <w:b/>
          <w:sz w:val="20"/>
          <w:szCs w:val="14"/>
        </w:rPr>
        <w:t>Analiza i</w:t>
      </w:r>
      <w:r w:rsidR="001E7DAA" w:rsidRPr="003D3112">
        <w:rPr>
          <w:rFonts w:eastAsia="Times New Roman" w:cstheme="minorHAnsi"/>
          <w:b/>
          <w:sz w:val="20"/>
          <w:szCs w:val="14"/>
        </w:rPr>
        <w:t>nteresariuszy dla Projektu</w:t>
      </w:r>
      <w:bookmarkEnd w:id="19"/>
      <w:r w:rsidR="001E7DAA" w:rsidRPr="003D3112">
        <w:rPr>
          <w:rFonts w:eastAsia="Times New Roman" w:cstheme="minorHAnsi"/>
          <w:b/>
          <w:sz w:val="20"/>
          <w:szCs w:val="14"/>
        </w:rPr>
        <w:t xml:space="preserve"> </w:t>
      </w:r>
    </w:p>
    <w:tbl>
      <w:tblPr>
        <w:tblStyle w:val="redniasiatka3akcent51"/>
        <w:tblW w:w="13998" w:type="dxa"/>
        <w:tblLayout w:type="fixed"/>
        <w:tblLook w:val="04A0" w:firstRow="1" w:lastRow="0" w:firstColumn="1" w:lastColumn="0" w:noHBand="0" w:noVBand="1"/>
      </w:tblPr>
      <w:tblGrid>
        <w:gridCol w:w="1560"/>
        <w:gridCol w:w="40"/>
        <w:gridCol w:w="2370"/>
        <w:gridCol w:w="40"/>
        <w:gridCol w:w="1134"/>
        <w:gridCol w:w="18"/>
        <w:gridCol w:w="3627"/>
        <w:gridCol w:w="5001"/>
        <w:gridCol w:w="208"/>
      </w:tblGrid>
      <w:tr w:rsidR="00DD0AD4" w:rsidRPr="00ED671A" w14:paraId="65A8DF2B" w14:textId="77777777" w:rsidTr="00355A9D">
        <w:trPr>
          <w:cnfStyle w:val="100000000000" w:firstRow="1" w:lastRow="0" w:firstColumn="0" w:lastColumn="0" w:oddVBand="0" w:evenVBand="0" w:oddHBand="0"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1DCB05EB" w14:textId="60299E31" w:rsidR="008D4C16" w:rsidRPr="00D14A33" w:rsidRDefault="008D4C16" w:rsidP="008A006B">
            <w:pPr>
              <w:jc w:val="center"/>
              <w:rPr>
                <w:rFonts w:cstheme="minorHAnsi"/>
                <w:sz w:val="20"/>
                <w:szCs w:val="20"/>
              </w:rPr>
            </w:pPr>
            <w:r w:rsidRPr="00D14A33">
              <w:rPr>
                <w:rFonts w:cstheme="minorHAnsi"/>
                <w:b w:val="0"/>
                <w:bCs w:val="0"/>
                <w:sz w:val="20"/>
                <w:szCs w:val="20"/>
              </w:rPr>
              <w:t>Interesariusz</w:t>
            </w:r>
          </w:p>
        </w:tc>
        <w:tc>
          <w:tcPr>
            <w:tcW w:w="2370" w:type="dxa"/>
            <w:hideMark/>
          </w:tcPr>
          <w:p w14:paraId="10AEDD6B" w14:textId="18A63DDD" w:rsidR="008D4C16" w:rsidRPr="00D14A33" w:rsidRDefault="008D4C16" w:rsidP="008A006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b w:val="0"/>
                <w:bCs w:val="0"/>
                <w:sz w:val="20"/>
                <w:szCs w:val="20"/>
              </w:rPr>
              <w:t xml:space="preserve">Rola w Projekcie </w:t>
            </w:r>
            <w:r w:rsidR="00DA649F" w:rsidRPr="00D14A33">
              <w:rPr>
                <w:rFonts w:cstheme="minorHAnsi"/>
                <w:b w:val="0"/>
                <w:bCs w:val="0"/>
                <w:sz w:val="20"/>
                <w:szCs w:val="20"/>
              </w:rPr>
              <w:t>wraz z określeniem powiązania</w:t>
            </w:r>
          </w:p>
        </w:tc>
        <w:tc>
          <w:tcPr>
            <w:tcW w:w="1192" w:type="dxa"/>
            <w:gridSpan w:val="3"/>
            <w:hideMark/>
          </w:tcPr>
          <w:p w14:paraId="1F710B91" w14:textId="0C70871A" w:rsidR="008D4C16" w:rsidRPr="00D14A33" w:rsidRDefault="008D4C16" w:rsidP="008A006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b w:val="0"/>
                <w:bCs w:val="0"/>
                <w:sz w:val="20"/>
                <w:szCs w:val="20"/>
              </w:rPr>
              <w:t xml:space="preserve">Wpływ na </w:t>
            </w:r>
            <w:r w:rsidR="00775F20">
              <w:rPr>
                <w:rFonts w:cstheme="minorHAnsi"/>
                <w:b w:val="0"/>
                <w:bCs w:val="0"/>
                <w:sz w:val="20"/>
                <w:szCs w:val="20"/>
              </w:rPr>
              <w:t>P</w:t>
            </w:r>
            <w:r w:rsidRPr="00D14A33">
              <w:rPr>
                <w:rFonts w:cstheme="minorHAnsi"/>
                <w:b w:val="0"/>
                <w:bCs w:val="0"/>
                <w:sz w:val="20"/>
                <w:szCs w:val="20"/>
              </w:rPr>
              <w:t>rojekt</w:t>
            </w:r>
          </w:p>
        </w:tc>
        <w:tc>
          <w:tcPr>
            <w:tcW w:w="3627" w:type="dxa"/>
            <w:hideMark/>
          </w:tcPr>
          <w:p w14:paraId="4ED58E45" w14:textId="75F13A18" w:rsidR="008D4C16" w:rsidRPr="00D14A33" w:rsidRDefault="00DA649F" w:rsidP="008A006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b w:val="0"/>
                <w:bCs w:val="0"/>
                <w:sz w:val="20"/>
                <w:szCs w:val="20"/>
              </w:rPr>
              <w:t>Możliwe sposoby komunikacji</w:t>
            </w:r>
          </w:p>
        </w:tc>
        <w:tc>
          <w:tcPr>
            <w:tcW w:w="5209" w:type="dxa"/>
            <w:gridSpan w:val="2"/>
            <w:hideMark/>
          </w:tcPr>
          <w:p w14:paraId="71BFC9AD" w14:textId="493F0928" w:rsidR="008D4C16" w:rsidRPr="00D14A33" w:rsidRDefault="008D4C16" w:rsidP="008A006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b w:val="0"/>
                <w:bCs w:val="0"/>
                <w:sz w:val="20"/>
                <w:szCs w:val="20"/>
              </w:rPr>
              <w:t xml:space="preserve">Działanie/zadanie w ramach projektu wymagające interakcji z interesariuszem wg etapów </w:t>
            </w:r>
            <w:r w:rsidR="00C521FB">
              <w:rPr>
                <w:rFonts w:cstheme="minorHAnsi"/>
                <w:b w:val="0"/>
                <w:bCs w:val="0"/>
                <w:sz w:val="20"/>
                <w:szCs w:val="20"/>
              </w:rPr>
              <w:t>P</w:t>
            </w:r>
            <w:r w:rsidRPr="00D14A33">
              <w:rPr>
                <w:rFonts w:cstheme="minorHAnsi"/>
                <w:b w:val="0"/>
                <w:bCs w:val="0"/>
                <w:sz w:val="20"/>
                <w:szCs w:val="20"/>
              </w:rPr>
              <w:t>rojektu</w:t>
            </w:r>
          </w:p>
        </w:tc>
      </w:tr>
      <w:tr w:rsidR="00DD0AD4" w:rsidRPr="00ED671A" w14:paraId="1AB75780" w14:textId="77777777" w:rsidTr="00355A9D">
        <w:trPr>
          <w:cnfStyle w:val="000000100000" w:firstRow="0" w:lastRow="0" w:firstColumn="0" w:lastColumn="0" w:oddVBand="0" w:evenVBand="0" w:oddHBand="1" w:evenHBand="0" w:firstRowFirstColumn="0" w:firstRowLastColumn="0" w:lastRowFirstColumn="0" w:lastRowLastColumn="0"/>
          <w:trHeight w:val="2027"/>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1A864F10" w14:textId="1D2B3111" w:rsidR="008D4C16" w:rsidRPr="00D14A33" w:rsidRDefault="008D1D7E" w:rsidP="008A006B">
            <w:pPr>
              <w:jc w:val="center"/>
              <w:rPr>
                <w:rFonts w:cstheme="minorHAnsi"/>
                <w:sz w:val="20"/>
                <w:szCs w:val="20"/>
              </w:rPr>
            </w:pPr>
            <w:r>
              <w:rPr>
                <w:rFonts w:cstheme="minorHAnsi"/>
                <w:b w:val="0"/>
                <w:bCs w:val="0"/>
                <w:sz w:val="20"/>
                <w:szCs w:val="20"/>
              </w:rPr>
              <w:t xml:space="preserve">Gmina </w:t>
            </w:r>
            <w:r w:rsidR="00560C29">
              <w:rPr>
                <w:rFonts w:cstheme="minorHAnsi"/>
                <w:b w:val="0"/>
                <w:bCs w:val="0"/>
                <w:sz w:val="20"/>
                <w:szCs w:val="20"/>
              </w:rPr>
              <w:t>[***]</w:t>
            </w:r>
            <w:r>
              <w:rPr>
                <w:rFonts w:cstheme="minorHAnsi"/>
                <w:b w:val="0"/>
                <w:bCs w:val="0"/>
                <w:sz w:val="20"/>
                <w:szCs w:val="20"/>
              </w:rPr>
              <w:t xml:space="preserve"> </w:t>
            </w:r>
            <w:r w:rsidR="008D4C16" w:rsidRPr="00D14A33">
              <w:rPr>
                <w:rFonts w:cstheme="minorHAnsi"/>
                <w:b w:val="0"/>
                <w:bCs w:val="0"/>
                <w:sz w:val="20"/>
                <w:szCs w:val="20"/>
              </w:rPr>
              <w:t>Podmiot Publiczny</w:t>
            </w:r>
          </w:p>
        </w:tc>
        <w:tc>
          <w:tcPr>
            <w:tcW w:w="2370" w:type="dxa"/>
            <w:hideMark/>
          </w:tcPr>
          <w:p w14:paraId="2D93D582" w14:textId="415DCC2D" w:rsidR="008D4C16" w:rsidRPr="00D14A33" w:rsidRDefault="008D4C16"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28F">
              <w:rPr>
                <w:rFonts w:cstheme="minorHAnsi"/>
                <w:sz w:val="20"/>
                <w:szCs w:val="20"/>
              </w:rPr>
              <w:t>Podmiot odpowiedzialny za przygotowanie i realizację Projektu</w:t>
            </w:r>
            <w:r w:rsidR="008A006B" w:rsidRPr="00AE7F03">
              <w:rPr>
                <w:rFonts w:cstheme="minorHAnsi"/>
                <w:sz w:val="20"/>
                <w:szCs w:val="20"/>
              </w:rPr>
              <w:t xml:space="preserve"> - </w:t>
            </w:r>
            <w:r w:rsidR="003C70C4" w:rsidRPr="00AE7F03">
              <w:rPr>
                <w:rFonts w:cstheme="minorHAnsi"/>
                <w:sz w:val="20"/>
                <w:szCs w:val="20"/>
              </w:rPr>
              <w:t>Wnioskodawca</w:t>
            </w:r>
          </w:p>
        </w:tc>
        <w:tc>
          <w:tcPr>
            <w:tcW w:w="1192" w:type="dxa"/>
            <w:gridSpan w:val="3"/>
            <w:hideMark/>
          </w:tcPr>
          <w:p w14:paraId="1B7294A6" w14:textId="77777777" w:rsidR="008D4C16" w:rsidRPr="00D14A33" w:rsidRDefault="008D4C16"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Wysoki</w:t>
            </w:r>
          </w:p>
        </w:tc>
        <w:tc>
          <w:tcPr>
            <w:tcW w:w="3627" w:type="dxa"/>
            <w:hideMark/>
          </w:tcPr>
          <w:p w14:paraId="15BD7588" w14:textId="4777CB3C" w:rsidR="008D4C16" w:rsidRPr="00D14A33" w:rsidRDefault="008D4C16"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 xml:space="preserve">Informacje cykliczne przekazywane do i otrzymywane od poszczególnych komórek organizacyjnych Podmiotu Publicznego, komunikacja pomiędzy poszczególnymi wydziałami Urzędu </w:t>
            </w:r>
            <w:r w:rsidR="001E7DAA">
              <w:rPr>
                <w:rFonts w:cstheme="minorHAnsi"/>
                <w:sz w:val="20"/>
                <w:szCs w:val="20"/>
              </w:rPr>
              <w:t>Miasta/</w:t>
            </w:r>
            <w:r w:rsidR="008D1D7E">
              <w:rPr>
                <w:rFonts w:cstheme="minorHAnsi"/>
                <w:sz w:val="20"/>
                <w:szCs w:val="20"/>
              </w:rPr>
              <w:t>Gminy</w:t>
            </w:r>
            <w:r w:rsidR="001E7DAA">
              <w:rPr>
                <w:rFonts w:cstheme="minorHAnsi"/>
                <w:sz w:val="20"/>
                <w:szCs w:val="20"/>
              </w:rPr>
              <w:t>*</w:t>
            </w:r>
            <w:r w:rsidRPr="00D14A33">
              <w:rPr>
                <w:rFonts w:cstheme="minorHAnsi"/>
                <w:sz w:val="20"/>
                <w:szCs w:val="20"/>
              </w:rPr>
              <w:t xml:space="preserve">, a organami </w:t>
            </w:r>
            <w:r w:rsidR="001E7DAA">
              <w:rPr>
                <w:rFonts w:cstheme="minorHAnsi"/>
                <w:sz w:val="20"/>
                <w:szCs w:val="20"/>
              </w:rPr>
              <w:t>Miasta/</w:t>
            </w:r>
            <w:r w:rsidR="008D1D7E">
              <w:rPr>
                <w:rFonts w:cstheme="minorHAnsi"/>
                <w:sz w:val="20"/>
                <w:szCs w:val="20"/>
              </w:rPr>
              <w:t>Gminy</w:t>
            </w:r>
            <w:r w:rsidR="001E7DAA">
              <w:rPr>
                <w:rFonts w:cstheme="minorHAnsi"/>
                <w:sz w:val="20"/>
                <w:szCs w:val="20"/>
              </w:rPr>
              <w:t>*</w:t>
            </w:r>
            <w:r w:rsidRPr="00D14A33">
              <w:rPr>
                <w:rFonts w:cstheme="minorHAnsi"/>
                <w:sz w:val="20"/>
                <w:szCs w:val="20"/>
              </w:rPr>
              <w:t xml:space="preserve"> – Burmistrzem</w:t>
            </w:r>
            <w:r w:rsidR="008D1D7E">
              <w:rPr>
                <w:rFonts w:cstheme="minorHAnsi"/>
                <w:sz w:val="20"/>
                <w:szCs w:val="20"/>
              </w:rPr>
              <w:t>/ Wójtem</w:t>
            </w:r>
            <w:r w:rsidR="001E7DAA">
              <w:rPr>
                <w:rFonts w:cstheme="minorHAnsi"/>
                <w:sz w:val="20"/>
                <w:szCs w:val="20"/>
              </w:rPr>
              <w:t>*</w:t>
            </w:r>
            <w:r w:rsidR="008D1D7E">
              <w:rPr>
                <w:rFonts w:cstheme="minorHAnsi"/>
                <w:sz w:val="20"/>
                <w:szCs w:val="20"/>
              </w:rPr>
              <w:t>, Radą Miejską/Gminną</w:t>
            </w:r>
            <w:r w:rsidR="001E7DAA">
              <w:rPr>
                <w:rFonts w:cstheme="minorHAnsi"/>
                <w:sz w:val="20"/>
                <w:szCs w:val="20"/>
              </w:rPr>
              <w:t>*</w:t>
            </w:r>
          </w:p>
        </w:tc>
        <w:tc>
          <w:tcPr>
            <w:tcW w:w="5209" w:type="dxa"/>
            <w:gridSpan w:val="2"/>
            <w:hideMark/>
          </w:tcPr>
          <w:p w14:paraId="205291FD" w14:textId="466EBAA1" w:rsidR="008D4C16" w:rsidRPr="00D14A33" w:rsidRDefault="008D4C16"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wszystkich etapach przygotowania i realizacji Projektu przy wykorzystaniu Zespołu Projektowego w zakresie odpowiedzialności danej komórki organizacyjnej (np. wydział planowania inwestycji, skarbnik, itd.), weryfikacja budżetu Miasta pod względem możliwości ponoszenia opłat</w:t>
            </w:r>
          </w:p>
        </w:tc>
      </w:tr>
      <w:tr w:rsidR="00DD0AD4" w:rsidRPr="00ED671A" w14:paraId="7246AFCE" w14:textId="77777777" w:rsidTr="00355A9D">
        <w:trPr>
          <w:trHeight w:val="2758"/>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06A49302" w14:textId="451B3315" w:rsidR="008D4C16" w:rsidRPr="00D14A33" w:rsidRDefault="008D4C16" w:rsidP="008A006B">
            <w:pPr>
              <w:jc w:val="center"/>
              <w:rPr>
                <w:rFonts w:cstheme="minorHAnsi"/>
                <w:sz w:val="20"/>
                <w:szCs w:val="20"/>
              </w:rPr>
            </w:pPr>
            <w:r w:rsidRPr="00D14A33">
              <w:rPr>
                <w:rFonts w:cstheme="minorHAnsi"/>
                <w:b w:val="0"/>
                <w:bCs w:val="0"/>
                <w:sz w:val="20"/>
                <w:szCs w:val="20"/>
              </w:rPr>
              <w:t>Minister właściwy ds. PPP</w:t>
            </w:r>
            <w:r w:rsidRPr="008D1D7E">
              <w:rPr>
                <w:rFonts w:cstheme="minorHAnsi"/>
                <w:b w:val="0"/>
                <w:bCs w:val="0"/>
                <w:sz w:val="20"/>
                <w:szCs w:val="20"/>
              </w:rPr>
              <w:t>)</w:t>
            </w:r>
          </w:p>
        </w:tc>
        <w:tc>
          <w:tcPr>
            <w:tcW w:w="2370" w:type="dxa"/>
            <w:hideMark/>
          </w:tcPr>
          <w:p w14:paraId="72A86E78" w14:textId="484A84AE"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Odpowiedzialn</w:t>
            </w:r>
            <w:r w:rsidR="00540CD2">
              <w:rPr>
                <w:rFonts w:cstheme="minorHAnsi"/>
                <w:sz w:val="20"/>
                <w:szCs w:val="20"/>
              </w:rPr>
              <w:t>y</w:t>
            </w:r>
            <w:r w:rsidRPr="00D14A33">
              <w:rPr>
                <w:rFonts w:cstheme="minorHAnsi"/>
                <w:sz w:val="20"/>
                <w:szCs w:val="20"/>
              </w:rPr>
              <w:t xml:space="preserve"> za rynek PPP i realizację Polityki PPP, wsparcie projektów, prowadzenie bazy danych o projektach PPP</w:t>
            </w:r>
            <w:r w:rsidR="00540CD2">
              <w:rPr>
                <w:rFonts w:cstheme="minorHAnsi"/>
                <w:sz w:val="20"/>
                <w:szCs w:val="20"/>
              </w:rPr>
              <w:t>,</w:t>
            </w:r>
            <w:r w:rsidRPr="00D14A33">
              <w:rPr>
                <w:rFonts w:cstheme="minorHAnsi"/>
                <w:sz w:val="20"/>
                <w:szCs w:val="20"/>
              </w:rPr>
              <w:t xml:space="preserve"> kształtując</w:t>
            </w:r>
            <w:r w:rsidR="00540CD2">
              <w:rPr>
                <w:rFonts w:cstheme="minorHAnsi"/>
                <w:sz w:val="20"/>
                <w:szCs w:val="20"/>
              </w:rPr>
              <w:t>y</w:t>
            </w:r>
            <w:r w:rsidRPr="00D14A33">
              <w:rPr>
                <w:rFonts w:cstheme="minorHAnsi"/>
                <w:sz w:val="20"/>
                <w:szCs w:val="20"/>
              </w:rPr>
              <w:t xml:space="preserve"> politykę PPP</w:t>
            </w:r>
          </w:p>
        </w:tc>
        <w:tc>
          <w:tcPr>
            <w:tcW w:w="1192" w:type="dxa"/>
            <w:gridSpan w:val="3"/>
            <w:hideMark/>
          </w:tcPr>
          <w:p w14:paraId="42A2DB05" w14:textId="77777777"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27" w:type="dxa"/>
            <w:hideMark/>
          </w:tcPr>
          <w:p w14:paraId="7CB9182B" w14:textId="27CB3B01"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Wniosek o Opinię PPP</w:t>
            </w:r>
            <w:r w:rsidR="008A006B">
              <w:rPr>
                <w:rFonts w:cstheme="minorHAnsi"/>
                <w:sz w:val="20"/>
                <w:szCs w:val="20"/>
              </w:rPr>
              <w:t xml:space="preserve"> w szczególności dla dużych Projektów</w:t>
            </w:r>
          </w:p>
          <w:p w14:paraId="63E12327" w14:textId="6DD0D582"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Informacja o wszczęciu post</w:t>
            </w:r>
            <w:r w:rsidR="00FC66D0">
              <w:rPr>
                <w:rFonts w:cstheme="minorHAnsi"/>
                <w:sz w:val="20"/>
                <w:szCs w:val="20"/>
              </w:rPr>
              <w:t>ę</w:t>
            </w:r>
            <w:r w:rsidRPr="00D14A33">
              <w:rPr>
                <w:rFonts w:cstheme="minorHAnsi"/>
                <w:sz w:val="20"/>
                <w:szCs w:val="20"/>
              </w:rPr>
              <w:t>powania</w:t>
            </w:r>
          </w:p>
          <w:p w14:paraId="4F0E80FC" w14:textId="7CD1E940"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Uczestnictwo przedstawiciela Ministerstwa w roli biegłego w negocjacjach lub przekazanie informacji z sesji negocjacji z kwestiami wymagającymi wsparcia</w:t>
            </w:r>
          </w:p>
          <w:p w14:paraId="7A771A03" w14:textId="4D59FE6C"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 xml:space="preserve">Informacja o </w:t>
            </w:r>
            <w:r w:rsidR="00487109">
              <w:rPr>
                <w:rFonts w:cstheme="minorHAnsi"/>
                <w:sz w:val="20"/>
                <w:szCs w:val="20"/>
              </w:rPr>
              <w:t xml:space="preserve">zawarciu Umowy o PPP i </w:t>
            </w:r>
            <w:r w:rsidRPr="00D14A33">
              <w:rPr>
                <w:rFonts w:cstheme="minorHAnsi"/>
                <w:sz w:val="20"/>
                <w:szCs w:val="20"/>
              </w:rPr>
              <w:t>zmianach do Umowy o PPP</w:t>
            </w:r>
          </w:p>
        </w:tc>
        <w:tc>
          <w:tcPr>
            <w:tcW w:w="5209" w:type="dxa"/>
            <w:gridSpan w:val="2"/>
            <w:hideMark/>
          </w:tcPr>
          <w:p w14:paraId="462DD675" w14:textId="033033B8"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przygotowania – zgłoszenie do bazy danych o projektach i Opinia PPP,</w:t>
            </w:r>
          </w:p>
          <w:p w14:paraId="67891999" w14:textId="2A4F0C05"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 możliwe jest wsparcie w negocjacjach</w:t>
            </w:r>
          </w:p>
          <w:p w14:paraId="11A7ED48" w14:textId="645675B0"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 xml:space="preserve">Na etapie operacyjnym – informacje zgodnie z Ustawą o PPP obejmujące </w:t>
            </w:r>
            <w:r w:rsidR="00D9410A">
              <w:rPr>
                <w:rFonts w:cstheme="minorHAnsi"/>
                <w:sz w:val="20"/>
                <w:szCs w:val="20"/>
              </w:rPr>
              <w:t xml:space="preserve">zawarcie Umowy o PPP i </w:t>
            </w:r>
            <w:r w:rsidRPr="00D14A33">
              <w:rPr>
                <w:rFonts w:cstheme="minorHAnsi"/>
                <w:sz w:val="20"/>
                <w:szCs w:val="20"/>
              </w:rPr>
              <w:t>zmiany do Umowy o PPP</w:t>
            </w:r>
          </w:p>
        </w:tc>
      </w:tr>
      <w:tr w:rsidR="00C5128F" w:rsidRPr="00C5128F" w14:paraId="2CB25BDD" w14:textId="77777777" w:rsidTr="00355A9D">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1600" w:type="dxa"/>
            <w:gridSpan w:val="2"/>
          </w:tcPr>
          <w:p w14:paraId="4856F40C" w14:textId="53AD4052" w:rsidR="008D1D7E" w:rsidRPr="00AE7F03" w:rsidRDefault="008F17E9" w:rsidP="008A006B">
            <w:pPr>
              <w:jc w:val="center"/>
              <w:rPr>
                <w:rFonts w:cstheme="minorHAnsi"/>
                <w:b w:val="0"/>
                <w:bCs w:val="0"/>
                <w:sz w:val="20"/>
                <w:szCs w:val="20"/>
              </w:rPr>
            </w:pPr>
            <w:r>
              <w:rPr>
                <w:rFonts w:cstheme="minorHAnsi"/>
                <w:b w:val="0"/>
                <w:bCs w:val="0"/>
                <w:sz w:val="20"/>
                <w:szCs w:val="20"/>
              </w:rPr>
              <w:t>Instytucja Zarządzająca FEŁ</w:t>
            </w:r>
            <w:r w:rsidR="008D1D7E" w:rsidRPr="00AE7F03">
              <w:rPr>
                <w:rFonts w:cstheme="minorHAnsi"/>
                <w:b w:val="0"/>
                <w:bCs w:val="0"/>
                <w:sz w:val="20"/>
                <w:szCs w:val="20"/>
              </w:rPr>
              <w:t xml:space="preserve"> 2021-2027</w:t>
            </w:r>
          </w:p>
        </w:tc>
        <w:tc>
          <w:tcPr>
            <w:tcW w:w="2370" w:type="dxa"/>
          </w:tcPr>
          <w:p w14:paraId="4ADD57E9" w14:textId="38897A55" w:rsidR="008D1D7E" w:rsidRPr="00AE7F03" w:rsidRDefault="008D1D7E"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Odpowiedzialna za proces aplikowa</w:t>
            </w:r>
            <w:r w:rsidR="008F17E9">
              <w:rPr>
                <w:rFonts w:cstheme="minorHAnsi"/>
                <w:sz w:val="20"/>
                <w:szCs w:val="20"/>
              </w:rPr>
              <w:t>nia o dofinasowanie w ramach FEŁ</w:t>
            </w:r>
            <w:r w:rsidRPr="00AE7F03">
              <w:rPr>
                <w:rFonts w:cstheme="minorHAnsi"/>
                <w:sz w:val="20"/>
                <w:szCs w:val="20"/>
              </w:rPr>
              <w:t xml:space="preserve"> 2021-2027, ocenę projektów, przyznanie dofinasowania, podpisanie umowy o dofinasowanie , rozlicznie przyznanego </w:t>
            </w:r>
            <w:r w:rsidR="00350FD8" w:rsidRPr="00AE7F03">
              <w:rPr>
                <w:rFonts w:cstheme="minorHAnsi"/>
                <w:sz w:val="20"/>
                <w:szCs w:val="20"/>
              </w:rPr>
              <w:lastRenderedPageBreak/>
              <w:t>dofinasowania</w:t>
            </w:r>
            <w:r w:rsidRPr="00AE7F03">
              <w:rPr>
                <w:rFonts w:cstheme="minorHAnsi"/>
                <w:sz w:val="20"/>
                <w:szCs w:val="20"/>
              </w:rPr>
              <w:t xml:space="preserve">, </w:t>
            </w:r>
            <w:r w:rsidR="00350FD8" w:rsidRPr="00AE7F03">
              <w:rPr>
                <w:rFonts w:cstheme="minorHAnsi"/>
                <w:sz w:val="20"/>
                <w:szCs w:val="20"/>
              </w:rPr>
              <w:t>monitoring trwał</w:t>
            </w:r>
            <w:r w:rsidRPr="00AE7F03">
              <w:rPr>
                <w:rFonts w:cstheme="minorHAnsi"/>
                <w:sz w:val="20"/>
                <w:szCs w:val="20"/>
              </w:rPr>
              <w:t>o</w:t>
            </w:r>
            <w:r w:rsidR="00350FD8" w:rsidRPr="00AE7F03">
              <w:rPr>
                <w:rFonts w:cstheme="minorHAnsi"/>
                <w:sz w:val="20"/>
                <w:szCs w:val="20"/>
              </w:rPr>
              <w:t>ści</w:t>
            </w:r>
            <w:r w:rsidRPr="00AE7F03">
              <w:rPr>
                <w:rFonts w:cstheme="minorHAnsi"/>
                <w:sz w:val="20"/>
                <w:szCs w:val="20"/>
              </w:rPr>
              <w:t xml:space="preserve"> </w:t>
            </w:r>
            <w:r w:rsidR="00350FD8" w:rsidRPr="00AE7F03">
              <w:rPr>
                <w:rFonts w:cstheme="minorHAnsi"/>
                <w:sz w:val="20"/>
                <w:szCs w:val="20"/>
              </w:rPr>
              <w:t>projektu</w:t>
            </w:r>
          </w:p>
        </w:tc>
        <w:tc>
          <w:tcPr>
            <w:tcW w:w="1192" w:type="dxa"/>
            <w:gridSpan w:val="3"/>
          </w:tcPr>
          <w:p w14:paraId="28826089" w14:textId="09F0DC3F" w:rsidR="008D1D7E" w:rsidRPr="00AE7F03" w:rsidRDefault="00350FD8"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lastRenderedPageBreak/>
              <w:t>Wysoki</w:t>
            </w:r>
          </w:p>
        </w:tc>
        <w:tc>
          <w:tcPr>
            <w:tcW w:w="3627" w:type="dxa"/>
          </w:tcPr>
          <w:p w14:paraId="7DB469D5" w14:textId="7BE1B9DC" w:rsidR="008D1D7E" w:rsidRPr="00AE7F03" w:rsidRDefault="008A006B"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Złożenie wniosku o dofinansowanie </w:t>
            </w:r>
          </w:p>
          <w:p w14:paraId="2CBE27E9" w14:textId="27B7F828" w:rsidR="008A006B" w:rsidRPr="00AE7F03" w:rsidRDefault="008A006B" w:rsidP="008F17E9">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Zapytania mailowe na adres: </w:t>
            </w:r>
            <w:hyperlink r:id="rId16" w:history="1">
              <w:r w:rsidR="008F17E9" w:rsidRPr="00A30034">
                <w:rPr>
                  <w:rStyle w:val="Hipercze"/>
                  <w:rFonts w:cstheme="minorHAnsi"/>
                  <w:sz w:val="20"/>
                  <w:szCs w:val="20"/>
                </w:rPr>
                <w:t>PIFE.Lodz@lodzkie.pl</w:t>
              </w:r>
            </w:hyperlink>
            <w:r w:rsidR="008F17E9">
              <w:rPr>
                <w:rFonts w:cstheme="minorHAnsi"/>
                <w:sz w:val="20"/>
                <w:szCs w:val="20"/>
              </w:rPr>
              <w:t xml:space="preserve"> </w:t>
            </w:r>
            <w:r w:rsidRPr="00AE7F03">
              <w:rPr>
                <w:rFonts w:cstheme="minorHAnsi"/>
                <w:sz w:val="20"/>
                <w:szCs w:val="20"/>
              </w:rPr>
              <w:t>Oficjalna korespondencja</w:t>
            </w:r>
          </w:p>
        </w:tc>
        <w:tc>
          <w:tcPr>
            <w:tcW w:w="5209" w:type="dxa"/>
            <w:gridSpan w:val="2"/>
          </w:tcPr>
          <w:p w14:paraId="2ADD2656" w14:textId="7F9BD54F" w:rsidR="0019329B" w:rsidRPr="00C5128F" w:rsidRDefault="00350FD8" w:rsidP="0019329B">
            <w:pPr>
              <w:pStyle w:val="pf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0"/>
                <w:szCs w:val="20"/>
                <w:lang w:eastAsia="en-US"/>
              </w:rPr>
            </w:pPr>
            <w:r w:rsidRPr="00C5128F">
              <w:rPr>
                <w:rFonts w:asciiTheme="minorHAnsi" w:eastAsiaTheme="minorHAnsi" w:hAnsiTheme="minorHAnsi" w:cstheme="minorHAnsi"/>
                <w:sz w:val="20"/>
                <w:szCs w:val="20"/>
                <w:lang w:eastAsia="en-US"/>
              </w:rPr>
              <w:t>Na wszystkich etapach przygotowania i realizacji Projektu PPP -ocena projektu na postawie informacji zawartych we wniosku o dofinansowanie</w:t>
            </w:r>
            <w:r w:rsidR="0019329B" w:rsidRPr="00C5128F">
              <w:rPr>
                <w:rFonts w:asciiTheme="minorHAnsi" w:eastAsiaTheme="minorHAnsi" w:hAnsiTheme="minorHAnsi" w:cstheme="minorHAnsi"/>
                <w:sz w:val="20"/>
                <w:szCs w:val="20"/>
                <w:lang w:eastAsia="en-US"/>
              </w:rPr>
              <w:t xml:space="preserve"> i załącznikach i/lub wyjaśnień udzielonych przez wnioskodawcę.</w:t>
            </w:r>
          </w:p>
          <w:p w14:paraId="160DDBB5" w14:textId="143ADB5E" w:rsidR="00350FD8" w:rsidRPr="00AE7F03" w:rsidRDefault="00350FD8"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 etapie operacyjnym – zgodnie z umową o dofinasowanie w tym rozlicz</w:t>
            </w:r>
            <w:r w:rsidR="009B13C0" w:rsidRPr="00AE7F03">
              <w:rPr>
                <w:rFonts w:cstheme="minorHAnsi"/>
                <w:sz w:val="20"/>
                <w:szCs w:val="20"/>
              </w:rPr>
              <w:t xml:space="preserve">enie przyznanego dofinasowania i osiągnięcia wskaźników </w:t>
            </w:r>
          </w:p>
        </w:tc>
      </w:tr>
      <w:tr w:rsidR="00DD0AD4" w:rsidRPr="00ED671A" w14:paraId="1FE4512D" w14:textId="77777777" w:rsidTr="00355A9D">
        <w:trPr>
          <w:trHeight w:val="674"/>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1CD36B13" w14:textId="47C662AC" w:rsidR="008D4C16" w:rsidRPr="00D14A33" w:rsidRDefault="008D4C16" w:rsidP="008A006B">
            <w:pPr>
              <w:jc w:val="center"/>
              <w:rPr>
                <w:rFonts w:cstheme="minorHAnsi"/>
                <w:sz w:val="20"/>
                <w:szCs w:val="20"/>
              </w:rPr>
            </w:pPr>
            <w:r w:rsidRPr="00D14A33">
              <w:rPr>
                <w:rFonts w:cstheme="minorHAnsi"/>
                <w:b w:val="0"/>
                <w:bCs w:val="0"/>
                <w:sz w:val="20"/>
                <w:szCs w:val="20"/>
              </w:rPr>
              <w:t>Inne organy administracji publicznej (np. MF, RIO, GUS, Prezes UZP, organy kontroli, organy administracji środowiskowej, organy administracji budowlanej</w:t>
            </w:r>
            <w:r w:rsidR="00044CBA">
              <w:rPr>
                <w:rFonts w:cstheme="minorHAnsi"/>
                <w:b w:val="0"/>
                <w:bCs w:val="0"/>
                <w:sz w:val="20"/>
                <w:szCs w:val="20"/>
              </w:rPr>
              <w:t>,</w:t>
            </w:r>
            <w:r w:rsidRPr="00D14A33">
              <w:rPr>
                <w:rFonts w:cstheme="minorHAnsi"/>
                <w:b w:val="0"/>
                <w:bCs w:val="0"/>
                <w:sz w:val="20"/>
                <w:szCs w:val="20"/>
              </w:rPr>
              <w:t xml:space="preserve"> kuratorium oświaty)</w:t>
            </w:r>
          </w:p>
        </w:tc>
        <w:tc>
          <w:tcPr>
            <w:tcW w:w="2370" w:type="dxa"/>
            <w:hideMark/>
          </w:tcPr>
          <w:p w14:paraId="75BF677B" w14:textId="1AA4D36F"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Odpowiedzialne przykładowo za: finanse publiczne, podatki, klasyfikację majątkową projektów, kontrolę, interpretację przepisów prawa, wydanie decyzji o środowiskow</w:t>
            </w:r>
            <w:r w:rsidR="001828B5">
              <w:rPr>
                <w:rFonts w:cstheme="minorHAnsi"/>
                <w:sz w:val="20"/>
                <w:szCs w:val="20"/>
              </w:rPr>
              <w:t>ych uwarunkowaniach inwestycji</w:t>
            </w:r>
          </w:p>
        </w:tc>
        <w:tc>
          <w:tcPr>
            <w:tcW w:w="1192" w:type="dxa"/>
            <w:gridSpan w:val="3"/>
            <w:hideMark/>
          </w:tcPr>
          <w:p w14:paraId="4AF1C0A2" w14:textId="77777777"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27" w:type="dxa"/>
            <w:hideMark/>
          </w:tcPr>
          <w:p w14:paraId="3777F6DF" w14:textId="6B3CBE08"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W razie potrzeby wystąpienie z formalnym zapytaniem (np. wniosek o interpretację przepisów podatkowych), składanie formalnych wniosków (np. o wydanie decyzji środowiskowej, wydanie pozwolenia na budowę)</w:t>
            </w:r>
          </w:p>
        </w:tc>
        <w:tc>
          <w:tcPr>
            <w:tcW w:w="5209" w:type="dxa"/>
            <w:gridSpan w:val="2"/>
            <w:hideMark/>
          </w:tcPr>
          <w:p w14:paraId="104691B2" w14:textId="423E2DA0"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przygotowania – np. konsultacje odnośnie Mechanizmu Wynagradzania i wpływu na dług publiczny poprzez wystąpienie do właściwych organów z formalnym zapytaniem</w:t>
            </w:r>
            <w:r w:rsidR="00057186">
              <w:rPr>
                <w:rFonts w:cstheme="minorHAnsi"/>
                <w:sz w:val="20"/>
                <w:szCs w:val="20"/>
              </w:rPr>
              <w:t xml:space="preserve"> RIO</w:t>
            </w:r>
            <w:r w:rsidRPr="00D14A33">
              <w:rPr>
                <w:rFonts w:cstheme="minorHAnsi"/>
                <w:sz w:val="20"/>
                <w:szCs w:val="20"/>
              </w:rPr>
              <w:t xml:space="preserve">, </w:t>
            </w:r>
            <w:r w:rsidR="00BE7F6C">
              <w:rPr>
                <w:rFonts w:cstheme="minorHAnsi"/>
                <w:sz w:val="20"/>
                <w:szCs w:val="20"/>
              </w:rPr>
              <w:t xml:space="preserve"> wystąpienie do właściwych organów podatkowych o wydanie interpretacji podatkowej (np. w zakresie </w:t>
            </w:r>
            <w:r w:rsidR="00B4616C">
              <w:rPr>
                <w:rFonts w:cstheme="minorHAnsi"/>
                <w:sz w:val="20"/>
                <w:szCs w:val="20"/>
              </w:rPr>
              <w:t xml:space="preserve">możliwości zwrotu </w:t>
            </w:r>
            <w:r w:rsidR="00BE7F6C">
              <w:rPr>
                <w:rFonts w:cstheme="minorHAnsi"/>
                <w:sz w:val="20"/>
                <w:szCs w:val="20"/>
              </w:rPr>
              <w:t xml:space="preserve">podatku VAT), </w:t>
            </w:r>
            <w:r w:rsidRPr="00D14A33">
              <w:rPr>
                <w:rFonts w:cstheme="minorHAnsi"/>
                <w:sz w:val="20"/>
                <w:szCs w:val="20"/>
              </w:rPr>
              <w:t>złożenie formalnego wniosku o wydanie decyzji o środowiskowych uwarunkowaniach przedsięwzięcia (wraz z oceną oddziaływania przedsięwzięcia na środowisko)</w:t>
            </w:r>
          </w:p>
          <w:p w14:paraId="7E50147B" w14:textId="77777777"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 np. wniosek o interpretację do Prezesa UZP</w:t>
            </w:r>
          </w:p>
          <w:p w14:paraId="612EA313" w14:textId="77777777"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projektowania budynku – złożenie zgłoszenia prac modernizacyjnych</w:t>
            </w:r>
          </w:p>
          <w:p w14:paraId="5532FB6C" w14:textId="14532ED9"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operacyjnym – np. informacja o wysokości wynagrodzenia Partnera Prywatnego mająca wpływ na dług publiczny, interpretacje podatkowe</w:t>
            </w:r>
          </w:p>
        </w:tc>
      </w:tr>
      <w:tr w:rsidR="00785780" w:rsidRPr="00ED671A" w14:paraId="32A41E7A" w14:textId="77777777" w:rsidTr="00355A9D">
        <w:trPr>
          <w:gridAfter w:val="1"/>
          <w:cnfStyle w:val="000000100000" w:firstRow="0" w:lastRow="0" w:firstColumn="0" w:lastColumn="0" w:oddVBand="0" w:evenVBand="0" w:oddHBand="1" w:evenHBand="0" w:firstRowFirstColumn="0" w:firstRowLastColumn="0" w:lastRowFirstColumn="0" w:lastRowLastColumn="0"/>
          <w:wAfter w:w="208" w:type="dxa"/>
          <w:trHeight w:val="2400"/>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2BB5AED5" w14:textId="77777777" w:rsidR="00E4152B" w:rsidRPr="00D14A33" w:rsidRDefault="00CB1C17" w:rsidP="008A006B">
            <w:pPr>
              <w:jc w:val="center"/>
              <w:rPr>
                <w:rFonts w:cstheme="minorHAnsi"/>
                <w:sz w:val="20"/>
                <w:szCs w:val="20"/>
              </w:rPr>
            </w:pPr>
            <w:r w:rsidRPr="00D14A33">
              <w:rPr>
                <w:rFonts w:cstheme="minorHAnsi"/>
                <w:b w:val="0"/>
                <w:bCs w:val="0"/>
                <w:sz w:val="20"/>
                <w:szCs w:val="20"/>
              </w:rPr>
              <w:t>Użytkownicy infrastruktury</w:t>
            </w:r>
          </w:p>
        </w:tc>
        <w:tc>
          <w:tcPr>
            <w:tcW w:w="2410" w:type="dxa"/>
            <w:gridSpan w:val="2"/>
            <w:hideMark/>
          </w:tcPr>
          <w:p w14:paraId="7400EA0E" w14:textId="5A624C5C"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Z założenia realizacja projektu powinna być atrakcyjna dla Użytkowników Infrastruktury Publicznej, poni</w:t>
            </w:r>
            <w:r w:rsidR="001828B5">
              <w:rPr>
                <w:rFonts w:cstheme="minorHAnsi"/>
                <w:sz w:val="20"/>
                <w:szCs w:val="20"/>
              </w:rPr>
              <w:t>eważ dotyczy celów publicznych.</w:t>
            </w:r>
          </w:p>
        </w:tc>
        <w:tc>
          <w:tcPr>
            <w:tcW w:w="1134" w:type="dxa"/>
            <w:hideMark/>
          </w:tcPr>
          <w:p w14:paraId="622022A1"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45" w:type="dxa"/>
            <w:gridSpan w:val="2"/>
            <w:hideMark/>
          </w:tcPr>
          <w:p w14:paraId="05DD6AF6"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Odpowiedź na potrzeby Użytkowników w ramach analizy popytu i konsultacji społecznych</w:t>
            </w:r>
          </w:p>
        </w:tc>
        <w:tc>
          <w:tcPr>
            <w:tcW w:w="5001" w:type="dxa"/>
            <w:hideMark/>
          </w:tcPr>
          <w:p w14:paraId="1A5D0522" w14:textId="524AE5C8"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 xml:space="preserve">Na etapie przygotowania projektu – weryfikacja założeń </w:t>
            </w:r>
            <w:r w:rsidR="004855C7">
              <w:rPr>
                <w:rFonts w:cstheme="minorHAnsi"/>
                <w:sz w:val="20"/>
                <w:szCs w:val="20"/>
              </w:rPr>
              <w:t>P</w:t>
            </w:r>
            <w:r w:rsidRPr="00D14A33">
              <w:rPr>
                <w:rFonts w:cstheme="minorHAnsi"/>
                <w:sz w:val="20"/>
                <w:szCs w:val="20"/>
              </w:rPr>
              <w:t>rojektu</w:t>
            </w:r>
          </w:p>
          <w:p w14:paraId="7D9AB1CE" w14:textId="48E289B4"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 xml:space="preserve">Na etapie operacyjnym – weryfikacja czy obiekt spełnia oczekiwania użytkowników </w:t>
            </w:r>
          </w:p>
        </w:tc>
      </w:tr>
      <w:tr w:rsidR="00785780" w:rsidRPr="00ED671A" w14:paraId="7E6C4261" w14:textId="77777777" w:rsidTr="00355A9D">
        <w:trPr>
          <w:gridAfter w:val="1"/>
          <w:wAfter w:w="208" w:type="dxa"/>
          <w:trHeight w:val="3053"/>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5D3204DC" w14:textId="77777777" w:rsidR="00CB1C17" w:rsidRPr="00D14A33" w:rsidRDefault="00CB1C17" w:rsidP="008A006B">
            <w:pPr>
              <w:jc w:val="center"/>
              <w:rPr>
                <w:rFonts w:cstheme="minorHAnsi"/>
                <w:sz w:val="20"/>
                <w:szCs w:val="20"/>
              </w:rPr>
            </w:pPr>
            <w:r w:rsidRPr="00D14A33">
              <w:rPr>
                <w:rFonts w:cstheme="minorHAnsi"/>
                <w:b w:val="0"/>
                <w:bCs w:val="0"/>
                <w:sz w:val="20"/>
                <w:szCs w:val="20"/>
              </w:rPr>
              <w:lastRenderedPageBreak/>
              <w:t>Opinia publiczna/</w:t>
            </w:r>
          </w:p>
          <w:p w14:paraId="62F16441" w14:textId="77777777" w:rsidR="00E4152B" w:rsidRPr="00D14A33" w:rsidRDefault="00CB1C17" w:rsidP="008A006B">
            <w:pPr>
              <w:jc w:val="center"/>
              <w:rPr>
                <w:rFonts w:cstheme="minorHAnsi"/>
                <w:sz w:val="20"/>
                <w:szCs w:val="20"/>
              </w:rPr>
            </w:pPr>
            <w:r w:rsidRPr="00D14A33">
              <w:rPr>
                <w:rFonts w:cstheme="minorHAnsi"/>
                <w:b w:val="0"/>
                <w:bCs w:val="0"/>
                <w:sz w:val="20"/>
                <w:szCs w:val="20"/>
              </w:rPr>
              <w:t>społeczności lokalne</w:t>
            </w:r>
          </w:p>
        </w:tc>
        <w:tc>
          <w:tcPr>
            <w:tcW w:w="2410" w:type="dxa"/>
            <w:gridSpan w:val="2"/>
            <w:hideMark/>
          </w:tcPr>
          <w:p w14:paraId="61A006E0" w14:textId="6400BD01"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Możliwość wpływania na projekt i jego realizację</w:t>
            </w:r>
          </w:p>
        </w:tc>
        <w:tc>
          <w:tcPr>
            <w:tcW w:w="1134" w:type="dxa"/>
            <w:hideMark/>
          </w:tcPr>
          <w:p w14:paraId="5334A37A" w14:textId="77777777"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45" w:type="dxa"/>
            <w:gridSpan w:val="2"/>
            <w:hideMark/>
          </w:tcPr>
          <w:p w14:paraId="257072F0" w14:textId="77777777"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Bezpośrednie spotkania</w:t>
            </w:r>
          </w:p>
          <w:p w14:paraId="65F61F14" w14:textId="0B5FB3B2"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Odpowiedzi pisemne na zapytania</w:t>
            </w:r>
          </w:p>
          <w:p w14:paraId="2E131D74" w14:textId="77777777"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Publikacje określonych informacji o projekcie do wiadomości publicznej</w:t>
            </w:r>
          </w:p>
        </w:tc>
        <w:tc>
          <w:tcPr>
            <w:tcW w:w="5001" w:type="dxa"/>
            <w:hideMark/>
          </w:tcPr>
          <w:p w14:paraId="2E5DC727" w14:textId="3CA0052D"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 xml:space="preserve">Na etapie przygotowania – weryfikacja założeń Projektu </w:t>
            </w:r>
          </w:p>
          <w:p w14:paraId="5EADFF1A" w14:textId="483B8BD2"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informacja o ewentualnych zmianach do projektu w wyniku negocjacji</w:t>
            </w:r>
          </w:p>
          <w:p w14:paraId="542083C7" w14:textId="77777777"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realizacji i utrzymania – wszelkie aspekty powodujące uciążliwość Projektu PPP oraz osiąganie kamieni milowych i konkretnych rezultatów Projektu PPP</w:t>
            </w:r>
          </w:p>
        </w:tc>
      </w:tr>
      <w:tr w:rsidR="00785780" w:rsidRPr="00ED671A" w14:paraId="57386191" w14:textId="77777777" w:rsidTr="00355A9D">
        <w:trPr>
          <w:gridAfter w:val="1"/>
          <w:cnfStyle w:val="000000100000" w:firstRow="0" w:lastRow="0" w:firstColumn="0" w:lastColumn="0" w:oddVBand="0" w:evenVBand="0" w:oddHBand="1" w:evenHBand="0" w:firstRowFirstColumn="0" w:firstRowLastColumn="0" w:lastRowFirstColumn="0" w:lastRowLastColumn="0"/>
          <w:wAfter w:w="208" w:type="dxa"/>
          <w:trHeight w:val="957"/>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1A3B8252" w14:textId="77777777" w:rsidR="00E4152B" w:rsidRPr="00D14A33" w:rsidRDefault="00CB1C17" w:rsidP="008A006B">
            <w:pPr>
              <w:jc w:val="center"/>
              <w:rPr>
                <w:rFonts w:cstheme="minorHAnsi"/>
                <w:sz w:val="20"/>
                <w:szCs w:val="20"/>
              </w:rPr>
            </w:pPr>
            <w:r w:rsidRPr="00D14A33">
              <w:rPr>
                <w:rFonts w:cstheme="minorHAnsi"/>
                <w:b w:val="0"/>
                <w:bCs w:val="0"/>
                <w:sz w:val="20"/>
                <w:szCs w:val="20"/>
              </w:rPr>
              <w:t>Media/ media społecznościowe</w:t>
            </w:r>
          </w:p>
        </w:tc>
        <w:tc>
          <w:tcPr>
            <w:tcW w:w="2410" w:type="dxa"/>
            <w:gridSpan w:val="2"/>
            <w:hideMark/>
          </w:tcPr>
          <w:p w14:paraId="780339A9"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 zależności od stopnia ważności projektu będzie stanowił przedmiot zainteresowania mediów. Media mogą też odegrać rolę w kampanii informacyjnej o projekcie tworząc odpowiednie zainteresowanie opinii publicznej</w:t>
            </w:r>
          </w:p>
        </w:tc>
        <w:tc>
          <w:tcPr>
            <w:tcW w:w="1134" w:type="dxa"/>
            <w:hideMark/>
          </w:tcPr>
          <w:p w14:paraId="2EC7F93D"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45" w:type="dxa"/>
            <w:gridSpan w:val="2"/>
            <w:hideMark/>
          </w:tcPr>
          <w:p w14:paraId="48B161EA"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Briefingi prasowe, komunikaty pisemne, konferencje prasowe</w:t>
            </w:r>
          </w:p>
          <w:p w14:paraId="58063628"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lub udział w spotkaniach z lokalnymi społecznościami, komunikaty w mediach społecznościowych</w:t>
            </w:r>
          </w:p>
        </w:tc>
        <w:tc>
          <w:tcPr>
            <w:tcW w:w="5001" w:type="dxa"/>
            <w:hideMark/>
          </w:tcPr>
          <w:p w14:paraId="015888CF" w14:textId="717D6F74"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przygotowania - informowanie o projekcie opinii publicznej</w:t>
            </w:r>
          </w:p>
          <w:p w14:paraId="3C850C5F"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realizacji i utrzymania – informowanie o postępach w projekcie i osiąganiu kamieni milowych</w:t>
            </w:r>
          </w:p>
        </w:tc>
      </w:tr>
      <w:tr w:rsidR="00785780" w:rsidRPr="00ED671A" w14:paraId="08C301F1" w14:textId="77777777" w:rsidTr="00355A9D">
        <w:trPr>
          <w:gridAfter w:val="1"/>
          <w:wAfter w:w="208" w:type="dxa"/>
          <w:trHeight w:val="2766"/>
        </w:trPr>
        <w:tc>
          <w:tcPr>
            <w:cnfStyle w:val="001000000000" w:firstRow="0" w:lastRow="0" w:firstColumn="1" w:lastColumn="0" w:oddVBand="0" w:evenVBand="0" w:oddHBand="0" w:evenHBand="0" w:firstRowFirstColumn="0" w:firstRowLastColumn="0" w:lastRowFirstColumn="0" w:lastRowLastColumn="0"/>
            <w:tcW w:w="1560" w:type="dxa"/>
            <w:hideMark/>
          </w:tcPr>
          <w:p w14:paraId="2B8E8CDE" w14:textId="77777777" w:rsidR="00E4152B" w:rsidRPr="00D14A33" w:rsidRDefault="00CB1C17" w:rsidP="008A006B">
            <w:pPr>
              <w:jc w:val="center"/>
              <w:rPr>
                <w:rFonts w:cstheme="minorHAnsi"/>
                <w:sz w:val="20"/>
                <w:szCs w:val="20"/>
              </w:rPr>
            </w:pPr>
            <w:r w:rsidRPr="00D14A33">
              <w:rPr>
                <w:rFonts w:cstheme="minorHAnsi"/>
                <w:b w:val="0"/>
                <w:bCs w:val="0"/>
                <w:sz w:val="20"/>
                <w:szCs w:val="20"/>
              </w:rPr>
              <w:t>Partnerzy Prywatni</w:t>
            </w:r>
          </w:p>
        </w:tc>
        <w:tc>
          <w:tcPr>
            <w:tcW w:w="2450" w:type="dxa"/>
            <w:gridSpan w:val="3"/>
            <w:hideMark/>
          </w:tcPr>
          <w:p w14:paraId="16BEEB5B" w14:textId="6EF66599"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Kluczowi interesariusze w projekcie, zarówno z punktu widzenia konkurencyjności procesu, jak i wpływu na założenia i ostateczny kształt projektu zaprezentowany w trakcie negocjacji i odzwierciedlony w złożonych ofertach</w:t>
            </w:r>
          </w:p>
        </w:tc>
        <w:tc>
          <w:tcPr>
            <w:tcW w:w="1134" w:type="dxa"/>
            <w:hideMark/>
          </w:tcPr>
          <w:p w14:paraId="3557B935" w14:textId="77777777"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Wysoki</w:t>
            </w:r>
          </w:p>
        </w:tc>
        <w:tc>
          <w:tcPr>
            <w:tcW w:w="3645" w:type="dxa"/>
            <w:gridSpan w:val="2"/>
            <w:hideMark/>
          </w:tcPr>
          <w:p w14:paraId="0168F41C" w14:textId="29DFBF67"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Badanie</w:t>
            </w:r>
            <w:r w:rsidR="00AD7A3E">
              <w:rPr>
                <w:rFonts w:cstheme="minorHAnsi"/>
                <w:sz w:val="20"/>
                <w:szCs w:val="20"/>
              </w:rPr>
              <w:t xml:space="preserve"> </w:t>
            </w:r>
            <w:r w:rsidRPr="00D14A33">
              <w:rPr>
                <w:rFonts w:cstheme="minorHAnsi"/>
                <w:sz w:val="20"/>
                <w:szCs w:val="20"/>
              </w:rPr>
              <w:t>rynku</w:t>
            </w:r>
          </w:p>
          <w:p w14:paraId="32697F15" w14:textId="7DA48B00"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Postępowanie na wybór Partnera Prywatnego –negocjacje</w:t>
            </w:r>
          </w:p>
          <w:p w14:paraId="143D2937" w14:textId="77777777"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Marketing projektu</w:t>
            </w:r>
          </w:p>
          <w:p w14:paraId="0962E722" w14:textId="1CCFF9AA"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Komunikacja zgodnie z postanowieniami Umowy (np. doręczanie raportów przez Partnera Prywatnego, spotkania, doręczanie określonej korespondencji)</w:t>
            </w:r>
          </w:p>
        </w:tc>
        <w:tc>
          <w:tcPr>
            <w:tcW w:w="5001" w:type="dxa"/>
            <w:hideMark/>
          </w:tcPr>
          <w:p w14:paraId="3249AB67" w14:textId="77777777"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przygotowania projektu – weryfikacja założeń i atrakcyjności projektu</w:t>
            </w:r>
          </w:p>
          <w:p w14:paraId="4F415869" w14:textId="35C9965B"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 formalna interakcja wynikająca z post</w:t>
            </w:r>
            <w:r w:rsidR="00754B2C">
              <w:rPr>
                <w:rFonts w:cstheme="minorHAnsi"/>
                <w:sz w:val="20"/>
                <w:szCs w:val="20"/>
              </w:rPr>
              <w:t>ę</w:t>
            </w:r>
            <w:r w:rsidRPr="00D14A33">
              <w:rPr>
                <w:rFonts w:cstheme="minorHAnsi"/>
                <w:sz w:val="20"/>
                <w:szCs w:val="20"/>
              </w:rPr>
              <w:t>powania</w:t>
            </w:r>
          </w:p>
          <w:p w14:paraId="18E98901" w14:textId="327DBD32"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operacyjnym – zgodnie z </w:t>
            </w:r>
            <w:r w:rsidR="004855C7">
              <w:rPr>
                <w:rFonts w:cstheme="minorHAnsi"/>
                <w:sz w:val="20"/>
                <w:szCs w:val="20"/>
              </w:rPr>
              <w:t xml:space="preserve">zawartą </w:t>
            </w:r>
            <w:r w:rsidRPr="00D14A33">
              <w:rPr>
                <w:rFonts w:cstheme="minorHAnsi"/>
                <w:sz w:val="20"/>
                <w:szCs w:val="20"/>
              </w:rPr>
              <w:t>Umową i instrukcj</w:t>
            </w:r>
            <w:r w:rsidR="004855C7">
              <w:rPr>
                <w:rFonts w:cstheme="minorHAnsi"/>
                <w:sz w:val="20"/>
                <w:szCs w:val="20"/>
              </w:rPr>
              <w:t>ą</w:t>
            </w:r>
            <w:r w:rsidRPr="00D14A33">
              <w:rPr>
                <w:rFonts w:cstheme="minorHAnsi"/>
                <w:sz w:val="20"/>
                <w:szCs w:val="20"/>
              </w:rPr>
              <w:t xml:space="preserve"> zarzadzania </w:t>
            </w:r>
            <w:r w:rsidR="004855C7">
              <w:rPr>
                <w:rFonts w:cstheme="minorHAnsi"/>
                <w:sz w:val="20"/>
                <w:szCs w:val="20"/>
              </w:rPr>
              <w:t xml:space="preserve">tą </w:t>
            </w:r>
            <w:r w:rsidRPr="00D14A33">
              <w:rPr>
                <w:rFonts w:cstheme="minorHAnsi"/>
                <w:sz w:val="20"/>
                <w:szCs w:val="20"/>
              </w:rPr>
              <w:t>Umową</w:t>
            </w:r>
          </w:p>
          <w:p w14:paraId="5239A6DB" w14:textId="7429B364" w:rsidR="00E4152B" w:rsidRPr="00D14A33" w:rsidRDefault="00E4152B"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785780" w:rsidRPr="00ED671A" w14:paraId="592ACD98" w14:textId="77777777" w:rsidTr="00355A9D">
        <w:trPr>
          <w:gridAfter w:val="1"/>
          <w:cnfStyle w:val="000000100000" w:firstRow="0" w:lastRow="0" w:firstColumn="0" w:lastColumn="0" w:oddVBand="0" w:evenVBand="0" w:oddHBand="1" w:evenHBand="0" w:firstRowFirstColumn="0" w:firstRowLastColumn="0" w:lastRowFirstColumn="0" w:lastRowLastColumn="0"/>
          <w:wAfter w:w="208" w:type="dxa"/>
          <w:trHeight w:val="4681"/>
        </w:trPr>
        <w:tc>
          <w:tcPr>
            <w:cnfStyle w:val="001000000000" w:firstRow="0" w:lastRow="0" w:firstColumn="1" w:lastColumn="0" w:oddVBand="0" w:evenVBand="0" w:oddHBand="0" w:evenHBand="0" w:firstRowFirstColumn="0" w:firstRowLastColumn="0" w:lastRowFirstColumn="0" w:lastRowLastColumn="0"/>
            <w:tcW w:w="1560" w:type="dxa"/>
            <w:hideMark/>
          </w:tcPr>
          <w:p w14:paraId="3C2E40FC" w14:textId="77777777" w:rsidR="00E4152B" w:rsidRPr="00D14A33" w:rsidRDefault="00CB1C17" w:rsidP="008A006B">
            <w:pPr>
              <w:jc w:val="center"/>
              <w:rPr>
                <w:rFonts w:cstheme="minorHAnsi"/>
                <w:sz w:val="20"/>
                <w:szCs w:val="20"/>
              </w:rPr>
            </w:pPr>
            <w:r w:rsidRPr="00D14A33">
              <w:rPr>
                <w:rFonts w:cstheme="minorHAnsi"/>
                <w:b w:val="0"/>
                <w:bCs w:val="0"/>
                <w:sz w:val="20"/>
                <w:szCs w:val="20"/>
              </w:rPr>
              <w:lastRenderedPageBreak/>
              <w:t>Instytucje Finansujące</w:t>
            </w:r>
          </w:p>
        </w:tc>
        <w:tc>
          <w:tcPr>
            <w:tcW w:w="2450" w:type="dxa"/>
            <w:gridSpan w:val="3"/>
            <w:hideMark/>
          </w:tcPr>
          <w:p w14:paraId="557FD37F"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Kluczowi interesariusze w projekcie, ich chęć do sfinansowania projektu przy określonych ryzykach będzie istotna dla powodzenia projektu</w:t>
            </w:r>
          </w:p>
        </w:tc>
        <w:tc>
          <w:tcPr>
            <w:tcW w:w="1134" w:type="dxa"/>
            <w:hideMark/>
          </w:tcPr>
          <w:p w14:paraId="23E181B6"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Wysoki</w:t>
            </w:r>
          </w:p>
        </w:tc>
        <w:tc>
          <w:tcPr>
            <w:tcW w:w="3645" w:type="dxa"/>
            <w:gridSpan w:val="2"/>
            <w:hideMark/>
          </w:tcPr>
          <w:p w14:paraId="1D39DD0A"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Badanie rynku</w:t>
            </w:r>
          </w:p>
          <w:p w14:paraId="4FE18BC5" w14:textId="7ED40613"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Bezpośrednie spotkania i konsultacje głównych założeń projektu</w:t>
            </w:r>
          </w:p>
          <w:p w14:paraId="1ABBD4D1"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Marketing projektu</w:t>
            </w:r>
          </w:p>
          <w:p w14:paraId="32E01E02"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Odpowiedzi na pytania Instytucji Finansujących przekazane przez Partnera Prywatnego</w:t>
            </w:r>
          </w:p>
          <w:p w14:paraId="5AEC0286" w14:textId="26FA05C2"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 przypadku zawarcia Umowy Bezpośredniej zgodnie z jej zapisami</w:t>
            </w:r>
          </w:p>
          <w:p w14:paraId="2B29B9AE" w14:textId="60BBAAE2"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 przypadku zmian do Umowy o PPP za komunikację z Instytucjami Finansowymi odpowiedzialny jest Partner Prywatny, który pozyskał finansowanie</w:t>
            </w:r>
          </w:p>
        </w:tc>
        <w:tc>
          <w:tcPr>
            <w:tcW w:w="5001" w:type="dxa"/>
            <w:hideMark/>
          </w:tcPr>
          <w:p w14:paraId="7AC50A5F"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przygotowania projektu – weryfikacja założeń i atrakcyjności projektu</w:t>
            </w:r>
          </w:p>
          <w:p w14:paraId="742BC742" w14:textId="1A977DEA"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 w przypadku uczestniczenia Instytucji Finansujących w negocjacjach zastosowanie formalnej komunikacji wynikającej z wymogów postępowania</w:t>
            </w:r>
          </w:p>
          <w:p w14:paraId="4E882CC8" w14:textId="5FEDB606"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operacyjnym– zgodnie z Umową o PPP i ew. Umową Bezpośrednią</w:t>
            </w:r>
          </w:p>
        </w:tc>
      </w:tr>
    </w:tbl>
    <w:p w14:paraId="5A1E315C" w14:textId="63CE35A6" w:rsidR="00CB1C17" w:rsidRPr="00B32329" w:rsidRDefault="007D4C7D" w:rsidP="001E7DAA">
      <w:pPr>
        <w:spacing w:after="0"/>
        <w:rPr>
          <w:rFonts w:cstheme="minorHAnsi"/>
          <w:i/>
        </w:rPr>
      </w:pPr>
      <w:r w:rsidRPr="00B32329">
        <w:rPr>
          <w:rFonts w:cstheme="minorHAnsi"/>
          <w:i/>
        </w:rPr>
        <w:t>Źródło: opracowanie własne</w:t>
      </w:r>
    </w:p>
    <w:p w14:paraId="59BC9EE0" w14:textId="7A996DD5" w:rsidR="001E7DAA" w:rsidRDefault="001E7DAA" w:rsidP="002C1670">
      <w:pPr>
        <w:spacing w:before="240"/>
        <w:rPr>
          <w:rFonts w:cstheme="minorHAnsi"/>
        </w:rPr>
      </w:pPr>
      <w:r>
        <w:rPr>
          <w:rFonts w:cstheme="minorHAnsi"/>
        </w:rPr>
        <w:t>*niepotrzebne usunąć</w:t>
      </w:r>
    </w:p>
    <w:p w14:paraId="4F16A3C4" w14:textId="2B3B4223" w:rsidR="00217684" w:rsidRPr="00755F08" w:rsidRDefault="00217684" w:rsidP="004F05A0">
      <w:pPr>
        <w:pStyle w:val="Nagwek1"/>
        <w:pageBreakBefore w:val="0"/>
        <w:numPr>
          <w:ilvl w:val="1"/>
          <w:numId w:val="19"/>
        </w:numPr>
        <w:ind w:left="578" w:hanging="578"/>
        <w:rPr>
          <w:rFonts w:asciiTheme="minorHAnsi" w:hAnsiTheme="minorHAnsi" w:cstheme="minorHAnsi"/>
          <w:sz w:val="24"/>
          <w:szCs w:val="24"/>
        </w:rPr>
      </w:pPr>
      <w:bookmarkStart w:id="20" w:name="_Toc153907819"/>
      <w:r w:rsidRPr="00755F08">
        <w:rPr>
          <w:rFonts w:asciiTheme="minorHAnsi" w:hAnsiTheme="minorHAnsi" w:cstheme="minorHAnsi"/>
          <w:sz w:val="24"/>
          <w:szCs w:val="24"/>
        </w:rPr>
        <w:t>Analiza instytucjonalna</w:t>
      </w:r>
      <w:bookmarkEnd w:id="20"/>
    </w:p>
    <w:p w14:paraId="7B91A202" w14:textId="2074D2B4" w:rsidR="00217684" w:rsidRPr="00355A9D" w:rsidRDefault="00217684" w:rsidP="00217684">
      <w:pPr>
        <w:pStyle w:val="Nagwek3"/>
        <w:rPr>
          <w:rFonts w:asciiTheme="minorHAnsi" w:hAnsiTheme="minorHAnsi" w:cstheme="minorHAnsi"/>
          <w:sz w:val="22"/>
          <w:szCs w:val="22"/>
        </w:rPr>
      </w:pPr>
      <w:bookmarkStart w:id="21" w:name="_Hlk148606979"/>
      <w:r w:rsidRPr="00355A9D">
        <w:rPr>
          <w:rFonts w:asciiTheme="minorHAnsi" w:hAnsiTheme="minorHAnsi" w:cstheme="minorHAnsi"/>
          <w:b w:val="0"/>
          <w:sz w:val="22"/>
          <w:szCs w:val="22"/>
        </w:rPr>
        <w:t>Grupy docelowe projektu</w:t>
      </w:r>
      <w:bookmarkEnd w:id="21"/>
    </w:p>
    <w:p w14:paraId="1EBD2E10" w14:textId="465543A3" w:rsidR="007D4C7D" w:rsidRPr="00913A41" w:rsidRDefault="007D4C7D" w:rsidP="00217684">
      <w:pPr>
        <w:rPr>
          <w:rFonts w:cstheme="minorHAnsi"/>
          <w:i/>
          <w:iCs/>
          <w:color w:val="767171" w:themeColor="background2" w:themeShade="80"/>
        </w:rPr>
      </w:pPr>
      <w:r w:rsidRPr="00913A41">
        <w:rPr>
          <w:rFonts w:cstheme="minorHAnsi"/>
          <w:i/>
          <w:iCs/>
          <w:color w:val="767171" w:themeColor="background2" w:themeShade="80"/>
        </w:rPr>
        <w:t>(</w:t>
      </w:r>
      <w:r w:rsidR="000A5053" w:rsidRPr="00913A41">
        <w:rPr>
          <w:rFonts w:cstheme="minorHAnsi"/>
          <w:i/>
          <w:iCs/>
          <w:color w:val="767171" w:themeColor="background2" w:themeShade="80"/>
        </w:rPr>
        <w:t>n</w:t>
      </w:r>
      <w:r w:rsidR="004A6D13" w:rsidRPr="00913A41">
        <w:rPr>
          <w:rFonts w:cstheme="minorHAnsi"/>
          <w:i/>
          <w:iCs/>
          <w:color w:val="767171" w:themeColor="background2" w:themeShade="80"/>
        </w:rPr>
        <w:t>ależy</w:t>
      </w:r>
      <w:r w:rsidR="00552DDD" w:rsidRPr="00913A41">
        <w:rPr>
          <w:rFonts w:cstheme="minorHAnsi"/>
          <w:i/>
          <w:iCs/>
          <w:color w:val="767171" w:themeColor="background2" w:themeShade="80"/>
        </w:rPr>
        <w:t xml:space="preserve"> podać</w:t>
      </w:r>
      <w:r w:rsidR="00217684" w:rsidRPr="00913A41">
        <w:rPr>
          <w:rFonts w:cstheme="minorHAnsi"/>
          <w:i/>
          <w:iCs/>
          <w:color w:val="767171" w:themeColor="background2" w:themeShade="80"/>
        </w:rPr>
        <w:t xml:space="preserve"> informacje dotyczące</w:t>
      </w:r>
      <w:r w:rsidR="00217684" w:rsidRPr="00913A41">
        <w:rPr>
          <w:color w:val="767171" w:themeColor="background2" w:themeShade="80"/>
        </w:rPr>
        <w:t xml:space="preserve"> </w:t>
      </w:r>
      <w:r w:rsidR="00217684" w:rsidRPr="00913A41">
        <w:rPr>
          <w:rFonts w:cstheme="minorHAnsi"/>
          <w:i/>
          <w:iCs/>
          <w:color w:val="767171" w:themeColor="background2" w:themeShade="80"/>
        </w:rPr>
        <w:t xml:space="preserve">bezpośrednich i pośrednich grup docelowych projektu </w:t>
      </w:r>
      <w:r w:rsidR="00637D6D" w:rsidRPr="00913A41">
        <w:rPr>
          <w:rFonts w:cstheme="minorHAnsi"/>
          <w:i/>
          <w:iCs/>
          <w:color w:val="767171" w:themeColor="background2" w:themeShade="80"/>
        </w:rPr>
        <w:t>- do uzupełnienia)</w:t>
      </w:r>
    </w:p>
    <w:p w14:paraId="14126C5C" w14:textId="30FE73E6" w:rsidR="00217684" w:rsidRPr="00AE7F03" w:rsidRDefault="001828B5" w:rsidP="00913A41">
      <w:pPr>
        <w:autoSpaceDE w:val="0"/>
        <w:autoSpaceDN w:val="0"/>
        <w:adjustRightInd w:val="0"/>
        <w:spacing w:after="120" w:line="288" w:lineRule="auto"/>
        <w:rPr>
          <w:rFonts w:cstheme="minorHAnsi"/>
        </w:rPr>
      </w:pPr>
      <w:r w:rsidRPr="00AE7F03">
        <w:rPr>
          <w:rFonts w:cstheme="minorHAnsi"/>
        </w:rPr>
        <w:t>Podstawową bezpośrednią grupę docelową Projektu stanowią użytkownicy budynków objętych Projektem.</w:t>
      </w:r>
    </w:p>
    <w:p w14:paraId="371FDE20" w14:textId="3CC40088" w:rsidR="0058777E" w:rsidRPr="00355A9D" w:rsidRDefault="0058777E" w:rsidP="00217684">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Analiza problemów</w:t>
      </w:r>
      <w:r w:rsidR="001828B5" w:rsidRPr="00355A9D">
        <w:rPr>
          <w:rFonts w:asciiTheme="minorHAnsi" w:hAnsiTheme="minorHAnsi" w:cstheme="minorHAnsi"/>
          <w:b w:val="0"/>
          <w:sz w:val="22"/>
          <w:szCs w:val="22"/>
        </w:rPr>
        <w:t xml:space="preserve"> dotykających grupy docelowe</w:t>
      </w:r>
    </w:p>
    <w:p w14:paraId="5C993CC7" w14:textId="77777777" w:rsidR="0058777E" w:rsidRPr="00AE7F03" w:rsidRDefault="0058777E" w:rsidP="00913A41">
      <w:pPr>
        <w:autoSpaceDE w:val="0"/>
        <w:autoSpaceDN w:val="0"/>
        <w:adjustRightInd w:val="0"/>
        <w:spacing w:after="120" w:line="288" w:lineRule="auto"/>
        <w:rPr>
          <w:rFonts w:cstheme="minorHAnsi"/>
        </w:rPr>
      </w:pPr>
      <w:r w:rsidRPr="00AE7F03">
        <w:rPr>
          <w:rFonts w:cstheme="minorHAnsi"/>
        </w:rPr>
        <w:t>Główne problemy, których rozwiązanie ma na celu realizacja przedmiotowego projektu można podzielić na trzy kategorie:</w:t>
      </w:r>
    </w:p>
    <w:p w14:paraId="7DBD7F3F" w14:textId="77777777" w:rsidR="0058777E" w:rsidRPr="00AE7F03" w:rsidRDefault="0058777E" w:rsidP="00913A41">
      <w:pPr>
        <w:pStyle w:val="Akapitzlist"/>
        <w:numPr>
          <w:ilvl w:val="0"/>
          <w:numId w:val="50"/>
        </w:numPr>
        <w:autoSpaceDE w:val="0"/>
        <w:autoSpaceDN w:val="0"/>
        <w:adjustRightInd w:val="0"/>
        <w:spacing w:after="120" w:line="288" w:lineRule="auto"/>
        <w:rPr>
          <w:rFonts w:cstheme="minorHAnsi"/>
        </w:rPr>
      </w:pPr>
      <w:r w:rsidRPr="00AE7F03">
        <w:rPr>
          <w:rFonts w:cstheme="minorHAnsi"/>
        </w:rPr>
        <w:lastRenderedPageBreak/>
        <w:t>Problemy środowiskowe:</w:t>
      </w:r>
    </w:p>
    <w:p w14:paraId="69C795BC"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nadmierna emisja CO2,</w:t>
      </w:r>
    </w:p>
    <w:p w14:paraId="28C84542"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nadmierne zużycie zasobów naturalnych.</w:t>
      </w:r>
    </w:p>
    <w:p w14:paraId="2615C766" w14:textId="77777777" w:rsidR="0058777E" w:rsidRPr="00AE7F03" w:rsidRDefault="0058777E" w:rsidP="00913A41">
      <w:pPr>
        <w:pStyle w:val="Akapitzlist"/>
        <w:numPr>
          <w:ilvl w:val="0"/>
          <w:numId w:val="50"/>
        </w:numPr>
        <w:autoSpaceDE w:val="0"/>
        <w:autoSpaceDN w:val="0"/>
        <w:adjustRightInd w:val="0"/>
        <w:spacing w:before="240" w:after="0" w:line="288" w:lineRule="auto"/>
        <w:ind w:left="714" w:hanging="357"/>
        <w:contextualSpacing w:val="0"/>
        <w:rPr>
          <w:rFonts w:cstheme="minorHAnsi"/>
        </w:rPr>
      </w:pPr>
      <w:r w:rsidRPr="00AE7F03">
        <w:rPr>
          <w:rFonts w:cstheme="minorHAnsi"/>
        </w:rPr>
        <w:t>Problemy w użytkowaniu:</w:t>
      </w:r>
    </w:p>
    <w:p w14:paraId="2C8F6667" w14:textId="05DEE8B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 xml:space="preserve">trudności w utrzymaniu zalecanej temperatury ciepła wewnątrz </w:t>
      </w:r>
      <w:r w:rsidR="001828B5" w:rsidRPr="00AE7F03">
        <w:rPr>
          <w:rFonts w:cstheme="minorHAnsi"/>
        </w:rPr>
        <w:t>budynku</w:t>
      </w:r>
      <w:r w:rsidRPr="00AE7F03">
        <w:rPr>
          <w:rFonts w:cstheme="minorHAnsi"/>
        </w:rPr>
        <w:t>,</w:t>
      </w:r>
    </w:p>
    <w:p w14:paraId="145848CC"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nieszczelność okien,</w:t>
      </w:r>
    </w:p>
    <w:p w14:paraId="19ED899C"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niska estetyka budynku,</w:t>
      </w:r>
    </w:p>
    <w:p w14:paraId="48C4F4CC"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wysoki stopień przenikalności ciepła przez drzwi, okna orz przegrody zewnętrzne,</w:t>
      </w:r>
    </w:p>
    <w:p w14:paraId="3D1FEBF7" w14:textId="7556F866" w:rsidR="0058777E" w:rsidRPr="00AE7F03" w:rsidRDefault="0058777E" w:rsidP="00913A41">
      <w:pPr>
        <w:pStyle w:val="Akapitzlist"/>
        <w:numPr>
          <w:ilvl w:val="0"/>
          <w:numId w:val="51"/>
        </w:numPr>
        <w:autoSpaceDE w:val="0"/>
        <w:autoSpaceDN w:val="0"/>
        <w:adjustRightInd w:val="0"/>
        <w:spacing w:after="120" w:line="288" w:lineRule="auto"/>
        <w:ind w:left="714" w:hanging="357"/>
        <w:contextualSpacing w:val="0"/>
        <w:rPr>
          <w:rFonts w:cstheme="minorHAnsi"/>
        </w:rPr>
      </w:pPr>
      <w:r w:rsidRPr="00AE7F03">
        <w:rPr>
          <w:rFonts w:cstheme="minorHAnsi"/>
        </w:rPr>
        <w:t>brak należytej izolacji systemu ogrzewania.</w:t>
      </w:r>
    </w:p>
    <w:p w14:paraId="018CBB5E" w14:textId="77777777" w:rsidR="0058777E" w:rsidRPr="00AE7F03" w:rsidRDefault="0058777E" w:rsidP="00913A41">
      <w:pPr>
        <w:pStyle w:val="Akapitzlist"/>
        <w:numPr>
          <w:ilvl w:val="0"/>
          <w:numId w:val="50"/>
        </w:numPr>
        <w:autoSpaceDE w:val="0"/>
        <w:autoSpaceDN w:val="0"/>
        <w:adjustRightInd w:val="0"/>
        <w:spacing w:before="240" w:after="120" w:line="288" w:lineRule="auto"/>
        <w:ind w:left="714" w:hanging="357"/>
        <w:rPr>
          <w:rFonts w:cstheme="minorHAnsi"/>
        </w:rPr>
      </w:pPr>
      <w:r w:rsidRPr="00AE7F03">
        <w:rPr>
          <w:rFonts w:cstheme="minorHAnsi"/>
        </w:rPr>
        <w:t>Problemy ekonomiczne:</w:t>
      </w:r>
    </w:p>
    <w:p w14:paraId="0EFCC42B"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duże koszty ogrzewania,</w:t>
      </w:r>
    </w:p>
    <w:p w14:paraId="11FE4FE3"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wysokie koszty napraw i konserwacji obecnego systemu ogrzewania.</w:t>
      </w:r>
    </w:p>
    <w:p w14:paraId="3ADB521A" w14:textId="77777777" w:rsidR="0058777E" w:rsidRPr="00AE7F03" w:rsidRDefault="0058777E" w:rsidP="00913A41">
      <w:pPr>
        <w:autoSpaceDE w:val="0"/>
        <w:autoSpaceDN w:val="0"/>
        <w:adjustRightInd w:val="0"/>
        <w:rPr>
          <w:rFonts w:cstheme="minorHAnsi"/>
        </w:rPr>
      </w:pPr>
      <w:r w:rsidRPr="00AE7F03">
        <w:rPr>
          <w:rFonts w:cstheme="minorHAnsi"/>
        </w:rPr>
        <w:t>Projekt przyczyni się do zmniejszenia zapotrzebowania na energię, co w znacznym stopniu przełoży się na obniżenie zużycia paliw konwencjonalnych i w konsekwencji spowoduje ograniczenie emisji zanieczyszczeń powietrza odpowiedzialnych za powstawanie zjawiska tzw. niskiej emisji oraz emisji gazów cieplarnianych.</w:t>
      </w:r>
    </w:p>
    <w:p w14:paraId="1F9BCDB5" w14:textId="27E08C6B" w:rsidR="00CB1965" w:rsidRPr="00355A9D" w:rsidRDefault="00D24ED8" w:rsidP="00217684">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 xml:space="preserve">Podmioty zaangażowane </w:t>
      </w:r>
      <w:r w:rsidR="00CB1965" w:rsidRPr="00355A9D">
        <w:rPr>
          <w:rFonts w:asciiTheme="minorHAnsi" w:hAnsiTheme="minorHAnsi" w:cstheme="minorHAnsi"/>
          <w:b w:val="0"/>
          <w:sz w:val="22"/>
          <w:szCs w:val="22"/>
        </w:rPr>
        <w:t xml:space="preserve">bezpośrednio </w:t>
      </w:r>
      <w:r w:rsidRPr="00355A9D">
        <w:rPr>
          <w:rFonts w:asciiTheme="minorHAnsi" w:hAnsiTheme="minorHAnsi" w:cstheme="minorHAnsi"/>
          <w:b w:val="0"/>
          <w:sz w:val="22"/>
          <w:szCs w:val="22"/>
        </w:rPr>
        <w:t>w realizację projektu</w:t>
      </w:r>
    </w:p>
    <w:p w14:paraId="6C77A276" w14:textId="469B01D1" w:rsidR="004A6D13" w:rsidRPr="00913A41" w:rsidRDefault="00CB1965" w:rsidP="009B13C0">
      <w:pPr>
        <w:jc w:val="both"/>
        <w:rPr>
          <w:rFonts w:cstheme="minorHAnsi"/>
          <w:i/>
          <w:iCs/>
          <w:color w:val="767171" w:themeColor="background2" w:themeShade="80"/>
        </w:rPr>
      </w:pPr>
      <w:bookmarkStart w:id="22" w:name="_Toc505019029"/>
      <w:bookmarkStart w:id="23" w:name="_Toc84151307"/>
      <w:r w:rsidRPr="00913A41">
        <w:rPr>
          <w:rFonts w:cstheme="minorHAnsi"/>
          <w:i/>
          <w:iCs/>
          <w:color w:val="767171" w:themeColor="background2" w:themeShade="80"/>
        </w:rPr>
        <w:t>(</w:t>
      </w:r>
      <w:r w:rsidR="005443F8" w:rsidRPr="00913A41">
        <w:rPr>
          <w:rFonts w:cstheme="minorHAnsi"/>
          <w:i/>
          <w:iCs/>
          <w:color w:val="767171" w:themeColor="background2" w:themeShade="80"/>
        </w:rPr>
        <w:t>N</w:t>
      </w:r>
      <w:r w:rsidRPr="00913A41">
        <w:rPr>
          <w:rFonts w:cstheme="minorHAnsi"/>
          <w:i/>
          <w:iCs/>
          <w:color w:val="767171" w:themeColor="background2" w:themeShade="80"/>
        </w:rPr>
        <w:t xml:space="preserve">ależy wskazać </w:t>
      </w:r>
      <w:r w:rsidR="009B13C0" w:rsidRPr="00913A41">
        <w:rPr>
          <w:rFonts w:cstheme="minorHAnsi"/>
          <w:i/>
          <w:iCs/>
          <w:color w:val="767171" w:themeColor="background2" w:themeShade="80"/>
        </w:rPr>
        <w:t xml:space="preserve">sposób zarządzania Projektem – bezpośrednio przez Gminę, przez wskazanego Operatora itp. w tym </w:t>
      </w:r>
      <w:r w:rsidRPr="00913A41">
        <w:rPr>
          <w:rFonts w:cstheme="minorHAnsi"/>
          <w:i/>
          <w:iCs/>
          <w:color w:val="767171" w:themeColor="background2" w:themeShade="80"/>
        </w:rPr>
        <w:t>link do statutu/aktu powołują</w:t>
      </w:r>
      <w:r w:rsidR="009B13C0" w:rsidRPr="00913A41">
        <w:rPr>
          <w:rFonts w:cstheme="minorHAnsi"/>
          <w:i/>
          <w:iCs/>
          <w:color w:val="767171" w:themeColor="background2" w:themeShade="80"/>
        </w:rPr>
        <w:t>cego jednostkę (jeśli dotyczy))</w:t>
      </w:r>
    </w:p>
    <w:p w14:paraId="11A83A8C" w14:textId="4A7C3509" w:rsidR="009E05C5" w:rsidRPr="00AE7F03" w:rsidRDefault="009E05C5" w:rsidP="00913A41">
      <w:pPr>
        <w:rPr>
          <w:rFonts w:cstheme="minorHAnsi"/>
        </w:rPr>
      </w:pPr>
      <w:r w:rsidRPr="00AE7F03">
        <w:rPr>
          <w:rFonts w:cstheme="minorHAnsi"/>
        </w:rPr>
        <w:t>W realizację Projektu</w:t>
      </w:r>
      <w:r w:rsidR="00AD7A3E" w:rsidRPr="00AE7F03">
        <w:rPr>
          <w:rFonts w:cstheme="minorHAnsi"/>
        </w:rPr>
        <w:t xml:space="preserve"> </w:t>
      </w:r>
      <w:r w:rsidRPr="00AE7F03">
        <w:rPr>
          <w:rFonts w:cstheme="minorHAnsi"/>
        </w:rPr>
        <w:t>w modelu hybrydowym zaangażowane są bezpośrednio dwa podmioty: Podmiot Publiczny</w:t>
      </w:r>
      <w:r w:rsidR="009642FE" w:rsidRPr="00AE7F03">
        <w:rPr>
          <w:rFonts w:cstheme="minorHAnsi"/>
        </w:rPr>
        <w:t>/Wnioskodawca oraz Partner P</w:t>
      </w:r>
      <w:r w:rsidRPr="00AE7F03">
        <w:rPr>
          <w:rFonts w:cstheme="minorHAnsi"/>
        </w:rPr>
        <w:t xml:space="preserve">rywatny. </w:t>
      </w:r>
      <w:r w:rsidR="00CF4F3C" w:rsidRPr="00AE7F03">
        <w:rPr>
          <w:rFonts w:cstheme="minorHAnsi"/>
        </w:rPr>
        <w:t xml:space="preserve">Oba podmioty będzie łączyć </w:t>
      </w:r>
      <w:r w:rsidR="008719FC" w:rsidRPr="00AE7F03">
        <w:rPr>
          <w:rFonts w:cstheme="minorHAnsi"/>
        </w:rPr>
        <w:t>umowa</w:t>
      </w:r>
      <w:r w:rsidR="009B13C0" w:rsidRPr="00AE7F03">
        <w:rPr>
          <w:rFonts w:cstheme="minorHAnsi"/>
        </w:rPr>
        <w:t>.</w:t>
      </w:r>
    </w:p>
    <w:p w14:paraId="74690449" w14:textId="57B7E32F" w:rsidR="00D73ACB" w:rsidRPr="00AE7F03" w:rsidRDefault="00D73ACB" w:rsidP="00913A41">
      <w:pPr>
        <w:rPr>
          <w:rFonts w:cstheme="minorHAnsi"/>
        </w:rPr>
      </w:pPr>
      <w:r w:rsidRPr="00AE7F03">
        <w:rPr>
          <w:rFonts w:cstheme="minorHAnsi"/>
        </w:rPr>
        <w:t>Wnioskodawca jest jednostką lokalnego samorządu terytorialnego w Polsce, powołaną dla organizacji życia publicznego na swoim terytorium w rozumieniu przepisów o samorządzie, w oparciu o ustawę z dnia 8 marca 1990 roku o samorządzie gminnym (Dz.U. z 2022 r. poz. 559). Jest strukturą trwałą i niezagrożoną likwidacją</w:t>
      </w:r>
      <w:r w:rsidR="00CF4F3C" w:rsidRPr="00AE7F03">
        <w:rPr>
          <w:rFonts w:cstheme="minorHAnsi"/>
        </w:rPr>
        <w:t>,</w:t>
      </w:r>
      <w:r w:rsidR="001D68DC" w:rsidRPr="00AE7F03">
        <w:rPr>
          <w:rFonts w:cstheme="minorHAnsi"/>
        </w:rPr>
        <w:t xml:space="preserve"> a tym samym</w:t>
      </w:r>
      <w:r w:rsidRPr="00AE7F03">
        <w:rPr>
          <w:rFonts w:cstheme="minorHAnsi"/>
        </w:rPr>
        <w:t xml:space="preserve"> spełnia wymogi kwalifikowal</w:t>
      </w:r>
      <w:r w:rsidR="00B07AC5">
        <w:rPr>
          <w:rFonts w:cstheme="minorHAnsi"/>
        </w:rPr>
        <w:t>ności wynikające z FEŁ</w:t>
      </w:r>
      <w:r w:rsidRPr="00AE7F03">
        <w:rPr>
          <w:rFonts w:cstheme="minorHAnsi"/>
        </w:rPr>
        <w:t xml:space="preserve"> 2021-2027</w:t>
      </w:r>
      <w:r w:rsidR="001D68DC" w:rsidRPr="00AE7F03">
        <w:rPr>
          <w:rFonts w:cstheme="minorHAnsi"/>
        </w:rPr>
        <w:t>.</w:t>
      </w:r>
    </w:p>
    <w:p w14:paraId="7BD6567B" w14:textId="33E9A942" w:rsidR="00D73ACB" w:rsidRPr="00AE7F03" w:rsidRDefault="00D73ACB" w:rsidP="00913A41">
      <w:pPr>
        <w:rPr>
          <w:rFonts w:cstheme="minorHAnsi"/>
        </w:rPr>
      </w:pPr>
      <w:r w:rsidRPr="00AE7F03">
        <w:rPr>
          <w:rFonts w:cstheme="minorHAnsi"/>
        </w:rPr>
        <w:lastRenderedPageBreak/>
        <w:t xml:space="preserve">Jednostką organizacyjną Wnioskodawcy, przy pomocy której </w:t>
      </w:r>
      <w:r w:rsidR="009B13C0" w:rsidRPr="00AE7F03">
        <w:rPr>
          <w:rFonts w:cstheme="minorHAnsi"/>
        </w:rPr>
        <w:t>Prezydent/</w:t>
      </w:r>
      <w:r w:rsidRPr="00AE7F03">
        <w:rPr>
          <w:rFonts w:cstheme="minorHAnsi"/>
        </w:rPr>
        <w:t>Burmistrz/Wójt</w:t>
      </w:r>
      <w:r w:rsidR="009B13C0" w:rsidRPr="00AE7F03">
        <w:rPr>
          <w:rStyle w:val="Odwoanieprzypisudolnego"/>
          <w:rFonts w:cstheme="minorHAnsi"/>
        </w:rPr>
        <w:footnoteReference w:id="8"/>
      </w:r>
      <w:r w:rsidR="009B13C0" w:rsidRPr="00AE7F03">
        <w:rPr>
          <w:rFonts w:cstheme="minorHAnsi"/>
        </w:rPr>
        <w:t xml:space="preserve"> realizuje zadania własne G</w:t>
      </w:r>
      <w:r w:rsidRPr="00AE7F03">
        <w:rPr>
          <w:rFonts w:cstheme="minorHAnsi"/>
        </w:rPr>
        <w:t xml:space="preserve">miny, zadania zlecone z zakresu administracji rządowej oraz zadania przejęte przez Gminę w wyniku porozumień, jest Urząd [***]. </w:t>
      </w:r>
    </w:p>
    <w:p w14:paraId="68C0B786" w14:textId="0D1FCE05" w:rsidR="00D73ACB" w:rsidRPr="00AE7F03" w:rsidRDefault="00D73ACB" w:rsidP="00913A41">
      <w:pPr>
        <w:rPr>
          <w:rFonts w:cstheme="minorHAnsi"/>
        </w:rPr>
      </w:pPr>
      <w:r w:rsidRPr="00AE7F03">
        <w:rPr>
          <w:rFonts w:cstheme="minorHAnsi"/>
        </w:rPr>
        <w:t>W przypadku realizacji przedmiotowej inwestycji przez Wnioskodawcę, nie przewiduje się żadnych barier organizacyj</w:t>
      </w:r>
      <w:r w:rsidR="0004526F" w:rsidRPr="00AE7F03">
        <w:rPr>
          <w:rFonts w:cstheme="minorHAnsi"/>
        </w:rPr>
        <w:t>nych oraz zagrożeń w trwałości P</w:t>
      </w:r>
      <w:r w:rsidRPr="00AE7F03">
        <w:rPr>
          <w:rFonts w:cstheme="minorHAnsi"/>
        </w:rPr>
        <w:t xml:space="preserve">rojektu, ze względu na odpowiednią strukturę organizacyjną. </w:t>
      </w:r>
    </w:p>
    <w:p w14:paraId="444D7FD9" w14:textId="119A0457" w:rsidR="00D73ACB" w:rsidRPr="00AE7F03" w:rsidRDefault="00501252" w:rsidP="00913A41">
      <w:pPr>
        <w:rPr>
          <w:rFonts w:cstheme="minorHAnsi"/>
        </w:rPr>
      </w:pPr>
      <w:r w:rsidRPr="00AE7F03">
        <w:rPr>
          <w:rFonts w:cstheme="minorHAnsi"/>
        </w:rPr>
        <w:t xml:space="preserve">Wnioskodawca będzie realizował projekt w modelu, w ramach którego za </w:t>
      </w:r>
      <w:r w:rsidR="001D68DC" w:rsidRPr="00AE7F03">
        <w:rPr>
          <w:rFonts w:cstheme="minorHAnsi"/>
        </w:rPr>
        <w:t xml:space="preserve">rzeczową </w:t>
      </w:r>
      <w:r w:rsidRPr="00AE7F03">
        <w:rPr>
          <w:rFonts w:cstheme="minorHAnsi"/>
        </w:rPr>
        <w:t>realizację Projektu będzie odpowiedzialny Partner Prywatny posiadający</w:t>
      </w:r>
      <w:r w:rsidR="00D73ACB" w:rsidRPr="00AE7F03">
        <w:rPr>
          <w:rFonts w:cstheme="minorHAnsi"/>
        </w:rPr>
        <w:t xml:space="preserve"> </w:t>
      </w:r>
      <w:r w:rsidRPr="00AE7F03">
        <w:rPr>
          <w:rFonts w:cstheme="minorHAnsi"/>
        </w:rPr>
        <w:t xml:space="preserve">w tym zakresie </w:t>
      </w:r>
      <w:r w:rsidR="00D73ACB" w:rsidRPr="00AE7F03">
        <w:rPr>
          <w:rFonts w:cstheme="minorHAnsi"/>
        </w:rPr>
        <w:t>odpowiednie doświadczanie oraz zaplecze personalne</w:t>
      </w:r>
      <w:r w:rsidRPr="00AE7F03">
        <w:rPr>
          <w:rFonts w:cstheme="minorHAnsi"/>
        </w:rPr>
        <w:t xml:space="preserve">. </w:t>
      </w:r>
      <w:r w:rsidR="001D68DC" w:rsidRPr="00AE7F03">
        <w:rPr>
          <w:rFonts w:cstheme="minorHAnsi"/>
        </w:rPr>
        <w:t>Partner P</w:t>
      </w:r>
      <w:r w:rsidRPr="00AE7F03">
        <w:rPr>
          <w:rFonts w:cstheme="minorHAnsi"/>
        </w:rPr>
        <w:t>rywatny zapewni również</w:t>
      </w:r>
      <w:r w:rsidR="00D73ACB" w:rsidRPr="00AE7F03">
        <w:rPr>
          <w:rFonts w:cstheme="minorHAnsi"/>
        </w:rPr>
        <w:t xml:space="preserve"> </w:t>
      </w:r>
      <w:r w:rsidRPr="00AE7F03">
        <w:rPr>
          <w:rFonts w:cstheme="minorHAnsi"/>
        </w:rPr>
        <w:t>s</w:t>
      </w:r>
      <w:r w:rsidR="00D73ACB" w:rsidRPr="00AE7F03">
        <w:rPr>
          <w:rFonts w:cstheme="minorHAnsi"/>
        </w:rPr>
        <w:t>tabilność finansow</w:t>
      </w:r>
      <w:r w:rsidRPr="00AE7F03">
        <w:rPr>
          <w:rFonts w:cstheme="minorHAnsi"/>
        </w:rPr>
        <w:t>ą</w:t>
      </w:r>
      <w:r w:rsidR="001D68DC" w:rsidRPr="00AE7F03">
        <w:rPr>
          <w:rFonts w:cstheme="minorHAnsi"/>
        </w:rPr>
        <w:t xml:space="preserve"> P</w:t>
      </w:r>
      <w:r w:rsidR="00D73ACB" w:rsidRPr="00AE7F03">
        <w:rPr>
          <w:rFonts w:cstheme="minorHAnsi"/>
        </w:rPr>
        <w:t xml:space="preserve">rojektu. </w:t>
      </w:r>
    </w:p>
    <w:p w14:paraId="3030D44F" w14:textId="08C517AC" w:rsidR="001D68DC" w:rsidRPr="00AE7F03" w:rsidRDefault="00501252" w:rsidP="00913A41">
      <w:pPr>
        <w:rPr>
          <w:rFonts w:cstheme="minorHAnsi"/>
        </w:rPr>
      </w:pPr>
      <w:r w:rsidRPr="00AE7F03">
        <w:rPr>
          <w:rFonts w:cstheme="minorHAnsi"/>
        </w:rPr>
        <w:t>Natomiast</w:t>
      </w:r>
      <w:r w:rsidR="00D73ACB" w:rsidRPr="00AE7F03">
        <w:rPr>
          <w:rFonts w:cstheme="minorHAnsi"/>
        </w:rPr>
        <w:t xml:space="preserve"> </w:t>
      </w:r>
      <w:r w:rsidRPr="00AE7F03">
        <w:rPr>
          <w:rFonts w:cstheme="minorHAnsi"/>
        </w:rPr>
        <w:t xml:space="preserve">to </w:t>
      </w:r>
      <w:r w:rsidR="00D73ACB" w:rsidRPr="00AE7F03">
        <w:rPr>
          <w:rFonts w:cstheme="minorHAnsi"/>
        </w:rPr>
        <w:t xml:space="preserve">Wnioskodawca </w:t>
      </w:r>
      <w:r w:rsidRPr="00AE7F03">
        <w:rPr>
          <w:rFonts w:cstheme="minorHAnsi"/>
        </w:rPr>
        <w:t>jako</w:t>
      </w:r>
      <w:r w:rsidR="00D73ACB" w:rsidRPr="00AE7F03">
        <w:rPr>
          <w:rFonts w:cstheme="minorHAnsi"/>
        </w:rPr>
        <w:t xml:space="preserve"> strona umowy o dofinansowanie, będzie odpowiadać przed Instytucją Zarządzającą za odpowiednią realizację </w:t>
      </w:r>
      <w:r w:rsidRPr="00AE7F03">
        <w:rPr>
          <w:rFonts w:cstheme="minorHAnsi"/>
        </w:rPr>
        <w:t>P</w:t>
      </w:r>
      <w:r w:rsidR="00D73ACB" w:rsidRPr="00AE7F03">
        <w:rPr>
          <w:rFonts w:cstheme="minorHAnsi"/>
        </w:rPr>
        <w:t xml:space="preserve">rojektu </w:t>
      </w:r>
      <w:r w:rsidRPr="00AE7F03">
        <w:rPr>
          <w:rFonts w:cstheme="minorHAnsi"/>
        </w:rPr>
        <w:t>oraz</w:t>
      </w:r>
      <w:r w:rsidR="00D73ACB" w:rsidRPr="00AE7F03">
        <w:rPr>
          <w:rFonts w:cstheme="minorHAnsi"/>
        </w:rPr>
        <w:t xml:space="preserve"> zgodn</w:t>
      </w:r>
      <w:r w:rsidR="0027273B" w:rsidRPr="00AE7F03">
        <w:rPr>
          <w:rFonts w:cstheme="minorHAnsi"/>
        </w:rPr>
        <w:t>i</w:t>
      </w:r>
      <w:r w:rsidR="00D73ACB" w:rsidRPr="00AE7F03">
        <w:rPr>
          <w:rFonts w:cstheme="minorHAnsi"/>
        </w:rPr>
        <w:t xml:space="preserve">e z umową </w:t>
      </w:r>
      <w:r w:rsidR="001D68DC" w:rsidRPr="00AE7F03">
        <w:rPr>
          <w:rFonts w:cstheme="minorHAnsi"/>
        </w:rPr>
        <w:t xml:space="preserve">o dofinansowanie </w:t>
      </w:r>
      <w:r w:rsidR="00D73ACB" w:rsidRPr="00AE7F03">
        <w:rPr>
          <w:rFonts w:cstheme="minorHAnsi"/>
        </w:rPr>
        <w:t>wykorzystanie środków przyznanych na realizację inwestycji.</w:t>
      </w:r>
      <w:r w:rsidR="001D68DC" w:rsidRPr="00AE7F03">
        <w:rPr>
          <w:rFonts w:cstheme="minorHAnsi"/>
        </w:rPr>
        <w:t xml:space="preserve"> </w:t>
      </w:r>
    </w:p>
    <w:p w14:paraId="6B22856F" w14:textId="5C4DA52D" w:rsidR="001D68DC" w:rsidRPr="00AE7F03" w:rsidRDefault="001D68DC" w:rsidP="00913A41">
      <w:pPr>
        <w:rPr>
          <w:rFonts w:cstheme="minorHAnsi"/>
        </w:rPr>
      </w:pPr>
      <w:r w:rsidRPr="00AE7F03">
        <w:rPr>
          <w:rFonts w:cstheme="minorHAnsi"/>
        </w:rPr>
        <w:t xml:space="preserve">Wnioskodawca będzie również odpowiedzialny za działania informacyjno-promocyjne. W zakres wskazanych działań będą wchodzić prezentacja projektu, informowanie o źródłach finansowania, założeniach i rezultatach projektu. </w:t>
      </w:r>
    </w:p>
    <w:p w14:paraId="31948FB3" w14:textId="36DBC2B8" w:rsidR="00D73ACB" w:rsidRPr="00AE7F03" w:rsidRDefault="00D73ACB" w:rsidP="00913A41">
      <w:pPr>
        <w:rPr>
          <w:rFonts w:cstheme="minorHAnsi"/>
        </w:rPr>
      </w:pPr>
      <w:r w:rsidRPr="00AE7F03">
        <w:rPr>
          <w:rFonts w:cstheme="minorHAnsi"/>
        </w:rPr>
        <w:t xml:space="preserve">Wnioskodawca posiada </w:t>
      </w:r>
      <w:r w:rsidR="001D68DC" w:rsidRPr="00AE7F03">
        <w:rPr>
          <w:rFonts w:cstheme="minorHAnsi"/>
        </w:rPr>
        <w:t xml:space="preserve">również </w:t>
      </w:r>
      <w:r w:rsidRPr="00AE7F03">
        <w:rPr>
          <w:rFonts w:cstheme="minorHAnsi"/>
        </w:rPr>
        <w:t>stosowne struktury organizacyjne</w:t>
      </w:r>
      <w:r w:rsidR="001D68DC" w:rsidRPr="00AE7F03">
        <w:rPr>
          <w:rFonts w:cstheme="minorHAnsi"/>
        </w:rPr>
        <w:t xml:space="preserve"> oraz finansowe </w:t>
      </w:r>
      <w:r w:rsidRPr="00AE7F03">
        <w:rPr>
          <w:rFonts w:cstheme="minorHAnsi"/>
        </w:rPr>
        <w:t>zapewniając</w:t>
      </w:r>
      <w:r w:rsidR="001D68DC" w:rsidRPr="00AE7F03">
        <w:rPr>
          <w:rFonts w:cstheme="minorHAnsi"/>
        </w:rPr>
        <w:t>e funkcjonowanie P</w:t>
      </w:r>
      <w:r w:rsidRPr="00AE7F03">
        <w:rPr>
          <w:rFonts w:cstheme="minorHAnsi"/>
        </w:rPr>
        <w:t xml:space="preserve">rojektu w fazie realizacji </w:t>
      </w:r>
      <w:r w:rsidR="001D68DC" w:rsidRPr="00AE7F03">
        <w:rPr>
          <w:rFonts w:cstheme="minorHAnsi"/>
        </w:rPr>
        <w:t>operacyjnej</w:t>
      </w:r>
      <w:r w:rsidRPr="00AE7F03">
        <w:rPr>
          <w:rFonts w:cstheme="minorHAnsi"/>
        </w:rPr>
        <w:t>. Wnioskodawca, jak i jednostki zaangaż</w:t>
      </w:r>
      <w:r w:rsidR="001D68DC" w:rsidRPr="00AE7F03">
        <w:rPr>
          <w:rFonts w:cstheme="minorHAnsi"/>
        </w:rPr>
        <w:t>owane w realizację P</w:t>
      </w:r>
      <w:r w:rsidRPr="00AE7F03">
        <w:rPr>
          <w:rFonts w:cstheme="minorHAnsi"/>
        </w:rPr>
        <w:t>rojektu posiadają wystarczające doświadczenie w realizacji zadań inwestycyjnych, w tym finansowanych ze środków UE.</w:t>
      </w:r>
    </w:p>
    <w:p w14:paraId="1C656CCF" w14:textId="11BCEF26" w:rsidR="00D73ACB" w:rsidRPr="00AE7F03" w:rsidRDefault="00D73ACB" w:rsidP="00E20847">
      <w:pPr>
        <w:rPr>
          <w:rFonts w:cstheme="minorHAnsi"/>
        </w:rPr>
      </w:pPr>
      <w:r w:rsidRPr="00AE7F03">
        <w:rPr>
          <w:rFonts w:cstheme="minorHAnsi"/>
        </w:rPr>
        <w:t>Proponowana struktura finansowa oraz</w:t>
      </w:r>
      <w:r w:rsidR="001D68DC" w:rsidRPr="00AE7F03">
        <w:rPr>
          <w:rFonts w:cstheme="minorHAnsi"/>
        </w:rPr>
        <w:t xml:space="preserve"> instytucjonalna realizacji P</w:t>
      </w:r>
      <w:r w:rsidRPr="00AE7F03">
        <w:rPr>
          <w:rFonts w:cstheme="minorHAnsi"/>
        </w:rPr>
        <w:t xml:space="preserve">rojektu zapewnia jego wykonalność oraz trwałość po zakończeniu realizacji. </w:t>
      </w:r>
      <w:r w:rsidR="001D68DC" w:rsidRPr="00AE7F03">
        <w:rPr>
          <w:rFonts w:cstheme="minorHAnsi"/>
        </w:rPr>
        <w:t>Wnioskodawca j</w:t>
      </w:r>
      <w:r w:rsidRPr="00AE7F03">
        <w:rPr>
          <w:rFonts w:cstheme="minorHAnsi"/>
        </w:rPr>
        <w:t xml:space="preserve">est podmiotem odpowiedzialnym </w:t>
      </w:r>
      <w:r w:rsidR="00CF4F3C" w:rsidRPr="00AE7F03">
        <w:rPr>
          <w:rFonts w:cstheme="minorHAnsi"/>
        </w:rPr>
        <w:t xml:space="preserve">przed Instytucją Zarządzającą </w:t>
      </w:r>
      <w:r w:rsidRPr="00AE7F03">
        <w:rPr>
          <w:rFonts w:cstheme="minorHAnsi"/>
        </w:rPr>
        <w:t>za wdrożenie przedmiotowego przedsięwzięcia i ponosi pełną odpowiedzialność za jego monitorowanie, zarządzanie oraz zachowanie trwałości projektu.</w:t>
      </w:r>
    </w:p>
    <w:p w14:paraId="57D06E35" w14:textId="09F7E9AB" w:rsidR="008F1EBF" w:rsidRDefault="001D68DC" w:rsidP="00E20847">
      <w:pPr>
        <w:rPr>
          <w:rFonts w:cstheme="minorHAnsi"/>
          <w:color w:val="000000" w:themeColor="text1"/>
          <w:szCs w:val="24"/>
        </w:rPr>
      </w:pPr>
      <w:r w:rsidRPr="00B32329">
        <w:rPr>
          <w:rFonts w:cstheme="minorHAnsi"/>
          <w:color w:val="000000" w:themeColor="text1"/>
        </w:rPr>
        <w:t xml:space="preserve">Poniżej przedstawiono </w:t>
      </w:r>
      <w:r w:rsidR="00CF4F3C" w:rsidRPr="00B32329">
        <w:rPr>
          <w:rFonts w:cstheme="minorHAnsi"/>
          <w:color w:val="000000" w:themeColor="text1"/>
          <w:szCs w:val="24"/>
        </w:rPr>
        <w:t>podział</w:t>
      </w:r>
      <w:r w:rsidR="004A6D13" w:rsidRPr="00B32329">
        <w:rPr>
          <w:rFonts w:cstheme="minorHAnsi"/>
          <w:color w:val="000000" w:themeColor="text1"/>
          <w:szCs w:val="24"/>
        </w:rPr>
        <w:t xml:space="preserve"> zadań </w:t>
      </w:r>
      <w:r w:rsidR="009642FE" w:rsidRPr="00B32329">
        <w:rPr>
          <w:rFonts w:cstheme="minorHAnsi"/>
          <w:color w:val="000000" w:themeColor="text1"/>
          <w:szCs w:val="24"/>
        </w:rPr>
        <w:t>w ramach</w:t>
      </w:r>
      <w:r w:rsidR="00CF4F3C" w:rsidRPr="00B32329">
        <w:rPr>
          <w:rFonts w:cstheme="minorHAnsi"/>
          <w:color w:val="000000" w:themeColor="text1"/>
          <w:szCs w:val="24"/>
        </w:rPr>
        <w:t xml:space="preserve"> realizacji P</w:t>
      </w:r>
      <w:r w:rsidR="009642FE" w:rsidRPr="00B32329">
        <w:rPr>
          <w:rFonts w:cstheme="minorHAnsi"/>
          <w:color w:val="000000" w:themeColor="text1"/>
          <w:szCs w:val="24"/>
        </w:rPr>
        <w:t>rojektu w modelu</w:t>
      </w:r>
      <w:r w:rsidR="00AD7A3E">
        <w:rPr>
          <w:rFonts w:cstheme="minorHAnsi"/>
          <w:color w:val="000000" w:themeColor="text1"/>
          <w:szCs w:val="24"/>
        </w:rPr>
        <w:t xml:space="preserve"> </w:t>
      </w:r>
      <w:r w:rsidR="004A6D13" w:rsidRPr="00B32329">
        <w:rPr>
          <w:rFonts w:cstheme="minorHAnsi"/>
          <w:color w:val="000000" w:themeColor="text1"/>
          <w:szCs w:val="24"/>
        </w:rPr>
        <w:t xml:space="preserve">pomiędzy </w:t>
      </w:r>
      <w:r w:rsidRPr="00B32329">
        <w:rPr>
          <w:rFonts w:cstheme="minorHAnsi"/>
          <w:color w:val="000000" w:themeColor="text1"/>
          <w:szCs w:val="24"/>
        </w:rPr>
        <w:t>Wnioskodawcę a Partnera P</w:t>
      </w:r>
      <w:r w:rsidR="00CF4F3C" w:rsidRPr="00B32329">
        <w:rPr>
          <w:rFonts w:cstheme="minorHAnsi"/>
          <w:color w:val="000000" w:themeColor="text1"/>
          <w:szCs w:val="24"/>
        </w:rPr>
        <w:t xml:space="preserve">rywatnego. </w:t>
      </w:r>
      <w:r w:rsidR="004A6D13" w:rsidRPr="00B32329">
        <w:rPr>
          <w:rFonts w:cstheme="minorHAnsi"/>
          <w:color w:val="000000" w:themeColor="text1"/>
          <w:szCs w:val="24"/>
        </w:rPr>
        <w:t xml:space="preserve">Został ustrukturyzowany aby w planowanym Projekcie Partner Prywatny realizował większość zadań budowalnych i ryzyk z tym związanych, oraz większość kluczowych zadań na etapie utrzymania i związanych z tym ryzyk dostępności, a nie będzie ponosił ryzyka popytu. </w:t>
      </w:r>
    </w:p>
    <w:p w14:paraId="1D43A957" w14:textId="28FEF381" w:rsidR="004A6D13" w:rsidRPr="00B32329" w:rsidRDefault="004A6D13" w:rsidP="00E20847">
      <w:pPr>
        <w:rPr>
          <w:rFonts w:cstheme="minorHAnsi"/>
          <w:color w:val="000000" w:themeColor="text1"/>
        </w:rPr>
      </w:pPr>
      <w:r w:rsidRPr="00B32329">
        <w:rPr>
          <w:rFonts w:cstheme="minorHAnsi"/>
          <w:color w:val="000000" w:themeColor="text1"/>
        </w:rPr>
        <w:t xml:space="preserve">Poniższa tabela dokonuje zestawienia zadań przypisanych Partnerowi Prywatnemu w ramach Przedsięwzięcia na etapie inwestycyjnym (projektowanie i budowa), oraz na etapie utrzymania wskazanych w niniejszym punkcie Raportu oraz zadań spoczywających po stronie Podmiotu Publicznego. </w:t>
      </w:r>
    </w:p>
    <w:p w14:paraId="47C42933" w14:textId="0A2B65E8" w:rsidR="004A6D13" w:rsidRPr="00D24ED8" w:rsidRDefault="004A6D13" w:rsidP="008F1EBF">
      <w:pPr>
        <w:spacing w:before="30" w:after="120" w:line="240" w:lineRule="auto"/>
        <w:jc w:val="both"/>
        <w:rPr>
          <w:rFonts w:eastAsia="Times New Roman" w:cstheme="minorHAnsi"/>
          <w:b/>
          <w:sz w:val="20"/>
          <w:szCs w:val="14"/>
        </w:rPr>
      </w:pPr>
      <w:bookmarkStart w:id="24" w:name="_Toc71727171"/>
      <w:bookmarkStart w:id="25" w:name="_Toc153908214"/>
      <w:r w:rsidRPr="00D24ED8">
        <w:rPr>
          <w:rFonts w:eastAsia="Times New Roman" w:cstheme="minorHAnsi"/>
          <w:b/>
          <w:sz w:val="20"/>
          <w:szCs w:val="14"/>
        </w:rPr>
        <w:t xml:space="preserve">Tabela </w:t>
      </w:r>
      <w:r w:rsidRPr="00D24ED8">
        <w:rPr>
          <w:rFonts w:eastAsia="Times New Roman" w:cstheme="minorHAnsi"/>
          <w:b/>
          <w:sz w:val="20"/>
          <w:szCs w:val="14"/>
        </w:rPr>
        <w:fldChar w:fldCharType="begin"/>
      </w:r>
      <w:r w:rsidRPr="00D24ED8">
        <w:rPr>
          <w:rFonts w:eastAsia="Times New Roman" w:cstheme="minorHAnsi"/>
          <w:b/>
          <w:sz w:val="20"/>
          <w:szCs w:val="14"/>
        </w:rPr>
        <w:instrText xml:space="preserve"> SEQ Tabela \* ARABIC </w:instrText>
      </w:r>
      <w:r w:rsidRPr="00D24ED8">
        <w:rPr>
          <w:rFonts w:eastAsia="Times New Roman" w:cstheme="minorHAnsi"/>
          <w:b/>
          <w:sz w:val="20"/>
          <w:szCs w:val="14"/>
        </w:rPr>
        <w:fldChar w:fldCharType="separate"/>
      </w:r>
      <w:r w:rsidR="00901E94">
        <w:rPr>
          <w:rFonts w:eastAsia="Times New Roman" w:cstheme="minorHAnsi"/>
          <w:b/>
          <w:noProof/>
          <w:sz w:val="20"/>
          <w:szCs w:val="14"/>
        </w:rPr>
        <w:t>6</w:t>
      </w:r>
      <w:r w:rsidRPr="00D24ED8">
        <w:rPr>
          <w:rFonts w:eastAsia="Times New Roman" w:cstheme="minorHAnsi"/>
          <w:b/>
          <w:sz w:val="20"/>
          <w:szCs w:val="14"/>
        </w:rPr>
        <w:fldChar w:fldCharType="end"/>
      </w:r>
      <w:r w:rsidRPr="00D24ED8">
        <w:rPr>
          <w:rFonts w:eastAsia="Times New Roman" w:cstheme="minorHAnsi"/>
          <w:b/>
          <w:sz w:val="20"/>
          <w:szCs w:val="14"/>
        </w:rPr>
        <w:t xml:space="preserve">. </w:t>
      </w:r>
      <w:bookmarkStart w:id="26" w:name="_Toc422497834"/>
      <w:bookmarkStart w:id="27" w:name="_Toc465430614"/>
      <w:bookmarkStart w:id="28" w:name="_Toc533174392"/>
      <w:bookmarkStart w:id="29" w:name="_Toc41050174"/>
      <w:r>
        <w:rPr>
          <w:rFonts w:eastAsia="Times New Roman" w:cstheme="minorHAnsi"/>
          <w:b/>
          <w:sz w:val="20"/>
          <w:szCs w:val="14"/>
        </w:rPr>
        <w:t>P</w:t>
      </w:r>
      <w:r w:rsidRPr="00D24ED8">
        <w:rPr>
          <w:rFonts w:eastAsia="Times New Roman" w:cstheme="minorHAnsi"/>
          <w:b/>
          <w:sz w:val="20"/>
          <w:szCs w:val="14"/>
        </w:rPr>
        <w:t>odział zadań w ramach Projektu</w:t>
      </w:r>
      <w:bookmarkEnd w:id="26"/>
      <w:bookmarkEnd w:id="27"/>
      <w:r w:rsidRPr="00D24ED8">
        <w:rPr>
          <w:rFonts w:eastAsia="Times New Roman" w:cstheme="minorHAnsi"/>
          <w:b/>
          <w:sz w:val="20"/>
          <w:szCs w:val="14"/>
        </w:rPr>
        <w:t xml:space="preserve"> </w:t>
      </w:r>
      <w:bookmarkEnd w:id="28"/>
      <w:r w:rsidRPr="00D24ED8">
        <w:rPr>
          <w:rFonts w:eastAsia="Times New Roman" w:cstheme="minorHAnsi"/>
          <w:b/>
          <w:sz w:val="20"/>
          <w:szCs w:val="14"/>
        </w:rPr>
        <w:t>w podziale na etapy inwestycji.</w:t>
      </w:r>
      <w:bookmarkEnd w:id="24"/>
      <w:bookmarkEnd w:id="25"/>
      <w:bookmarkEnd w:id="29"/>
    </w:p>
    <w:tbl>
      <w:tblPr>
        <w:tblStyle w:val="redniasiatka3akcent51"/>
        <w:tblW w:w="13284" w:type="dxa"/>
        <w:tblLook w:val="04A0" w:firstRow="1" w:lastRow="0" w:firstColumn="1" w:lastColumn="0" w:noHBand="0" w:noVBand="1"/>
      </w:tblPr>
      <w:tblGrid>
        <w:gridCol w:w="562"/>
        <w:gridCol w:w="10050"/>
        <w:gridCol w:w="1367"/>
        <w:gridCol w:w="1305"/>
      </w:tblGrid>
      <w:tr w:rsidR="004A6D13" w:rsidRPr="00D24ED8" w14:paraId="6F470DCC" w14:textId="77777777" w:rsidTr="00355A9D">
        <w:trPr>
          <w:cnfStyle w:val="100000000000" w:firstRow="1" w:lastRow="0" w:firstColumn="0" w:lastColumn="0" w:oddVBand="0" w:evenVBand="0" w:oddHBand="0" w:evenHBand="0" w:firstRowFirstColumn="0" w:firstRowLastColumn="0" w:lastRowFirstColumn="0" w:lastRowLastColumn="0"/>
          <w:trHeight w:val="724"/>
        </w:trPr>
        <w:tc>
          <w:tcPr>
            <w:cnfStyle w:val="001000000000" w:firstRow="0" w:lastRow="0" w:firstColumn="1" w:lastColumn="0" w:oddVBand="0" w:evenVBand="0" w:oddHBand="0" w:evenHBand="0" w:firstRowFirstColumn="0" w:firstRowLastColumn="0" w:lastRowFirstColumn="0" w:lastRowLastColumn="0"/>
            <w:tcW w:w="562" w:type="dxa"/>
          </w:tcPr>
          <w:p w14:paraId="4B6D7084" w14:textId="77777777" w:rsidR="004A6D13" w:rsidRPr="00D24ED8" w:rsidRDefault="004A6D13" w:rsidP="00EF4582">
            <w:pPr>
              <w:spacing w:before="120" w:after="120" w:line="276" w:lineRule="auto"/>
              <w:rPr>
                <w:rFonts w:cstheme="minorHAnsi"/>
                <w:b w:val="0"/>
                <w:sz w:val="20"/>
                <w:szCs w:val="20"/>
              </w:rPr>
            </w:pPr>
          </w:p>
        </w:tc>
        <w:tc>
          <w:tcPr>
            <w:tcW w:w="10050" w:type="dxa"/>
          </w:tcPr>
          <w:p w14:paraId="40825829" w14:textId="77777777" w:rsidR="004A6D13" w:rsidRPr="00D24ED8" w:rsidRDefault="004A6D13" w:rsidP="00EF4582">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24ED8">
              <w:rPr>
                <w:rFonts w:cstheme="minorHAnsi"/>
                <w:b w:val="0"/>
                <w:sz w:val="20"/>
                <w:szCs w:val="20"/>
              </w:rPr>
              <w:t>Zadanie</w:t>
            </w:r>
          </w:p>
        </w:tc>
        <w:tc>
          <w:tcPr>
            <w:tcW w:w="1367" w:type="dxa"/>
          </w:tcPr>
          <w:p w14:paraId="637CFF6C" w14:textId="77777777" w:rsidR="004A6D13" w:rsidRPr="00D24ED8" w:rsidRDefault="004A6D13" w:rsidP="00EF458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24ED8">
              <w:rPr>
                <w:rFonts w:cstheme="minorHAnsi"/>
                <w:b w:val="0"/>
                <w:sz w:val="20"/>
                <w:szCs w:val="20"/>
              </w:rPr>
              <w:t>Podmiot Publiczny</w:t>
            </w:r>
          </w:p>
        </w:tc>
        <w:tc>
          <w:tcPr>
            <w:tcW w:w="1305" w:type="dxa"/>
          </w:tcPr>
          <w:p w14:paraId="4D5FCCF7" w14:textId="77777777" w:rsidR="004A6D13" w:rsidRPr="00D24ED8" w:rsidRDefault="004A6D13" w:rsidP="00EF458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24ED8">
              <w:rPr>
                <w:rFonts w:cstheme="minorHAnsi"/>
                <w:b w:val="0"/>
                <w:sz w:val="20"/>
                <w:szCs w:val="20"/>
              </w:rPr>
              <w:t>Partner Prywatny</w:t>
            </w:r>
          </w:p>
        </w:tc>
      </w:tr>
      <w:tr w:rsidR="004A6D13" w:rsidRPr="00D24ED8" w14:paraId="107489BA"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13E944CC"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7700F8FC" w14:textId="4C3877AF"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Zapewnienie przez Podmiot Publiczny </w:t>
            </w:r>
            <w:r w:rsidR="00BE7F6C">
              <w:rPr>
                <w:rFonts w:cstheme="minorHAnsi"/>
                <w:color w:val="000000" w:themeColor="text1"/>
                <w:sz w:val="20"/>
                <w:szCs w:val="20"/>
              </w:rPr>
              <w:t xml:space="preserve">dofinansowania </w:t>
            </w:r>
            <w:r w:rsidRPr="00D24ED8">
              <w:rPr>
                <w:rFonts w:cstheme="minorHAnsi"/>
                <w:color w:val="000000" w:themeColor="text1"/>
                <w:sz w:val="20"/>
                <w:szCs w:val="20"/>
              </w:rPr>
              <w:t>UE</w:t>
            </w:r>
          </w:p>
        </w:tc>
        <w:tc>
          <w:tcPr>
            <w:tcW w:w="1367" w:type="dxa"/>
          </w:tcPr>
          <w:p w14:paraId="7B5CC232"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tcPr>
          <w:p w14:paraId="3092F2AC"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r>
      <w:tr w:rsidR="004A6D13" w:rsidRPr="00D24ED8" w14:paraId="030CE099"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61D464DB"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2C2E1FEB" w14:textId="77777777"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Zapewnienie finansowania nakładów inwestycyjnych</w:t>
            </w:r>
          </w:p>
        </w:tc>
        <w:tc>
          <w:tcPr>
            <w:tcW w:w="1367" w:type="dxa"/>
          </w:tcPr>
          <w:p w14:paraId="008B459A"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c>
          <w:tcPr>
            <w:tcW w:w="1305" w:type="dxa"/>
          </w:tcPr>
          <w:p w14:paraId="79F9E681"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39C9317"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201104A8"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47EC67EA" w14:textId="3D99B47F" w:rsidR="004A6D13" w:rsidRPr="00D24ED8" w:rsidRDefault="009B13C0"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Pr>
                <w:rFonts w:cstheme="minorHAnsi"/>
                <w:color w:val="000000" w:themeColor="text1"/>
                <w:sz w:val="20"/>
                <w:szCs w:val="20"/>
              </w:rPr>
              <w:t>Dokumentacja techniczna</w:t>
            </w:r>
          </w:p>
        </w:tc>
        <w:tc>
          <w:tcPr>
            <w:tcW w:w="1367" w:type="dxa"/>
          </w:tcPr>
          <w:p w14:paraId="535B6668"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74747AEC"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73625F3"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18C3ADCD"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25EF6026" w14:textId="4103824B"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Akceptacja </w:t>
            </w:r>
            <w:r w:rsidR="009B13C0">
              <w:rPr>
                <w:rFonts w:cstheme="minorHAnsi"/>
                <w:color w:val="000000" w:themeColor="text1"/>
                <w:sz w:val="20"/>
                <w:szCs w:val="20"/>
              </w:rPr>
              <w:t>dokumentacji technicznej</w:t>
            </w:r>
          </w:p>
        </w:tc>
        <w:tc>
          <w:tcPr>
            <w:tcW w:w="1367" w:type="dxa"/>
          </w:tcPr>
          <w:p w14:paraId="6B486100"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tcPr>
          <w:p w14:paraId="52BE3CFA"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1CE701DD"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235AC108"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6BAC1D01" w14:textId="77777777"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Uzyskanie zgód, opinii i pozwoleń niezbędnych do rozpoczęcia i prowadzenia robót budowlanych</w:t>
            </w:r>
          </w:p>
        </w:tc>
        <w:tc>
          <w:tcPr>
            <w:tcW w:w="1367" w:type="dxa"/>
          </w:tcPr>
          <w:p w14:paraId="44E1AC0B"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2092056E"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F4093EA"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653F37E6"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455070BC" w14:textId="77777777"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Przekazanie terenu budowy</w:t>
            </w:r>
          </w:p>
        </w:tc>
        <w:tc>
          <w:tcPr>
            <w:tcW w:w="1367" w:type="dxa"/>
          </w:tcPr>
          <w:p w14:paraId="3A01B1A4"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tcPr>
          <w:p w14:paraId="6E08B625"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3EBD3B69"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4B775631"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3C327C01" w14:textId="77777777"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Przygotowanie terenu oraz roboty budowlane</w:t>
            </w:r>
          </w:p>
        </w:tc>
        <w:tc>
          <w:tcPr>
            <w:tcW w:w="1367" w:type="dxa"/>
          </w:tcPr>
          <w:p w14:paraId="77CC02E8"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68988899"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6EC66E9"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7C9CFF36"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2DF7B32E" w14:textId="77777777"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Projekt, dostawa i montaż systemów zarządzania energią </w:t>
            </w:r>
          </w:p>
        </w:tc>
        <w:tc>
          <w:tcPr>
            <w:tcW w:w="1367" w:type="dxa"/>
          </w:tcPr>
          <w:p w14:paraId="12A1A93B"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c>
          <w:tcPr>
            <w:tcW w:w="1305" w:type="dxa"/>
          </w:tcPr>
          <w:p w14:paraId="5EE5F4C7"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386900A"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2634D2B6"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53845054" w14:textId="77777777"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Projekt, dostawa i montaż instalacji/ systemów/ technologii zgodnie z zakresem rzeczowym określonym w PFU dla każdego obiektu</w:t>
            </w:r>
          </w:p>
        </w:tc>
        <w:tc>
          <w:tcPr>
            <w:tcW w:w="1367" w:type="dxa"/>
          </w:tcPr>
          <w:p w14:paraId="160A99E8"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2FBF28A2"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2CD0086"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6C50AA85"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6DAA96D1" w14:textId="77777777"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Sprawowanie nadzoru inwestorskiego oraz dokonywanie odbiorów dokumentacji projektowej i robót budowlanych.</w:t>
            </w:r>
          </w:p>
        </w:tc>
        <w:tc>
          <w:tcPr>
            <w:tcW w:w="1367" w:type="dxa"/>
          </w:tcPr>
          <w:p w14:paraId="4468BC59"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tcPr>
          <w:p w14:paraId="010E75E2"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7574427F"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2D99C89C"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7FB1C2ED" w14:textId="77777777"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Uzyskanie pozwolenia na użytkowanie</w:t>
            </w:r>
          </w:p>
        </w:tc>
        <w:tc>
          <w:tcPr>
            <w:tcW w:w="1367" w:type="dxa"/>
          </w:tcPr>
          <w:p w14:paraId="618FF3C5"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6A87C3ED"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C5128F" w:rsidRPr="00C5128F" w14:paraId="7AC49589"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62015A27" w14:textId="77777777" w:rsidR="0004526F" w:rsidRPr="00355A9D" w:rsidRDefault="0004526F" w:rsidP="004F05A0">
            <w:pPr>
              <w:numPr>
                <w:ilvl w:val="0"/>
                <w:numId w:val="22"/>
              </w:numPr>
              <w:spacing w:line="276" w:lineRule="auto"/>
              <w:contextualSpacing/>
              <w:rPr>
                <w:rFonts w:cstheme="minorHAnsi"/>
                <w:sz w:val="20"/>
                <w:szCs w:val="20"/>
              </w:rPr>
            </w:pPr>
          </w:p>
        </w:tc>
        <w:tc>
          <w:tcPr>
            <w:tcW w:w="10050" w:type="dxa"/>
          </w:tcPr>
          <w:p w14:paraId="68EC6C19" w14:textId="1604DC7A" w:rsidR="0004526F" w:rsidRPr="00AE7F03" w:rsidRDefault="0004526F"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Prowadzenie działań informacyjno-promocyjnych</w:t>
            </w:r>
          </w:p>
        </w:tc>
        <w:tc>
          <w:tcPr>
            <w:tcW w:w="1367" w:type="dxa"/>
          </w:tcPr>
          <w:p w14:paraId="50FBE46E" w14:textId="538AE386" w:rsidR="0004526F" w:rsidRPr="00AE7F03" w:rsidRDefault="0004526F"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AE7F03">
              <w:rPr>
                <w:rFonts w:cstheme="minorHAnsi"/>
                <w:b/>
                <w:sz w:val="20"/>
                <w:szCs w:val="20"/>
              </w:rPr>
              <w:t>X</w:t>
            </w:r>
          </w:p>
        </w:tc>
        <w:tc>
          <w:tcPr>
            <w:tcW w:w="1305" w:type="dxa"/>
          </w:tcPr>
          <w:p w14:paraId="6A7738A2" w14:textId="77777777" w:rsidR="0004526F" w:rsidRPr="00AE7F03" w:rsidRDefault="0004526F"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r>
    </w:tbl>
    <w:p w14:paraId="0827F575"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219558DC" w14:textId="41EFA11F" w:rsidR="004A6D13" w:rsidRPr="007D79DF" w:rsidRDefault="004A6D13" w:rsidP="008F1EBF">
      <w:pPr>
        <w:spacing w:before="30" w:after="120" w:line="240" w:lineRule="auto"/>
        <w:jc w:val="both"/>
        <w:rPr>
          <w:rFonts w:eastAsia="Times New Roman" w:cstheme="minorHAnsi"/>
          <w:b/>
          <w:sz w:val="20"/>
          <w:szCs w:val="14"/>
        </w:rPr>
      </w:pPr>
      <w:bookmarkStart w:id="30" w:name="_Toc153908215"/>
      <w:bookmarkStart w:id="31" w:name="_Hlk12022437"/>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901E94">
        <w:rPr>
          <w:rFonts w:eastAsia="Times New Roman" w:cstheme="minorHAnsi"/>
          <w:b/>
          <w:noProof/>
          <w:sz w:val="20"/>
          <w:szCs w:val="14"/>
        </w:rPr>
        <w:t>7</w:t>
      </w:r>
      <w:r w:rsidRPr="007D79DF">
        <w:rPr>
          <w:rFonts w:eastAsia="Times New Roman" w:cstheme="minorHAnsi"/>
          <w:b/>
          <w:sz w:val="20"/>
          <w:szCs w:val="14"/>
        </w:rPr>
        <w:fldChar w:fldCharType="end"/>
      </w:r>
      <w:r w:rsidRPr="007D79DF">
        <w:rPr>
          <w:rFonts w:eastAsia="Times New Roman" w:cstheme="minorHAnsi"/>
          <w:b/>
          <w:sz w:val="20"/>
          <w:szCs w:val="14"/>
        </w:rPr>
        <w:t>. Podział zadań w ramach Projektu na etapie utrzymania.</w:t>
      </w:r>
      <w:bookmarkEnd w:id="30"/>
    </w:p>
    <w:tbl>
      <w:tblPr>
        <w:tblStyle w:val="redniasiatka3akcent51"/>
        <w:tblW w:w="13320" w:type="dxa"/>
        <w:tblLook w:val="04A0" w:firstRow="1" w:lastRow="0" w:firstColumn="1" w:lastColumn="0" w:noHBand="0" w:noVBand="1"/>
      </w:tblPr>
      <w:tblGrid>
        <w:gridCol w:w="554"/>
        <w:gridCol w:w="10073"/>
        <w:gridCol w:w="1417"/>
        <w:gridCol w:w="1276"/>
      </w:tblGrid>
      <w:tr w:rsidR="004A6D13" w:rsidRPr="00D24ED8" w14:paraId="63D76E3B" w14:textId="77777777" w:rsidTr="00355A9D">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bookmarkEnd w:id="31"/>
          <w:p w14:paraId="797EC650" w14:textId="77777777" w:rsidR="004A6D13" w:rsidRPr="00D24ED8" w:rsidRDefault="004A6D13" w:rsidP="00EF4582">
            <w:pPr>
              <w:spacing w:before="120" w:after="120" w:line="276" w:lineRule="auto"/>
              <w:jc w:val="both"/>
              <w:rPr>
                <w:rFonts w:cstheme="minorHAnsi"/>
                <w:b w:val="0"/>
              </w:rPr>
            </w:pPr>
            <w:r w:rsidRPr="00D24ED8">
              <w:rPr>
                <w:rFonts w:cstheme="minorHAnsi"/>
                <w:b w:val="0"/>
              </w:rPr>
              <w:lastRenderedPageBreak/>
              <w:t>Lp.</w:t>
            </w:r>
          </w:p>
        </w:tc>
        <w:tc>
          <w:tcPr>
            <w:tcW w:w="10073" w:type="dxa"/>
          </w:tcPr>
          <w:p w14:paraId="0F8AE340" w14:textId="77777777" w:rsidR="004A6D13" w:rsidRPr="00D24ED8" w:rsidRDefault="004A6D13" w:rsidP="00EF4582">
            <w:pPr>
              <w:spacing w:before="120" w:after="120" w:line="276" w:lineRule="auto"/>
              <w:jc w:val="both"/>
              <w:cnfStyle w:val="100000000000" w:firstRow="1" w:lastRow="0" w:firstColumn="0" w:lastColumn="0" w:oddVBand="0" w:evenVBand="0" w:oddHBand="0" w:evenHBand="0" w:firstRowFirstColumn="0" w:firstRowLastColumn="0" w:lastRowFirstColumn="0" w:lastRowLastColumn="0"/>
              <w:rPr>
                <w:rFonts w:cstheme="minorHAnsi"/>
                <w:b w:val="0"/>
              </w:rPr>
            </w:pPr>
            <w:r w:rsidRPr="00D24ED8">
              <w:rPr>
                <w:rFonts w:cstheme="minorHAnsi"/>
                <w:b w:val="0"/>
              </w:rPr>
              <w:t>Zadanie</w:t>
            </w:r>
          </w:p>
        </w:tc>
        <w:tc>
          <w:tcPr>
            <w:tcW w:w="1417" w:type="dxa"/>
          </w:tcPr>
          <w:p w14:paraId="5E3CCF36" w14:textId="77777777" w:rsidR="004A6D13" w:rsidRPr="00D24ED8" w:rsidRDefault="004A6D13" w:rsidP="00EF458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D24ED8">
              <w:rPr>
                <w:rFonts w:cstheme="minorHAnsi"/>
                <w:b w:val="0"/>
              </w:rPr>
              <w:t>Podmiot Publiczny</w:t>
            </w:r>
          </w:p>
        </w:tc>
        <w:tc>
          <w:tcPr>
            <w:tcW w:w="1276" w:type="dxa"/>
          </w:tcPr>
          <w:p w14:paraId="5DE636F6" w14:textId="77777777" w:rsidR="004A6D13" w:rsidRPr="00D24ED8" w:rsidRDefault="004A6D13" w:rsidP="00EF458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D24ED8">
              <w:rPr>
                <w:rFonts w:cstheme="minorHAnsi"/>
                <w:b w:val="0"/>
              </w:rPr>
              <w:t>Partner Prywatny</w:t>
            </w:r>
          </w:p>
        </w:tc>
      </w:tr>
      <w:tr w:rsidR="004A6D13" w:rsidRPr="00D24ED8" w14:paraId="42BA0DD3"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5AACB8BB"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2F37BBF8"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Podatki od nieruchomości i amortyzacja</w:t>
            </w:r>
          </w:p>
        </w:tc>
        <w:tc>
          <w:tcPr>
            <w:tcW w:w="1417" w:type="dxa"/>
          </w:tcPr>
          <w:p w14:paraId="0832F15D"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tcPr>
          <w:p w14:paraId="25622F37"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r>
      <w:tr w:rsidR="004A6D13" w:rsidRPr="00D24ED8" w14:paraId="31D98069"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76B11E02"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03D92213" w14:textId="77777777"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Trwały zarząd nieruchomości</w:t>
            </w:r>
          </w:p>
        </w:tc>
        <w:tc>
          <w:tcPr>
            <w:tcW w:w="1417" w:type="dxa"/>
          </w:tcPr>
          <w:p w14:paraId="3BFCE362"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tcPr>
          <w:p w14:paraId="6FABEE15"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589CBC20"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001FFB77"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65FEA400"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energii elektrycznej</w:t>
            </w:r>
          </w:p>
        </w:tc>
        <w:tc>
          <w:tcPr>
            <w:tcW w:w="1417" w:type="dxa"/>
          </w:tcPr>
          <w:p w14:paraId="74E66E70"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tcPr>
          <w:p w14:paraId="4727B021"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r>
      <w:tr w:rsidR="004A6D13" w:rsidRPr="00D24ED8" w14:paraId="201693E6"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0FEA052C"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1FD531E4" w14:textId="77777777"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energii cieplnej</w:t>
            </w:r>
          </w:p>
        </w:tc>
        <w:tc>
          <w:tcPr>
            <w:tcW w:w="1417" w:type="dxa"/>
          </w:tcPr>
          <w:p w14:paraId="50E7C78D"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tcPr>
          <w:p w14:paraId="66DF5040"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29E3F4D1"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1D34A092"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0700B57E"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Odpowiedzialność za utrzymanie odpowiedniego poziomu energooszczędności budynku </w:t>
            </w:r>
          </w:p>
        </w:tc>
        <w:tc>
          <w:tcPr>
            <w:tcW w:w="1417" w:type="dxa"/>
          </w:tcPr>
          <w:p w14:paraId="413F5BF2"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276" w:type="dxa"/>
          </w:tcPr>
          <w:p w14:paraId="36B71D18" w14:textId="77777777" w:rsidR="004A6D13" w:rsidRPr="00D24ED8" w:rsidDel="00820A7E"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86756CF"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2933BA43"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407D68FE" w14:textId="4B54D681"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utrzymania, przeglądu i serwisu prac wykonanych przez Partnera Prywatnego (</w:t>
            </w:r>
            <w:r w:rsidR="009B13C0">
              <w:rPr>
                <w:rFonts w:cstheme="minorHAnsi"/>
                <w:color w:val="000000" w:themeColor="text1"/>
                <w:sz w:val="20"/>
                <w:szCs w:val="20"/>
              </w:rPr>
              <w:t>określone w Umowie o PPP</w:t>
            </w:r>
            <w:r w:rsidRPr="00D24ED8">
              <w:rPr>
                <w:rFonts w:cstheme="minorHAnsi"/>
                <w:color w:val="000000" w:themeColor="text1"/>
                <w:sz w:val="20"/>
                <w:szCs w:val="20"/>
              </w:rPr>
              <w:t>) – zgodnie z zakresem rzeczowym określonym w Standardach utrzymania dla każdego obiektu</w:t>
            </w:r>
          </w:p>
        </w:tc>
        <w:tc>
          <w:tcPr>
            <w:tcW w:w="1417" w:type="dxa"/>
          </w:tcPr>
          <w:p w14:paraId="2631AB25"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c>
          <w:tcPr>
            <w:tcW w:w="1276" w:type="dxa"/>
          </w:tcPr>
          <w:p w14:paraId="5A7F803C"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40CBCACF"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5F7A3B4F"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6F42260E"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Koszty utrzymania, przeglądu i serwisu systemu zarządzania energią </w:t>
            </w:r>
            <w:r>
              <w:rPr>
                <w:rStyle w:val="Odwoanieprzypisudolnego"/>
                <w:rFonts w:cstheme="minorHAnsi"/>
                <w:color w:val="000000" w:themeColor="text1"/>
                <w:sz w:val="20"/>
                <w:szCs w:val="20"/>
              </w:rPr>
              <w:footnoteReference w:id="9"/>
            </w:r>
          </w:p>
        </w:tc>
        <w:tc>
          <w:tcPr>
            <w:tcW w:w="1417" w:type="dxa"/>
          </w:tcPr>
          <w:p w14:paraId="57BAD78D"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276" w:type="dxa"/>
          </w:tcPr>
          <w:p w14:paraId="35EC2ECA"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0DDE2C8"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65302F5A"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04958CD4" w14:textId="58B9A683"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związane z utrzymaniem i przeglądami instalacji wewnętrznych– m.in.</w:t>
            </w:r>
            <w:r w:rsidR="00AD7A3E">
              <w:rPr>
                <w:rFonts w:cstheme="minorHAnsi"/>
                <w:color w:val="000000" w:themeColor="text1"/>
                <w:sz w:val="20"/>
                <w:szCs w:val="20"/>
              </w:rPr>
              <w:t xml:space="preserve"> </w:t>
            </w:r>
            <w:r w:rsidRPr="00D24ED8">
              <w:rPr>
                <w:rFonts w:cstheme="minorHAnsi"/>
                <w:color w:val="000000" w:themeColor="text1"/>
                <w:sz w:val="20"/>
                <w:szCs w:val="20"/>
              </w:rPr>
              <w:t>co, wod-kan, p.poż., elektrycznej i teletechnicznej, oświetlenia, wentylacji i klimatyzacji</w:t>
            </w:r>
          </w:p>
        </w:tc>
        <w:tc>
          <w:tcPr>
            <w:tcW w:w="1417" w:type="dxa"/>
          </w:tcPr>
          <w:p w14:paraId="78486187" w14:textId="10B5FFBD" w:rsidR="004A6D13" w:rsidRPr="00D24ED8" w:rsidRDefault="009B13C0"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rPr>
            </w:pPr>
            <w:r>
              <w:rPr>
                <w:rFonts w:cstheme="minorHAnsi"/>
                <w:b/>
                <w:color w:val="262626" w:themeColor="text1" w:themeTint="D9"/>
              </w:rPr>
              <w:t>X</w:t>
            </w:r>
          </w:p>
        </w:tc>
        <w:tc>
          <w:tcPr>
            <w:tcW w:w="1276" w:type="dxa"/>
          </w:tcPr>
          <w:p w14:paraId="0BD260F2" w14:textId="3120A63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rPr>
            </w:pPr>
          </w:p>
        </w:tc>
      </w:tr>
      <w:tr w:rsidR="004A6D13" w:rsidRPr="00D24ED8" w14:paraId="69DFF040"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7B51D557"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0D725DC6"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Bieżąca kontrola realizacji Projektu przez Partnera Prywatnego, kontrola składnika majątkowego oraz poziomu osiąganych oszczędności</w:t>
            </w:r>
          </w:p>
        </w:tc>
        <w:tc>
          <w:tcPr>
            <w:tcW w:w="1417" w:type="dxa"/>
          </w:tcPr>
          <w:p w14:paraId="77842F72"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rPr>
            </w:pPr>
            <w:r w:rsidRPr="00D24ED8">
              <w:rPr>
                <w:rFonts w:cstheme="minorHAnsi"/>
                <w:b/>
                <w:color w:val="262626" w:themeColor="text1" w:themeTint="D9"/>
              </w:rPr>
              <w:t>X</w:t>
            </w:r>
          </w:p>
        </w:tc>
        <w:tc>
          <w:tcPr>
            <w:tcW w:w="1276" w:type="dxa"/>
          </w:tcPr>
          <w:p w14:paraId="251D234C"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rPr>
            </w:pPr>
          </w:p>
        </w:tc>
      </w:tr>
      <w:tr w:rsidR="004A6D13" w:rsidRPr="00D24ED8" w14:paraId="5C0114B5"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4F10B8B1"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4F8A384A" w14:textId="77777777"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związane z dostosowaniem obiektu do standardu określonego w Umowie o PPP na dzień jej zakończenia</w:t>
            </w:r>
          </w:p>
        </w:tc>
        <w:tc>
          <w:tcPr>
            <w:tcW w:w="1417" w:type="dxa"/>
          </w:tcPr>
          <w:p w14:paraId="049E4E7F"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rPr>
            </w:pPr>
          </w:p>
        </w:tc>
        <w:tc>
          <w:tcPr>
            <w:tcW w:w="1276" w:type="dxa"/>
          </w:tcPr>
          <w:p w14:paraId="483608EC"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rPr>
            </w:pPr>
            <w:r w:rsidRPr="00D24ED8">
              <w:rPr>
                <w:rFonts w:cstheme="minorHAnsi"/>
                <w:b/>
                <w:color w:val="262626" w:themeColor="text1" w:themeTint="D9"/>
              </w:rPr>
              <w:t>X</w:t>
            </w:r>
          </w:p>
        </w:tc>
      </w:tr>
      <w:tr w:rsidR="00D45370" w:rsidRPr="00D24ED8" w14:paraId="6CDB0FDD"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7876ED7D" w14:textId="77777777" w:rsidR="00D45370" w:rsidRPr="00355A9D" w:rsidRDefault="00D45370" w:rsidP="00E20847">
            <w:pPr>
              <w:numPr>
                <w:ilvl w:val="0"/>
                <w:numId w:val="23"/>
              </w:numPr>
              <w:spacing w:before="120" w:after="120" w:line="276" w:lineRule="auto"/>
              <w:contextualSpacing/>
              <w:rPr>
                <w:rFonts w:cstheme="minorHAnsi"/>
                <w:sz w:val="20"/>
                <w:szCs w:val="20"/>
              </w:rPr>
            </w:pPr>
          </w:p>
        </w:tc>
        <w:tc>
          <w:tcPr>
            <w:tcW w:w="10073" w:type="dxa"/>
          </w:tcPr>
          <w:p w14:paraId="0581D524" w14:textId="52CB2644" w:rsidR="00D45370" w:rsidRPr="00D24ED8" w:rsidRDefault="00D45370"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Pr>
                <w:rFonts w:cstheme="minorHAnsi"/>
                <w:color w:val="000000" w:themeColor="text1"/>
                <w:sz w:val="20"/>
                <w:szCs w:val="20"/>
              </w:rPr>
              <w:t>Zapłata wynagrodzenia Partnera Prywatnego</w:t>
            </w:r>
          </w:p>
        </w:tc>
        <w:tc>
          <w:tcPr>
            <w:tcW w:w="1417" w:type="dxa"/>
          </w:tcPr>
          <w:p w14:paraId="60DA7BF3" w14:textId="2386EB5E" w:rsidR="00D45370" w:rsidRPr="00D24ED8" w:rsidRDefault="00D45370"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rPr>
            </w:pPr>
            <w:r>
              <w:rPr>
                <w:rFonts w:cstheme="minorHAnsi"/>
                <w:b/>
                <w:color w:val="262626" w:themeColor="text1" w:themeTint="D9"/>
              </w:rPr>
              <w:t>x</w:t>
            </w:r>
          </w:p>
        </w:tc>
        <w:tc>
          <w:tcPr>
            <w:tcW w:w="1276" w:type="dxa"/>
          </w:tcPr>
          <w:p w14:paraId="38D20A1F" w14:textId="77777777" w:rsidR="00D45370" w:rsidRPr="00D24ED8" w:rsidRDefault="00D45370"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rPr>
            </w:pPr>
          </w:p>
        </w:tc>
      </w:tr>
    </w:tbl>
    <w:p w14:paraId="30844ED4"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5ED0E425" w14:textId="15E6AEF8" w:rsidR="004A6D13" w:rsidRPr="00D24ED8" w:rsidRDefault="004A6D13" w:rsidP="00E20847">
      <w:pPr>
        <w:rPr>
          <w:rFonts w:cstheme="minorHAnsi"/>
        </w:rPr>
      </w:pPr>
      <w:r w:rsidRPr="004A6D13">
        <w:rPr>
          <w:rFonts w:cstheme="minorHAnsi"/>
        </w:rPr>
        <w:lastRenderedPageBreak/>
        <w:t xml:space="preserve">Wypracowanie ostatecznego podziału zadań nastąpi po przeprowadzeniu negocjacji z potencjalnymi Partnerami Prywatnymi. Na wyżej zaprezentowanym podziale zadań pomiędzy </w:t>
      </w:r>
      <w:r w:rsidR="0015667F">
        <w:rPr>
          <w:rFonts w:cstheme="minorHAnsi"/>
        </w:rPr>
        <w:t>Podmiot</w:t>
      </w:r>
      <w:r w:rsidR="0015667F" w:rsidRPr="004A6D13">
        <w:rPr>
          <w:rFonts w:cstheme="minorHAnsi"/>
        </w:rPr>
        <w:t xml:space="preserve"> Publiczny</w:t>
      </w:r>
      <w:r w:rsidRPr="004A6D13">
        <w:rPr>
          <w:rFonts w:cstheme="minorHAnsi"/>
        </w:rPr>
        <w:t xml:space="preserve"> i </w:t>
      </w:r>
      <w:r w:rsidR="0015667F">
        <w:rPr>
          <w:rFonts w:cstheme="minorHAnsi"/>
        </w:rPr>
        <w:t xml:space="preserve">Partnera </w:t>
      </w:r>
      <w:r w:rsidRPr="004A6D13">
        <w:rPr>
          <w:rFonts w:cstheme="minorHAnsi"/>
        </w:rPr>
        <w:t xml:space="preserve">Prywatnego opiera się szczegółowa analiza i alokacja ryzyk (wraz z jednoczesnym przeprowadzeniem wyceny niektórych z tych ryzyk, </w:t>
      </w:r>
      <w:r w:rsidRPr="00637D6D">
        <w:rPr>
          <w:rFonts w:cstheme="minorHAnsi"/>
        </w:rPr>
        <w:t xml:space="preserve">przedstawiona w Rozdziale </w:t>
      </w:r>
      <w:r w:rsidR="00637D6D" w:rsidRPr="00637D6D">
        <w:rPr>
          <w:rFonts w:cstheme="minorHAnsi"/>
        </w:rPr>
        <w:t>Analiza ryzyk</w:t>
      </w:r>
      <w:r w:rsidRPr="00637D6D">
        <w:rPr>
          <w:rFonts w:cstheme="minorHAnsi"/>
        </w:rPr>
        <w:t>.</w:t>
      </w:r>
    </w:p>
    <w:p w14:paraId="3F8B34B6" w14:textId="5B6AA9E1" w:rsidR="004A6D13" w:rsidRPr="00355A9D" w:rsidRDefault="004A6D13" w:rsidP="00EF4582">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Własnoś</w:t>
      </w:r>
      <w:r w:rsidR="009B13C0" w:rsidRPr="00355A9D">
        <w:rPr>
          <w:rFonts w:asciiTheme="minorHAnsi" w:hAnsiTheme="minorHAnsi" w:cstheme="minorHAnsi"/>
          <w:b w:val="0"/>
          <w:sz w:val="22"/>
          <w:szCs w:val="22"/>
        </w:rPr>
        <w:t>ć inwestycji po jej zakończeniu</w:t>
      </w:r>
    </w:p>
    <w:p w14:paraId="481663DC" w14:textId="2DBC99C6" w:rsidR="00CF4F3C" w:rsidRPr="00AE7F03" w:rsidRDefault="00FA4141" w:rsidP="00E20847">
      <w:r w:rsidRPr="00AE7F03">
        <w:t>Własność składników majątkowych po realizacji inwestycji</w:t>
      </w:r>
      <w:r w:rsidR="00AD7A3E" w:rsidRPr="00AE7F03">
        <w:t xml:space="preserve"> </w:t>
      </w:r>
      <w:r w:rsidRPr="00AE7F03">
        <w:t>pozostanie po stronie Podmiotu Publicznego. W ramach Projektu Partner P</w:t>
      </w:r>
      <w:r w:rsidR="00CF4F3C" w:rsidRPr="00AE7F03">
        <w:t xml:space="preserve">rywatny będzie dysponował </w:t>
      </w:r>
      <w:r w:rsidRPr="00AE7F03">
        <w:t>n</w:t>
      </w:r>
      <w:r w:rsidR="00CF4F3C" w:rsidRPr="00AE7F03">
        <w:t>ieruchomości</w:t>
      </w:r>
      <w:r w:rsidRPr="00AE7F03">
        <w:t>ami</w:t>
      </w:r>
      <w:r w:rsidR="00CF4F3C" w:rsidRPr="00AE7F03">
        <w:t xml:space="preserve"> w cel</w:t>
      </w:r>
      <w:r w:rsidRPr="00AE7F03">
        <w:t xml:space="preserve">u realizacji robót budowlanych zgodnie z zapisami </w:t>
      </w:r>
      <w:r w:rsidR="008719FC" w:rsidRPr="00AE7F03">
        <w:t>umowy pomiędzy Podmiotem Publicznym a</w:t>
      </w:r>
      <w:r w:rsidR="004855C7" w:rsidRPr="00AE7F03">
        <w:t xml:space="preserve"> P</w:t>
      </w:r>
      <w:r w:rsidR="008719FC" w:rsidRPr="00AE7F03">
        <w:t xml:space="preserve">artnerem </w:t>
      </w:r>
      <w:r w:rsidR="004855C7" w:rsidRPr="00AE7F03">
        <w:t>P</w:t>
      </w:r>
      <w:r w:rsidR="008719FC" w:rsidRPr="00AE7F03">
        <w:t>rywatnym</w:t>
      </w:r>
      <w:r w:rsidRPr="00AE7F03">
        <w:t>.</w:t>
      </w:r>
    </w:p>
    <w:p w14:paraId="4DBFA484" w14:textId="710DA165" w:rsidR="00217684" w:rsidRPr="00355A9D" w:rsidRDefault="004A6D13" w:rsidP="004A6D13">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Rozwiązania</w:t>
      </w:r>
      <w:r w:rsidR="00217684" w:rsidRPr="00355A9D">
        <w:rPr>
          <w:rFonts w:asciiTheme="minorHAnsi" w:hAnsiTheme="minorHAnsi" w:cstheme="minorHAnsi"/>
          <w:b w:val="0"/>
          <w:sz w:val="22"/>
          <w:szCs w:val="22"/>
        </w:rPr>
        <w:t xml:space="preserve"> związanych z udostępnieniem przedmiotowej infrastruktury podm</w:t>
      </w:r>
      <w:r w:rsidR="00750427" w:rsidRPr="00355A9D">
        <w:rPr>
          <w:rFonts w:asciiTheme="minorHAnsi" w:hAnsiTheme="minorHAnsi" w:cstheme="minorHAnsi"/>
          <w:b w:val="0"/>
          <w:sz w:val="22"/>
          <w:szCs w:val="22"/>
        </w:rPr>
        <w:t>iotom trzecim</w:t>
      </w:r>
      <w:r w:rsidR="00217684" w:rsidRPr="00355A9D">
        <w:rPr>
          <w:rFonts w:asciiTheme="minorHAnsi" w:hAnsiTheme="minorHAnsi" w:cstheme="minorHAnsi"/>
          <w:b w:val="0"/>
          <w:sz w:val="22"/>
          <w:szCs w:val="22"/>
        </w:rPr>
        <w:t xml:space="preserve"> </w:t>
      </w:r>
    </w:p>
    <w:p w14:paraId="10EF9664" w14:textId="2667A01E" w:rsidR="004A6D13" w:rsidRPr="00E20847" w:rsidRDefault="00750427" w:rsidP="004A6D13">
      <w:pPr>
        <w:rPr>
          <w:rFonts w:cstheme="minorHAnsi"/>
          <w:i/>
          <w:iCs/>
          <w:color w:val="767171" w:themeColor="background2" w:themeShade="80"/>
          <w:szCs w:val="20"/>
        </w:rPr>
      </w:pPr>
      <w:r w:rsidRPr="00E20847">
        <w:rPr>
          <w:rFonts w:cstheme="minorHAnsi"/>
          <w:i/>
          <w:iCs/>
          <w:color w:val="767171" w:themeColor="background2" w:themeShade="80"/>
          <w:szCs w:val="20"/>
        </w:rPr>
        <w:t>(</w:t>
      </w:r>
      <w:r w:rsidR="005443F8" w:rsidRPr="00E20847">
        <w:rPr>
          <w:rFonts w:cstheme="minorHAnsi"/>
          <w:i/>
          <w:iCs/>
          <w:color w:val="767171" w:themeColor="background2" w:themeShade="80"/>
          <w:szCs w:val="20"/>
        </w:rPr>
        <w:t>N</w:t>
      </w:r>
      <w:r w:rsidRPr="00E20847">
        <w:rPr>
          <w:rFonts w:cstheme="minorHAnsi"/>
          <w:i/>
          <w:iCs/>
          <w:color w:val="767171" w:themeColor="background2" w:themeShade="80"/>
          <w:szCs w:val="20"/>
        </w:rPr>
        <w:t xml:space="preserve">ależy odnieść się do rozwiązań związanych z udostępnieniem przedmiotowej infrastruktury podmiotom trzecim </w:t>
      </w:r>
      <w:r w:rsidR="000A5053" w:rsidRPr="00E20847">
        <w:rPr>
          <w:rFonts w:cstheme="minorHAnsi"/>
          <w:i/>
          <w:iCs/>
          <w:color w:val="767171" w:themeColor="background2" w:themeShade="80"/>
          <w:szCs w:val="20"/>
        </w:rPr>
        <w:t xml:space="preserve">- </w:t>
      </w:r>
      <w:r w:rsidRPr="00E20847">
        <w:rPr>
          <w:rFonts w:cstheme="minorHAnsi"/>
          <w:i/>
          <w:iCs/>
          <w:color w:val="767171" w:themeColor="background2" w:themeShade="80"/>
          <w:szCs w:val="20"/>
        </w:rPr>
        <w:t>do uzupełnienia).</w:t>
      </w:r>
    </w:p>
    <w:p w14:paraId="1C78B9BF" w14:textId="0CBD7562" w:rsidR="00C33E02" w:rsidRPr="00AE7F03" w:rsidRDefault="00C33E02" w:rsidP="00C33E02">
      <w:pPr>
        <w:pStyle w:val="Nagwek1"/>
      </w:pPr>
      <w:bookmarkStart w:id="32" w:name="_Toc153907820"/>
      <w:bookmarkEnd w:id="22"/>
      <w:bookmarkEnd w:id="23"/>
      <w:r w:rsidRPr="00AE7F03">
        <w:lastRenderedPageBreak/>
        <w:t>Analiza wykonalności</w:t>
      </w:r>
      <w:bookmarkEnd w:id="32"/>
    </w:p>
    <w:tbl>
      <w:tblPr>
        <w:tblStyle w:val="Tabela-Siatka"/>
        <w:tblW w:w="0" w:type="auto"/>
        <w:shd w:val="clear" w:color="auto" w:fill="FBE4D5" w:themeFill="accent2" w:themeFillTint="33"/>
        <w:tblLook w:val="04A0" w:firstRow="1" w:lastRow="0" w:firstColumn="1" w:lastColumn="0" w:noHBand="0" w:noVBand="1"/>
      </w:tblPr>
      <w:tblGrid>
        <w:gridCol w:w="13994"/>
      </w:tblGrid>
      <w:tr w:rsidR="00683A41" w:rsidRPr="00683A41" w14:paraId="4AEAF09A" w14:textId="77777777" w:rsidTr="00355A9D">
        <w:tc>
          <w:tcPr>
            <w:tcW w:w="13994" w:type="dxa"/>
            <w:tcBorders>
              <w:top w:val="nil"/>
              <w:left w:val="nil"/>
              <w:bottom w:val="nil"/>
              <w:right w:val="nil"/>
            </w:tcBorders>
            <w:shd w:val="clear" w:color="auto" w:fill="D9E2F3" w:themeFill="accent5" w:themeFillTint="33"/>
          </w:tcPr>
          <w:p w14:paraId="1BBE0087" w14:textId="77777777" w:rsidR="00C33E02" w:rsidRPr="00683A41" w:rsidRDefault="00C33E02" w:rsidP="003D5B6A">
            <w:pPr>
              <w:spacing w:after="200" w:line="276" w:lineRule="auto"/>
              <w:rPr>
                <w:rFonts w:cstheme="minorHAnsi"/>
                <w:b/>
                <w:color w:val="767171" w:themeColor="background2" w:themeShade="80"/>
              </w:rPr>
            </w:pPr>
            <w:r w:rsidRPr="00683A41">
              <w:rPr>
                <w:rFonts w:cstheme="minorHAnsi"/>
                <w:b/>
                <w:color w:val="767171" w:themeColor="background2" w:themeShade="80"/>
              </w:rPr>
              <w:t>ZAKRES ANALIZY</w:t>
            </w:r>
          </w:p>
          <w:p w14:paraId="58CBE49E" w14:textId="0CCDC0F6" w:rsidR="00C33E02" w:rsidRPr="00683A41" w:rsidRDefault="00C33E02" w:rsidP="00E20847">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683A41">
              <w:rPr>
                <w:rFonts w:cstheme="minorHAnsi"/>
                <w:i/>
                <w:iCs/>
                <w:color w:val="767171" w:themeColor="background2" w:themeShade="80"/>
              </w:rPr>
              <w:t>W tym punkcie należy  zidentyfikować możliwe do zastosowania rozwiązania inwestycyjne, które można uznać za wykonalne m.in. pod względem technicznym, ekonomicznym, środowiskowym i instytucjonalnym</w:t>
            </w:r>
            <w:r w:rsidR="00F34577" w:rsidRPr="00683A41">
              <w:rPr>
                <w:rFonts w:cstheme="minorHAnsi"/>
                <w:i/>
                <w:iCs/>
                <w:color w:val="767171" w:themeColor="background2" w:themeShade="80"/>
              </w:rPr>
              <w:t>.</w:t>
            </w:r>
          </w:p>
          <w:p w14:paraId="63270C30" w14:textId="4C705856" w:rsidR="00C33E02" w:rsidRPr="00683A41" w:rsidRDefault="00C33E02" w:rsidP="00E20847">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683A41">
              <w:rPr>
                <w:rFonts w:cstheme="minorHAnsi"/>
                <w:i/>
                <w:iCs/>
                <w:color w:val="767171" w:themeColor="background2" w:themeShade="80"/>
              </w:rPr>
              <w:t>W ramach tej analizy badamy wstępną prawną wykonalność projektu, analizujemy stan prawny nieruchomości, identyfikujemy prawne aspekty takie jak zgody podmiotów trzecich, badamy w jaki sposób dokonać wybor</w:t>
            </w:r>
            <w:r w:rsidR="00033FD4" w:rsidRPr="00683A41">
              <w:rPr>
                <w:rFonts w:cstheme="minorHAnsi"/>
                <w:i/>
                <w:iCs/>
                <w:color w:val="767171" w:themeColor="background2" w:themeShade="80"/>
              </w:rPr>
              <w:t>u</w:t>
            </w:r>
            <w:r w:rsidRPr="00683A41">
              <w:rPr>
                <w:rFonts w:cstheme="minorHAnsi"/>
                <w:i/>
                <w:iCs/>
                <w:color w:val="767171" w:themeColor="background2" w:themeShade="80"/>
              </w:rPr>
              <w:t xml:space="preserve"> Partnera Prywatnego.</w:t>
            </w:r>
          </w:p>
          <w:p w14:paraId="6C0B82C6" w14:textId="172F2974" w:rsidR="00C33E02" w:rsidRPr="00683A41" w:rsidRDefault="00C33E02" w:rsidP="00E20847">
            <w:pPr>
              <w:numPr>
                <w:ilvl w:val="1"/>
                <w:numId w:val="4"/>
              </w:numPr>
              <w:tabs>
                <w:tab w:val="clear" w:pos="1440"/>
                <w:tab w:val="num" w:pos="1168"/>
              </w:tabs>
              <w:spacing w:after="200" w:line="276" w:lineRule="auto"/>
              <w:ind w:left="743" w:hanging="284"/>
              <w:rPr>
                <w:rFonts w:cstheme="minorHAnsi"/>
                <w:b/>
                <w:i/>
                <w:iCs/>
                <w:color w:val="767171" w:themeColor="background2" w:themeShade="80"/>
              </w:rPr>
            </w:pPr>
            <w:r w:rsidRPr="00683A41">
              <w:rPr>
                <w:rFonts w:cstheme="minorHAnsi"/>
                <w:i/>
                <w:iCs/>
                <w:color w:val="767171" w:themeColor="background2" w:themeShade="80"/>
              </w:rPr>
              <w:t>W punkcie tym należy wymienić wszystkie dokumenty warunkujące wykonanie inwestycji np. pozwolenie na budowę, pozwolenie Wojewódzkiego Konserwatora Zabytków, decyzję o środowiskowych uwarunkowaniach zgody na realizację przedsięwzięcia, umowę na świadczenie usług publicznych, dokument potwierdzający kwalifikowalność podatku VAT</w:t>
            </w:r>
            <w:r w:rsidR="00D45370" w:rsidRPr="00683A41">
              <w:rPr>
                <w:rFonts w:cstheme="minorHAnsi"/>
                <w:i/>
                <w:iCs/>
                <w:color w:val="767171" w:themeColor="background2" w:themeShade="80"/>
              </w:rPr>
              <w:t>, decyzja o przyznaniu dofinasowania</w:t>
            </w:r>
            <w:r w:rsidRPr="00683A41">
              <w:rPr>
                <w:rFonts w:cstheme="minorHAnsi"/>
                <w:i/>
                <w:iCs/>
                <w:color w:val="767171" w:themeColor="background2" w:themeShade="80"/>
              </w:rPr>
              <w:t xml:space="preserve"> oraz wszelkie inne dokumenty warunkujące prawidłową realizację </w:t>
            </w:r>
            <w:r w:rsidR="00683A41">
              <w:rPr>
                <w:rFonts w:cstheme="minorHAnsi"/>
                <w:i/>
                <w:iCs/>
                <w:color w:val="767171" w:themeColor="background2" w:themeShade="80"/>
              </w:rPr>
              <w:t>p</w:t>
            </w:r>
            <w:r w:rsidR="00E20847">
              <w:rPr>
                <w:rFonts w:cstheme="minorHAnsi"/>
                <w:i/>
                <w:iCs/>
                <w:color w:val="767171" w:themeColor="background2" w:themeShade="80"/>
              </w:rPr>
              <w:t>rojektu.</w:t>
            </w:r>
          </w:p>
          <w:p w14:paraId="1DF2DC92" w14:textId="77777777" w:rsidR="00C33E02" w:rsidRPr="00683A41" w:rsidRDefault="00C33E02" w:rsidP="00E20847">
            <w:pPr>
              <w:spacing w:after="200" w:line="276" w:lineRule="auto"/>
              <w:rPr>
                <w:rFonts w:cstheme="minorHAnsi"/>
                <w:b/>
                <w:color w:val="767171" w:themeColor="background2" w:themeShade="80"/>
              </w:rPr>
            </w:pPr>
            <w:r w:rsidRPr="00683A41">
              <w:rPr>
                <w:rFonts w:cstheme="minorHAnsi"/>
                <w:b/>
                <w:color w:val="767171" w:themeColor="background2" w:themeShade="80"/>
              </w:rPr>
              <w:t>CEL ANALIZY</w:t>
            </w:r>
          </w:p>
          <w:p w14:paraId="0F6C5AFA" w14:textId="1F5EE419" w:rsidR="00C33E02" w:rsidRPr="00683A41" w:rsidRDefault="00C5128F" w:rsidP="00C33E02">
            <w:pPr>
              <w:numPr>
                <w:ilvl w:val="1"/>
                <w:numId w:val="4"/>
              </w:numPr>
              <w:tabs>
                <w:tab w:val="clear" w:pos="1440"/>
                <w:tab w:val="num" w:pos="1080"/>
              </w:tabs>
              <w:spacing w:after="200" w:line="276" w:lineRule="auto"/>
              <w:ind w:left="731"/>
              <w:rPr>
                <w:rFonts w:cstheme="minorHAnsi"/>
                <w:i/>
                <w:iCs/>
                <w:color w:val="767171" w:themeColor="background2" w:themeShade="80"/>
              </w:rPr>
            </w:pPr>
            <w:r w:rsidRPr="00683A41">
              <w:rPr>
                <w:rFonts w:cstheme="minorHAnsi"/>
                <w:i/>
                <w:iCs/>
                <w:color w:val="767171" w:themeColor="background2" w:themeShade="80"/>
              </w:rPr>
              <w:t>Analiza s</w:t>
            </w:r>
            <w:r w:rsidR="00C33E02" w:rsidRPr="00683A41">
              <w:rPr>
                <w:rFonts w:cstheme="minorHAnsi"/>
                <w:i/>
                <w:iCs/>
                <w:color w:val="767171" w:themeColor="background2" w:themeShade="80"/>
              </w:rPr>
              <w:t>łuży potwierdzeniu wykonalności Projektu.</w:t>
            </w:r>
          </w:p>
        </w:tc>
      </w:tr>
    </w:tbl>
    <w:p w14:paraId="4A97AD21" w14:textId="16D10454" w:rsidR="00C33E02" w:rsidRPr="00C33E02" w:rsidRDefault="00C33E02" w:rsidP="00C33E02">
      <w:pPr>
        <w:spacing w:after="200" w:line="276" w:lineRule="auto"/>
        <w:jc w:val="both"/>
        <w:rPr>
          <w:rFonts w:cstheme="minorHAnsi"/>
        </w:rPr>
      </w:pPr>
      <w:r w:rsidRPr="00C33E02">
        <w:rPr>
          <w:rFonts w:cstheme="minorHAnsi"/>
        </w:rPr>
        <w:t xml:space="preserve">Analiza wykonalności pod kątem technicznym została przeprowadzona w </w:t>
      </w:r>
      <w:r w:rsidR="004855C7">
        <w:rPr>
          <w:rFonts w:cstheme="minorHAnsi"/>
        </w:rPr>
        <w:t>R</w:t>
      </w:r>
      <w:r>
        <w:rPr>
          <w:rFonts w:cstheme="minorHAnsi"/>
        </w:rPr>
        <w:t>ozdziale</w:t>
      </w:r>
      <w:r w:rsidRPr="00C33E02">
        <w:rPr>
          <w:rFonts w:cstheme="minorHAnsi"/>
        </w:rPr>
        <w:t xml:space="preserve"> </w:t>
      </w:r>
      <w:r w:rsidRPr="004855C7">
        <w:rPr>
          <w:rFonts w:cstheme="minorHAnsi"/>
        </w:rPr>
        <w:t>„Analiza techniczna oraz opcji”.</w:t>
      </w:r>
    </w:p>
    <w:p w14:paraId="0B9D200B" w14:textId="13B82F6A" w:rsidR="00C33E02" w:rsidRPr="00C33E02" w:rsidRDefault="00C33E02" w:rsidP="00C33E02">
      <w:pPr>
        <w:spacing w:after="200" w:line="276" w:lineRule="auto"/>
        <w:jc w:val="both"/>
        <w:rPr>
          <w:rFonts w:cstheme="minorHAnsi"/>
        </w:rPr>
      </w:pPr>
      <w:r w:rsidRPr="00C33E02">
        <w:rPr>
          <w:rFonts w:cstheme="minorHAnsi"/>
        </w:rPr>
        <w:t xml:space="preserve">Analiza wykonalności pod kątem </w:t>
      </w:r>
      <w:r>
        <w:rPr>
          <w:rFonts w:cstheme="minorHAnsi"/>
        </w:rPr>
        <w:t>ekonomicznym</w:t>
      </w:r>
      <w:r w:rsidRPr="00C33E02">
        <w:rPr>
          <w:rFonts w:cstheme="minorHAnsi"/>
        </w:rPr>
        <w:t xml:space="preserve"> została przeprowadzona w </w:t>
      </w:r>
      <w:r>
        <w:rPr>
          <w:rFonts w:cstheme="minorHAnsi"/>
        </w:rPr>
        <w:t xml:space="preserve">ramach </w:t>
      </w:r>
      <w:r w:rsidRPr="004855C7">
        <w:rPr>
          <w:rFonts w:cstheme="minorHAnsi"/>
        </w:rPr>
        <w:t>Modelu Finansowego.</w:t>
      </w:r>
    </w:p>
    <w:p w14:paraId="37D9A308" w14:textId="489E42B9" w:rsidR="00C33E02" w:rsidRDefault="00C33E02" w:rsidP="00C33E02">
      <w:pPr>
        <w:spacing w:after="200" w:line="276" w:lineRule="auto"/>
        <w:jc w:val="both"/>
        <w:rPr>
          <w:rFonts w:cstheme="minorHAnsi"/>
        </w:rPr>
      </w:pPr>
      <w:r w:rsidRPr="00C33E02">
        <w:rPr>
          <w:rFonts w:cstheme="minorHAnsi"/>
        </w:rPr>
        <w:t xml:space="preserve">Analiza </w:t>
      </w:r>
      <w:r w:rsidR="00814501">
        <w:rPr>
          <w:rFonts w:cstheme="minorHAnsi"/>
        </w:rPr>
        <w:t xml:space="preserve">pod </w:t>
      </w:r>
      <w:r w:rsidRPr="00C33E02">
        <w:rPr>
          <w:rFonts w:cstheme="minorHAnsi"/>
        </w:rPr>
        <w:t>względem środowiskowym i instytucjonalnym</w:t>
      </w:r>
      <w:r>
        <w:rPr>
          <w:rFonts w:cstheme="minorHAnsi"/>
        </w:rPr>
        <w:t xml:space="preserve"> ma na celu uwiarygodnienie realizacji Projektu biorąc pod uwagę niezbędne decyzje i pozwolenia </w:t>
      </w:r>
      <w:r w:rsidR="00E20847">
        <w:rPr>
          <w:rFonts w:cstheme="minorHAnsi"/>
        </w:rPr>
        <w:t>oraz stan prawny nieruchomości.</w:t>
      </w:r>
    </w:p>
    <w:p w14:paraId="54857F76" w14:textId="77777777" w:rsidR="00C33E02" w:rsidRPr="00755F08" w:rsidRDefault="00C33E02" w:rsidP="004F05A0">
      <w:pPr>
        <w:pStyle w:val="Nagwek1"/>
        <w:pageBreakBefore w:val="0"/>
        <w:numPr>
          <w:ilvl w:val="1"/>
          <w:numId w:val="19"/>
        </w:numPr>
        <w:ind w:left="578" w:hanging="578"/>
        <w:rPr>
          <w:rFonts w:asciiTheme="minorHAnsi" w:hAnsiTheme="minorHAnsi" w:cstheme="minorHAnsi"/>
          <w:sz w:val="24"/>
          <w:szCs w:val="24"/>
        </w:rPr>
      </w:pPr>
      <w:bookmarkStart w:id="33" w:name="_Toc153907821"/>
      <w:r w:rsidRPr="00755F08">
        <w:rPr>
          <w:rFonts w:asciiTheme="minorHAnsi" w:hAnsiTheme="minorHAnsi" w:cstheme="minorHAnsi"/>
          <w:sz w:val="24"/>
          <w:szCs w:val="24"/>
        </w:rPr>
        <w:t>Analiza stanu prawnego nieruchomości</w:t>
      </w:r>
      <w:bookmarkEnd w:id="33"/>
      <w:r w:rsidRPr="00755F08">
        <w:rPr>
          <w:rFonts w:asciiTheme="minorHAnsi" w:hAnsiTheme="minorHAnsi" w:cstheme="minorHAnsi"/>
          <w:sz w:val="24"/>
          <w:szCs w:val="24"/>
        </w:rPr>
        <w:t xml:space="preserve"> </w:t>
      </w:r>
    </w:p>
    <w:p w14:paraId="2077B66C" w14:textId="166157F2" w:rsidR="00C33E02" w:rsidRPr="00683A41" w:rsidRDefault="00C33E02" w:rsidP="00C33E02">
      <w:pPr>
        <w:rPr>
          <w:i/>
          <w:iCs/>
          <w:color w:val="767171" w:themeColor="background2" w:themeShade="80"/>
        </w:rPr>
      </w:pPr>
      <w:r w:rsidRPr="00683A41">
        <w:rPr>
          <w:i/>
          <w:iCs/>
          <w:color w:val="767171" w:themeColor="background2" w:themeShade="80"/>
        </w:rPr>
        <w:t>(należy przeprowadzić analizę stanu formalno-prawnego nieruchomości, gruntów (potwierdzając</w:t>
      </w:r>
      <w:r w:rsidR="00A208BC" w:rsidRPr="00683A41">
        <w:rPr>
          <w:i/>
          <w:iCs/>
          <w:color w:val="767171" w:themeColor="background2" w:themeShade="80"/>
        </w:rPr>
        <w:t>ą</w:t>
      </w:r>
      <w:r w:rsidRPr="00683A41">
        <w:rPr>
          <w:i/>
          <w:iCs/>
          <w:color w:val="767171" w:themeColor="background2" w:themeShade="80"/>
        </w:rPr>
        <w:t xml:space="preserve"> prawo do dysponowania nieruchomością - minimum do zakończenia okresu trwałości projektu - do uzupełnienia lub skorzystania z poniżej treści).</w:t>
      </w:r>
    </w:p>
    <w:p w14:paraId="5C351EF2" w14:textId="4E613F16" w:rsidR="00C33E02" w:rsidRPr="00ED671A" w:rsidRDefault="00C33E02" w:rsidP="00901E94">
      <w:pPr>
        <w:spacing w:before="120" w:after="120" w:line="276" w:lineRule="auto"/>
        <w:rPr>
          <w:rFonts w:cstheme="minorHAnsi"/>
        </w:rPr>
      </w:pPr>
      <w:r>
        <w:rPr>
          <w:rFonts w:cstheme="minorHAnsi"/>
        </w:rPr>
        <w:t xml:space="preserve">Budynki </w:t>
      </w:r>
      <w:r w:rsidRPr="00ED671A">
        <w:rPr>
          <w:rFonts w:cstheme="minorHAnsi"/>
        </w:rPr>
        <w:t xml:space="preserve">położone są na działkach stanowiących własność </w:t>
      </w:r>
      <w:r>
        <w:rPr>
          <w:rFonts w:cstheme="minorHAnsi"/>
        </w:rPr>
        <w:t>Wnioskodawcy</w:t>
      </w:r>
      <w:r w:rsidRPr="00ED671A">
        <w:rPr>
          <w:rFonts w:cstheme="minorHAnsi"/>
        </w:rPr>
        <w:t>, nieobciążonych roszczeniami, ani służebnościami</w:t>
      </w:r>
      <w:r>
        <w:rPr>
          <w:rFonts w:cstheme="minorHAnsi"/>
        </w:rPr>
        <w:t>.</w:t>
      </w:r>
    </w:p>
    <w:p w14:paraId="7CF0FF1B" w14:textId="076324F9" w:rsidR="00C33E02" w:rsidRDefault="00C33E02" w:rsidP="00C33E02">
      <w:pPr>
        <w:spacing w:after="200" w:line="276" w:lineRule="auto"/>
        <w:rPr>
          <w:rFonts w:cstheme="minorHAnsi"/>
        </w:rPr>
      </w:pPr>
      <w:r w:rsidRPr="00ED671A">
        <w:rPr>
          <w:rFonts w:cstheme="minorHAnsi"/>
        </w:rPr>
        <w:lastRenderedPageBreak/>
        <w:t>Każda z działek</w:t>
      </w:r>
      <w:r>
        <w:rPr>
          <w:rFonts w:cstheme="minorHAnsi"/>
        </w:rPr>
        <w:t>/Następujące działki</w:t>
      </w:r>
      <w:r w:rsidR="004855C7">
        <w:rPr>
          <w:rFonts w:cstheme="minorHAnsi"/>
        </w:rPr>
        <w:t>*[***]</w:t>
      </w:r>
      <w:r>
        <w:rPr>
          <w:rFonts w:cstheme="minorHAnsi"/>
        </w:rPr>
        <w:t xml:space="preserve"> </w:t>
      </w:r>
      <w:r w:rsidRPr="00ED671A">
        <w:rPr>
          <w:rFonts w:cstheme="minorHAnsi"/>
        </w:rPr>
        <w:t>znajduj</w:t>
      </w:r>
      <w:r>
        <w:rPr>
          <w:rFonts w:cstheme="minorHAnsi"/>
        </w:rPr>
        <w:t>ą</w:t>
      </w:r>
      <w:r w:rsidRPr="00ED671A">
        <w:rPr>
          <w:rFonts w:cstheme="minorHAnsi"/>
        </w:rPr>
        <w:t xml:space="preserve"> się na terenie objętym miejscowym planem zagospodarowania przestrzennego, w każdym z planów na działkach dopuszczono zabudowę </w:t>
      </w:r>
      <w:r w:rsidR="00901E94">
        <w:rPr>
          <w:rFonts w:cstheme="minorHAnsi"/>
        </w:rPr>
        <w:t>[***]</w:t>
      </w:r>
      <w:r>
        <w:rPr>
          <w:rFonts w:cstheme="minorHAnsi"/>
        </w:rPr>
        <w:t xml:space="preserve">. </w:t>
      </w:r>
    </w:p>
    <w:p w14:paraId="44779CCE" w14:textId="3B1D2A32" w:rsidR="00C33E02" w:rsidRPr="007D79DF" w:rsidRDefault="00C33E02" w:rsidP="008719FC">
      <w:pPr>
        <w:spacing w:before="30" w:after="120" w:line="240" w:lineRule="auto"/>
        <w:jc w:val="both"/>
        <w:rPr>
          <w:rFonts w:eastAsia="Times New Roman" w:cstheme="minorHAnsi"/>
          <w:b/>
          <w:sz w:val="20"/>
          <w:szCs w:val="14"/>
        </w:rPr>
      </w:pPr>
      <w:bookmarkStart w:id="34" w:name="_Toc153908216"/>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83205F">
        <w:rPr>
          <w:rFonts w:eastAsia="Times New Roman" w:cstheme="minorHAnsi"/>
          <w:b/>
          <w:noProof/>
          <w:sz w:val="20"/>
          <w:szCs w:val="14"/>
        </w:rPr>
        <w:t>8</w:t>
      </w:r>
      <w:r w:rsidRPr="007D79DF">
        <w:rPr>
          <w:rFonts w:eastAsia="Times New Roman" w:cstheme="minorHAnsi"/>
          <w:b/>
          <w:sz w:val="20"/>
          <w:szCs w:val="14"/>
        </w:rPr>
        <w:fldChar w:fldCharType="end"/>
      </w:r>
      <w:r w:rsidRPr="007D79DF">
        <w:rPr>
          <w:rFonts w:eastAsia="Times New Roman" w:cstheme="minorHAnsi"/>
          <w:b/>
          <w:sz w:val="20"/>
          <w:szCs w:val="14"/>
        </w:rPr>
        <w:t xml:space="preserve">. Lista </w:t>
      </w:r>
      <w:r>
        <w:rPr>
          <w:rFonts w:eastAsia="Times New Roman" w:cstheme="minorHAnsi"/>
          <w:b/>
          <w:sz w:val="20"/>
          <w:szCs w:val="14"/>
        </w:rPr>
        <w:t>budynków</w:t>
      </w:r>
      <w:r w:rsidRPr="007D79DF">
        <w:rPr>
          <w:rFonts w:eastAsia="Times New Roman" w:cstheme="minorHAnsi"/>
          <w:b/>
          <w:sz w:val="20"/>
          <w:szCs w:val="14"/>
        </w:rPr>
        <w:t xml:space="preserve"> wraz z danymi dotyczącymi działek na których się znajduj</w:t>
      </w:r>
      <w:r w:rsidR="004855C7">
        <w:rPr>
          <w:rFonts w:eastAsia="Times New Roman" w:cstheme="minorHAnsi"/>
          <w:b/>
          <w:sz w:val="20"/>
          <w:szCs w:val="14"/>
        </w:rPr>
        <w:t>ą</w:t>
      </w:r>
      <w:bookmarkEnd w:id="34"/>
      <w:r w:rsidRPr="007D79DF">
        <w:rPr>
          <w:rFonts w:eastAsia="Times New Roman" w:cstheme="minorHAnsi"/>
          <w:b/>
          <w:sz w:val="20"/>
          <w:szCs w:val="14"/>
        </w:rPr>
        <w:t xml:space="preserve"> </w:t>
      </w:r>
    </w:p>
    <w:tbl>
      <w:tblPr>
        <w:tblStyle w:val="redniasiatka3akcent51"/>
        <w:tblW w:w="0" w:type="auto"/>
        <w:tblLook w:val="04A0" w:firstRow="1" w:lastRow="0" w:firstColumn="1" w:lastColumn="0" w:noHBand="0" w:noVBand="1"/>
      </w:tblPr>
      <w:tblGrid>
        <w:gridCol w:w="2736"/>
        <w:gridCol w:w="2929"/>
        <w:gridCol w:w="2694"/>
        <w:gridCol w:w="4222"/>
      </w:tblGrid>
      <w:tr w:rsidR="00C33E02" w:rsidRPr="00ED671A" w14:paraId="22A7AC85"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6" w:type="dxa"/>
          </w:tcPr>
          <w:p w14:paraId="3BC75730" w14:textId="77777777" w:rsidR="00C33E02" w:rsidRPr="000156DE" w:rsidRDefault="00C33E02" w:rsidP="00FA2572">
            <w:pPr>
              <w:spacing w:before="40" w:after="40"/>
              <w:jc w:val="both"/>
              <w:rPr>
                <w:rFonts w:cstheme="minorHAnsi"/>
                <w:b w:val="0"/>
              </w:rPr>
            </w:pPr>
            <w:r w:rsidRPr="000156DE">
              <w:rPr>
                <w:rFonts w:cstheme="minorHAnsi"/>
                <w:b w:val="0"/>
              </w:rPr>
              <w:t>Nazwa</w:t>
            </w:r>
            <w:r>
              <w:rPr>
                <w:rFonts w:cstheme="minorHAnsi"/>
                <w:b w:val="0"/>
              </w:rPr>
              <w:t xml:space="preserve"> budynku</w:t>
            </w:r>
          </w:p>
        </w:tc>
        <w:tc>
          <w:tcPr>
            <w:tcW w:w="2929" w:type="dxa"/>
          </w:tcPr>
          <w:p w14:paraId="6968A9CC" w14:textId="77777777" w:rsidR="00C33E02" w:rsidRPr="000156DE" w:rsidRDefault="00C33E02" w:rsidP="00FA2572">
            <w:pPr>
              <w:spacing w:before="40" w:after="40"/>
              <w:cnfStyle w:val="100000000000" w:firstRow="1" w:lastRow="0" w:firstColumn="0" w:lastColumn="0" w:oddVBand="0" w:evenVBand="0" w:oddHBand="0" w:evenHBand="0" w:firstRowFirstColumn="0" w:firstRowLastColumn="0" w:lastRowFirstColumn="0" w:lastRowLastColumn="0"/>
              <w:rPr>
                <w:rFonts w:cstheme="minorHAnsi"/>
                <w:b w:val="0"/>
              </w:rPr>
            </w:pPr>
            <w:r w:rsidRPr="000156DE">
              <w:rPr>
                <w:rFonts w:cstheme="minorHAnsi"/>
                <w:b w:val="0"/>
              </w:rPr>
              <w:t>Nr działki/Obręb</w:t>
            </w:r>
          </w:p>
        </w:tc>
        <w:tc>
          <w:tcPr>
            <w:tcW w:w="2694" w:type="dxa"/>
          </w:tcPr>
          <w:p w14:paraId="6F46DD62" w14:textId="77777777" w:rsidR="00C33E02" w:rsidRPr="000156DE" w:rsidRDefault="00C33E02" w:rsidP="00FA2572">
            <w:pPr>
              <w:spacing w:before="40" w:after="40"/>
              <w:cnfStyle w:val="100000000000" w:firstRow="1" w:lastRow="0" w:firstColumn="0" w:lastColumn="0" w:oddVBand="0" w:evenVBand="0" w:oddHBand="0" w:evenHBand="0" w:firstRowFirstColumn="0" w:firstRowLastColumn="0" w:lastRowFirstColumn="0" w:lastRowLastColumn="0"/>
              <w:rPr>
                <w:rFonts w:cstheme="minorHAnsi"/>
                <w:b w:val="0"/>
              </w:rPr>
            </w:pPr>
            <w:r w:rsidRPr="000156DE">
              <w:rPr>
                <w:rFonts w:cstheme="minorHAnsi"/>
                <w:b w:val="0"/>
              </w:rPr>
              <w:t xml:space="preserve">Sąd/Nr księgi wieczystej </w:t>
            </w:r>
          </w:p>
        </w:tc>
        <w:tc>
          <w:tcPr>
            <w:tcW w:w="4222" w:type="dxa"/>
          </w:tcPr>
          <w:p w14:paraId="0CA7F67C" w14:textId="018E0F2C" w:rsidR="00C33E02" w:rsidRPr="000156DE" w:rsidRDefault="00C33E02" w:rsidP="00FA2572">
            <w:pPr>
              <w:spacing w:before="40" w:after="40"/>
              <w:cnfStyle w:val="100000000000" w:firstRow="1" w:lastRow="0" w:firstColumn="0" w:lastColumn="0" w:oddVBand="0" w:evenVBand="0" w:oddHBand="0" w:evenHBand="0" w:firstRowFirstColumn="0" w:firstRowLastColumn="0" w:lastRowFirstColumn="0" w:lastRowLastColumn="0"/>
              <w:rPr>
                <w:rFonts w:cstheme="minorHAnsi"/>
                <w:b w:val="0"/>
              </w:rPr>
            </w:pPr>
            <w:r>
              <w:rPr>
                <w:rFonts w:cstheme="minorHAnsi"/>
                <w:b w:val="0"/>
              </w:rPr>
              <w:t>Pełniona funkcja</w:t>
            </w:r>
            <w:r w:rsidR="004855C7">
              <w:rPr>
                <w:rFonts w:cstheme="minorHAnsi"/>
                <w:b w:val="0"/>
              </w:rPr>
              <w:t xml:space="preserve"> </w:t>
            </w:r>
          </w:p>
        </w:tc>
      </w:tr>
      <w:tr w:rsidR="00C33E02" w:rsidRPr="00ED671A" w14:paraId="65E46F93"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2736" w:type="dxa"/>
          </w:tcPr>
          <w:p w14:paraId="15922A02" w14:textId="77777777" w:rsidR="00C33E02" w:rsidRPr="00ED671A" w:rsidRDefault="00C33E02" w:rsidP="00FA2572">
            <w:pPr>
              <w:spacing w:before="40" w:after="40"/>
              <w:rPr>
                <w:rFonts w:cstheme="minorHAnsi"/>
              </w:rPr>
            </w:pPr>
            <w:r>
              <w:rPr>
                <w:rFonts w:cstheme="minorHAnsi"/>
              </w:rPr>
              <w:t>Budynek nr 1</w:t>
            </w:r>
          </w:p>
        </w:tc>
        <w:tc>
          <w:tcPr>
            <w:tcW w:w="2929" w:type="dxa"/>
          </w:tcPr>
          <w:p w14:paraId="23625157" w14:textId="0F1E9D61" w:rsidR="00C33E02" w:rsidRPr="00ED671A"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c>
          <w:tcPr>
            <w:tcW w:w="2694" w:type="dxa"/>
          </w:tcPr>
          <w:p w14:paraId="0DD73C71" w14:textId="4B4FB8C0" w:rsidR="00C33E02" w:rsidRPr="00ED671A"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c>
          <w:tcPr>
            <w:tcW w:w="4222" w:type="dxa"/>
          </w:tcPr>
          <w:p w14:paraId="1536799E" w14:textId="06C1213E" w:rsidR="00C33E02"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r>
      <w:tr w:rsidR="00C33E02" w:rsidRPr="00ED671A" w14:paraId="20139A4B"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2736" w:type="dxa"/>
          </w:tcPr>
          <w:p w14:paraId="079937B1"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2</w:t>
            </w:r>
          </w:p>
        </w:tc>
        <w:tc>
          <w:tcPr>
            <w:tcW w:w="2929" w:type="dxa"/>
          </w:tcPr>
          <w:p w14:paraId="1BFA3A40" w14:textId="273FECBA" w:rsidR="00C33E02" w:rsidRPr="00ED671A" w:rsidRDefault="004855C7" w:rsidP="00FA2572">
            <w:pPr>
              <w:spacing w:before="40" w:after="4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t>
            </w:r>
          </w:p>
        </w:tc>
        <w:tc>
          <w:tcPr>
            <w:tcW w:w="2694" w:type="dxa"/>
          </w:tcPr>
          <w:p w14:paraId="69995E86" w14:textId="6E708950" w:rsidR="00C33E02" w:rsidRPr="00ED671A" w:rsidRDefault="004855C7" w:rsidP="00FA2572">
            <w:pPr>
              <w:spacing w:before="40" w:after="4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t>
            </w:r>
          </w:p>
        </w:tc>
        <w:tc>
          <w:tcPr>
            <w:tcW w:w="4222" w:type="dxa"/>
          </w:tcPr>
          <w:p w14:paraId="3BCC1A24" w14:textId="3A25075D" w:rsidR="00C33E02" w:rsidRDefault="004855C7" w:rsidP="00FA2572">
            <w:pPr>
              <w:spacing w:before="40" w:after="4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t>
            </w:r>
          </w:p>
        </w:tc>
      </w:tr>
      <w:tr w:rsidR="00C33E02" w:rsidRPr="00ED671A" w14:paraId="079A64D2"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6" w:type="dxa"/>
          </w:tcPr>
          <w:p w14:paraId="2B12E01A"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3</w:t>
            </w:r>
          </w:p>
        </w:tc>
        <w:tc>
          <w:tcPr>
            <w:tcW w:w="2929" w:type="dxa"/>
          </w:tcPr>
          <w:p w14:paraId="0E2C0969" w14:textId="19939CC9" w:rsidR="00C33E02" w:rsidRPr="00ED671A"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c>
          <w:tcPr>
            <w:tcW w:w="2694" w:type="dxa"/>
          </w:tcPr>
          <w:p w14:paraId="4A71AAF4" w14:textId="2AB54267" w:rsidR="00C33E02" w:rsidRPr="00ED671A"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c>
          <w:tcPr>
            <w:tcW w:w="4222" w:type="dxa"/>
          </w:tcPr>
          <w:p w14:paraId="05B83A1F" w14:textId="39984B55" w:rsidR="00C33E02"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r>
    </w:tbl>
    <w:p w14:paraId="491A908C" w14:textId="7376C0BF" w:rsidR="00C33E02" w:rsidRDefault="00C33E02" w:rsidP="00C33E02">
      <w:pPr>
        <w:spacing w:after="200" w:line="27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1DD57392" w14:textId="52A2A615" w:rsidR="004855C7" w:rsidRDefault="004855C7" w:rsidP="00C33E02">
      <w:pPr>
        <w:spacing w:after="200" w:line="276" w:lineRule="auto"/>
        <w:rPr>
          <w:rFonts w:cstheme="minorHAnsi"/>
          <w:i/>
          <w:color w:val="262626" w:themeColor="text1" w:themeTint="D9"/>
          <w:sz w:val="20"/>
          <w:szCs w:val="20"/>
        </w:rPr>
      </w:pPr>
      <w:r>
        <w:rPr>
          <w:rFonts w:cstheme="minorHAnsi"/>
          <w:i/>
          <w:color w:val="262626" w:themeColor="text1" w:themeTint="D9"/>
          <w:sz w:val="20"/>
          <w:szCs w:val="20"/>
        </w:rPr>
        <w:t>*niepotrzebne skreślić</w:t>
      </w:r>
    </w:p>
    <w:p w14:paraId="70CF3945" w14:textId="77777777" w:rsidR="00C33E02" w:rsidRPr="00637D6D" w:rsidRDefault="00C33E02" w:rsidP="004F05A0">
      <w:pPr>
        <w:pStyle w:val="Nagwek1"/>
        <w:pageBreakBefore w:val="0"/>
        <w:numPr>
          <w:ilvl w:val="1"/>
          <w:numId w:val="19"/>
        </w:numPr>
        <w:ind w:left="578" w:hanging="578"/>
        <w:rPr>
          <w:rFonts w:asciiTheme="minorHAnsi" w:hAnsiTheme="minorHAnsi" w:cstheme="minorHAnsi"/>
          <w:sz w:val="24"/>
          <w:szCs w:val="24"/>
        </w:rPr>
      </w:pPr>
      <w:bookmarkStart w:id="35" w:name="_Toc153907822"/>
      <w:r w:rsidRPr="00637D6D">
        <w:rPr>
          <w:rFonts w:asciiTheme="minorHAnsi" w:hAnsiTheme="minorHAnsi" w:cstheme="minorHAnsi"/>
          <w:sz w:val="24"/>
          <w:szCs w:val="24"/>
        </w:rPr>
        <w:t>Decyzje administracyjne i pozwolenia</w:t>
      </w:r>
      <w:bookmarkEnd w:id="35"/>
      <w:r w:rsidRPr="00637D6D">
        <w:rPr>
          <w:rFonts w:asciiTheme="minorHAnsi" w:hAnsiTheme="minorHAnsi" w:cstheme="minorHAnsi"/>
          <w:sz w:val="24"/>
          <w:szCs w:val="24"/>
        </w:rPr>
        <w:t xml:space="preserve"> </w:t>
      </w:r>
    </w:p>
    <w:p w14:paraId="58D507D9" w14:textId="03BE1832" w:rsidR="00C33E02" w:rsidRPr="00E20847" w:rsidRDefault="00C33E02" w:rsidP="00E20847">
      <w:pPr>
        <w:rPr>
          <w:i/>
          <w:iCs/>
          <w:color w:val="767171" w:themeColor="background2" w:themeShade="80"/>
        </w:rPr>
      </w:pPr>
      <w:r w:rsidRPr="00E20847">
        <w:rPr>
          <w:i/>
          <w:iCs/>
          <w:color w:val="767171" w:themeColor="background2" w:themeShade="80"/>
        </w:rPr>
        <w:t>(w punkcie należy wymienić wszystkie dokumenty warunkujące wykonanie inwestycji np. pozwolenie Wojewódzkiego Konserwatora Zabytków, Decyzję o środowiskowych uwarunkowaniach zgody na realizację przedsięwzięcia, pozwolenie na budowę, dokumentację budowlaną w zakresie wymaganych projektów lub program funkcjonalno-użytkowy w sytuacji gdy projekt jest realizowany w formule zaprojektuj i wybuduj.</w:t>
      </w:r>
      <w:r w:rsidRPr="00E20847">
        <w:rPr>
          <w:color w:val="767171" w:themeColor="background2" w:themeShade="80"/>
        </w:rPr>
        <w:t xml:space="preserve"> </w:t>
      </w:r>
      <w:r w:rsidRPr="00E20847">
        <w:rPr>
          <w:i/>
          <w:iCs/>
          <w:color w:val="767171" w:themeColor="background2" w:themeShade="80"/>
        </w:rPr>
        <w:t>Jeżeli realizacja projektu wymaga uzyskania dodatkowych pozwoleń/decyzji/innych dokumentów, należy podać informację o terminie uzyskania lub przypuszczalnym terminie uzyskania danego dokumentu- do uzupełnienia).</w:t>
      </w:r>
    </w:p>
    <w:p w14:paraId="7F9AEC5D" w14:textId="20DC88B3" w:rsidR="00C33E02" w:rsidRPr="0031227E" w:rsidRDefault="00C33E02" w:rsidP="00E20847">
      <w:pPr>
        <w:spacing w:after="200" w:line="276" w:lineRule="auto"/>
        <w:rPr>
          <w:rFonts w:cstheme="minorHAnsi"/>
        </w:rPr>
      </w:pPr>
      <w:r>
        <w:rPr>
          <w:rFonts w:cstheme="minorHAnsi"/>
        </w:rPr>
        <w:t xml:space="preserve">Artykuł </w:t>
      </w:r>
      <w:r w:rsidRPr="0031227E">
        <w:rPr>
          <w:rFonts w:cstheme="minorHAnsi"/>
        </w:rPr>
        <w:t>29 ust. 4 pkt 1 lit. c)</w:t>
      </w:r>
      <w:r w:rsidRPr="0031227E">
        <w:t xml:space="preserve"> </w:t>
      </w:r>
      <w:r w:rsidRPr="0031227E">
        <w:rPr>
          <w:rFonts w:cstheme="minorHAnsi"/>
        </w:rPr>
        <w:t>UPB</w:t>
      </w:r>
      <w:r>
        <w:rPr>
          <w:rFonts w:cstheme="minorHAnsi"/>
        </w:rPr>
        <w:t xml:space="preserve">, </w:t>
      </w:r>
      <w:r w:rsidRPr="0031227E">
        <w:rPr>
          <w:rFonts w:cstheme="minorHAnsi"/>
        </w:rPr>
        <w:t>stanowi, iż nie wymaga decyzji o pozwoleniu na budowę oraz zgłoszenia, o którym mowa w art. 30 UPB, wykonywanie robót budowlanych polegających na przebudowie polegające na dociepleniu budynków o wysokości nieprzekraczającej 12 m. Zgłoszenia, o którym mowa w art. 30 UPB wymaga już wykonywanie robót budowlanych polegających na przebudowie polegającej na dociepleniu budynków o wysokości powyżej 12 m i nie wyższych niż 25 m. Konsekwentnie, budynki powyżej 25 m wymagają uzyskania</w:t>
      </w:r>
      <w:r w:rsidR="0097457B">
        <w:rPr>
          <w:rFonts w:cstheme="minorHAnsi"/>
        </w:rPr>
        <w:t xml:space="preserve"> decyzji o</w:t>
      </w:r>
      <w:r w:rsidRPr="0031227E">
        <w:rPr>
          <w:rFonts w:cstheme="minorHAnsi"/>
        </w:rPr>
        <w:t xml:space="preserve"> pozwoleni</w:t>
      </w:r>
      <w:r w:rsidR="0097457B">
        <w:rPr>
          <w:rFonts w:cstheme="minorHAnsi"/>
        </w:rPr>
        <w:t>u</w:t>
      </w:r>
      <w:r w:rsidRPr="0031227E">
        <w:rPr>
          <w:rFonts w:cstheme="minorHAnsi"/>
        </w:rPr>
        <w:t xml:space="preserve"> na</w:t>
      </w:r>
      <w:r w:rsidR="00076822">
        <w:rPr>
          <w:rFonts w:cstheme="minorHAnsi"/>
        </w:rPr>
        <w:t xml:space="preserve"> budowę</w:t>
      </w:r>
      <w:r w:rsidRPr="0031227E">
        <w:rPr>
          <w:rFonts w:cstheme="minorHAnsi"/>
        </w:rPr>
        <w:t xml:space="preserve"> w myśl art. 28 UPB.</w:t>
      </w:r>
    </w:p>
    <w:p w14:paraId="756AB87F" w14:textId="10374E25" w:rsidR="00C33E02" w:rsidRPr="00ED671A" w:rsidRDefault="00C33E02" w:rsidP="00E20847">
      <w:pPr>
        <w:spacing w:after="200" w:line="276" w:lineRule="auto"/>
        <w:rPr>
          <w:rFonts w:cstheme="minorHAnsi"/>
        </w:rPr>
      </w:pPr>
      <w:r>
        <w:rPr>
          <w:rFonts w:cstheme="minorHAnsi"/>
        </w:rPr>
        <w:t>Tym samym p</w:t>
      </w:r>
      <w:r w:rsidRPr="00ED671A">
        <w:rPr>
          <w:rFonts w:cstheme="minorHAnsi"/>
        </w:rPr>
        <w:t xml:space="preserve">race termomodernizacyjne </w:t>
      </w:r>
      <w:r>
        <w:rPr>
          <w:rFonts w:cstheme="minorHAnsi"/>
        </w:rPr>
        <w:t xml:space="preserve">w ramach Projektu </w:t>
      </w:r>
      <w:r w:rsidRPr="00ED671A">
        <w:rPr>
          <w:rFonts w:cstheme="minorHAnsi"/>
        </w:rPr>
        <w:t>nie wymagają pozwolenia na budowę</w:t>
      </w:r>
      <w:r>
        <w:rPr>
          <w:rFonts w:cstheme="minorHAnsi"/>
        </w:rPr>
        <w:t xml:space="preserve"> oraz </w:t>
      </w:r>
      <w:r w:rsidRPr="00ED671A">
        <w:rPr>
          <w:rFonts w:cstheme="minorHAnsi"/>
        </w:rPr>
        <w:t>nie wymagają</w:t>
      </w:r>
      <w:r>
        <w:rPr>
          <w:rFonts w:cstheme="minorHAnsi"/>
        </w:rPr>
        <w:t>/wymagają</w:t>
      </w:r>
      <w:r w:rsidRPr="00ED671A">
        <w:rPr>
          <w:rFonts w:cstheme="minorHAnsi"/>
        </w:rPr>
        <w:t xml:space="preserve"> </w:t>
      </w:r>
      <w:r>
        <w:rPr>
          <w:rFonts w:cstheme="minorHAnsi"/>
        </w:rPr>
        <w:t>z</w:t>
      </w:r>
      <w:r w:rsidRPr="00ED671A">
        <w:rPr>
          <w:rFonts w:cstheme="minorHAnsi"/>
        </w:rPr>
        <w:t>głoszenia</w:t>
      </w:r>
      <w:r w:rsidR="00901E94">
        <w:rPr>
          <w:rFonts w:cstheme="minorHAnsi"/>
        </w:rPr>
        <w:t>*</w:t>
      </w:r>
      <w:r>
        <w:rPr>
          <w:rFonts w:cstheme="minorHAnsi"/>
        </w:rPr>
        <w:t xml:space="preserve">. Za </w:t>
      </w:r>
      <w:r w:rsidRPr="00ED671A">
        <w:rPr>
          <w:rFonts w:cstheme="minorHAnsi"/>
        </w:rPr>
        <w:t>dokonanie</w:t>
      </w:r>
      <w:r>
        <w:rPr>
          <w:rFonts w:cstheme="minorHAnsi"/>
        </w:rPr>
        <w:t xml:space="preserve"> zgłoszenia</w:t>
      </w:r>
      <w:r w:rsidRPr="00ED671A">
        <w:rPr>
          <w:rFonts w:cstheme="minorHAnsi"/>
        </w:rPr>
        <w:t xml:space="preserve"> odpowiedzialny będzie Podmiot Prywatny</w:t>
      </w:r>
      <w:r>
        <w:rPr>
          <w:rFonts w:cstheme="minorHAnsi"/>
        </w:rPr>
        <w:t>.</w:t>
      </w:r>
    </w:p>
    <w:p w14:paraId="1A34E523" w14:textId="77777777" w:rsidR="00C33E02" w:rsidRDefault="00C33E02" w:rsidP="00E20847">
      <w:pPr>
        <w:spacing w:after="200" w:line="276" w:lineRule="auto"/>
        <w:rPr>
          <w:rFonts w:cstheme="minorHAnsi"/>
        </w:rPr>
      </w:pPr>
      <w:r>
        <w:rPr>
          <w:rFonts w:cstheme="minorHAnsi"/>
        </w:rPr>
        <w:lastRenderedPageBreak/>
        <w:t xml:space="preserve">Również pozostałe prace związane z </w:t>
      </w:r>
      <w:r w:rsidRPr="004C6829">
        <w:rPr>
          <w:rFonts w:cstheme="minorHAnsi"/>
        </w:rPr>
        <w:t>instalowani</w:t>
      </w:r>
      <w:r>
        <w:rPr>
          <w:rFonts w:cstheme="minorHAnsi"/>
        </w:rPr>
        <w:t>em</w:t>
      </w:r>
      <w:r w:rsidRPr="004C6829">
        <w:rPr>
          <w:rFonts w:cstheme="minorHAnsi"/>
        </w:rPr>
        <w:t xml:space="preserve"> pomp ciepła, wolno stojących kolektorów słonecznych, urządzeń fotowoltaicznych</w:t>
      </w:r>
      <w:r>
        <w:rPr>
          <w:rStyle w:val="Odwoanieprzypisudolnego"/>
          <w:rFonts w:cstheme="minorHAnsi"/>
        </w:rPr>
        <w:footnoteReference w:id="10"/>
      </w:r>
      <w:r w:rsidRPr="004C6829">
        <w:rPr>
          <w:rFonts w:cstheme="minorHAnsi"/>
        </w:rPr>
        <w:t xml:space="preserve"> nie wymaga</w:t>
      </w:r>
      <w:r>
        <w:rPr>
          <w:rFonts w:cstheme="minorHAnsi"/>
        </w:rPr>
        <w:t>ją</w:t>
      </w:r>
      <w:r w:rsidRPr="004C6829">
        <w:rPr>
          <w:rFonts w:cstheme="minorHAnsi"/>
        </w:rPr>
        <w:t xml:space="preserve"> </w:t>
      </w:r>
      <w:r>
        <w:rPr>
          <w:rFonts w:cstheme="minorHAnsi"/>
        </w:rPr>
        <w:t xml:space="preserve">uzyskania </w:t>
      </w:r>
      <w:r w:rsidRPr="004C6829">
        <w:rPr>
          <w:rFonts w:cstheme="minorHAnsi"/>
        </w:rPr>
        <w:t>decyzji o pozwoleniu na budowę oraz zgłoszenia, o którym mowa w art. 30 UPB</w:t>
      </w:r>
      <w:r>
        <w:rPr>
          <w:rFonts w:cstheme="minorHAnsi"/>
        </w:rPr>
        <w:t>.</w:t>
      </w:r>
    </w:p>
    <w:p w14:paraId="7A473312" w14:textId="79E7EA1C" w:rsidR="00C33E02" w:rsidRPr="00ED671A" w:rsidRDefault="00C33E02" w:rsidP="00E20847">
      <w:pPr>
        <w:spacing w:after="200" w:line="276" w:lineRule="auto"/>
        <w:rPr>
          <w:rFonts w:cstheme="minorHAnsi"/>
        </w:rPr>
      </w:pPr>
      <w:r>
        <w:rPr>
          <w:rFonts w:cstheme="minorHAnsi"/>
        </w:rPr>
        <w:t>Budynki</w:t>
      </w:r>
      <w:r w:rsidRPr="00ED671A">
        <w:rPr>
          <w:rFonts w:cstheme="minorHAnsi"/>
        </w:rPr>
        <w:t xml:space="preserve"> nie są </w:t>
      </w:r>
      <w:r w:rsidR="00714284">
        <w:rPr>
          <w:rFonts w:cstheme="minorHAnsi"/>
        </w:rPr>
        <w:t>/ są</w:t>
      </w:r>
      <w:r w:rsidR="00714284">
        <w:rPr>
          <w:rStyle w:val="Odwoanieprzypisudolnego"/>
          <w:rFonts w:cstheme="minorHAnsi"/>
        </w:rPr>
        <w:footnoteReference w:id="11"/>
      </w:r>
      <w:r w:rsidR="00714284">
        <w:rPr>
          <w:rFonts w:cstheme="minorHAnsi"/>
        </w:rPr>
        <w:t xml:space="preserve"> </w:t>
      </w:r>
      <w:r w:rsidRPr="00ED671A">
        <w:rPr>
          <w:rFonts w:cstheme="minorHAnsi"/>
        </w:rPr>
        <w:t>objęte ochroną konserwatorską</w:t>
      </w:r>
      <w:r w:rsidR="00714284">
        <w:rPr>
          <w:rFonts w:cstheme="minorHAnsi"/>
        </w:rPr>
        <w:t>.</w:t>
      </w:r>
    </w:p>
    <w:p w14:paraId="65890C51" w14:textId="77777777" w:rsidR="00C33E02" w:rsidRDefault="00C33E02" w:rsidP="00E20847">
      <w:pPr>
        <w:spacing w:after="200" w:line="276" w:lineRule="auto"/>
        <w:rPr>
          <w:rFonts w:cstheme="minorHAnsi"/>
        </w:rPr>
      </w:pPr>
      <w:r w:rsidRPr="00ED671A">
        <w:rPr>
          <w:rFonts w:cstheme="minorHAnsi"/>
        </w:rPr>
        <w:t>Przy projektowaniu należy brać pod uwagę zapisy obowiązujących dla konkretnych działek MPZP</w:t>
      </w:r>
      <w:r>
        <w:rPr>
          <w:rFonts w:cstheme="minorHAnsi"/>
        </w:rPr>
        <w:t>.</w:t>
      </w:r>
    </w:p>
    <w:p w14:paraId="07E0F80A" w14:textId="5DA87FDF" w:rsidR="00C33E02" w:rsidRPr="00C33E02" w:rsidRDefault="00714284" w:rsidP="00E20847">
      <w:r>
        <w:t>Projekt planowany jest do realizacji w formule [***]</w:t>
      </w:r>
      <w:r>
        <w:rPr>
          <w:rStyle w:val="Odwoanieprzypisudolnego"/>
        </w:rPr>
        <w:footnoteReference w:id="12"/>
      </w:r>
      <w:r>
        <w:t>.</w:t>
      </w:r>
    </w:p>
    <w:p w14:paraId="4116D071" w14:textId="5B4B6978" w:rsidR="004A6D13" w:rsidRPr="00AE633D" w:rsidRDefault="00C33E02" w:rsidP="004A6D13">
      <w:pPr>
        <w:pStyle w:val="Nagwek1"/>
        <w:rPr>
          <w:color w:val="2E74B5" w:themeColor="accent1" w:themeShade="BF"/>
        </w:rPr>
      </w:pPr>
      <w:bookmarkStart w:id="36" w:name="_Toc153907823"/>
      <w:r w:rsidRPr="00ED671A">
        <w:lastRenderedPageBreak/>
        <w:t>Analiza prawna</w:t>
      </w:r>
      <w:bookmarkEnd w:id="36"/>
    </w:p>
    <w:tbl>
      <w:tblPr>
        <w:tblStyle w:val="Tabela-Siatka"/>
        <w:tblW w:w="0" w:type="auto"/>
        <w:shd w:val="clear" w:color="auto" w:fill="FBE4D5" w:themeFill="accent2" w:themeFillTint="33"/>
        <w:tblLook w:val="04A0" w:firstRow="1" w:lastRow="0" w:firstColumn="1" w:lastColumn="0" w:noHBand="0" w:noVBand="1"/>
      </w:tblPr>
      <w:tblGrid>
        <w:gridCol w:w="13994"/>
      </w:tblGrid>
      <w:tr w:rsidR="00C41A61" w:rsidRPr="00C41A61" w14:paraId="7613ECCF" w14:textId="77777777" w:rsidTr="00355A9D">
        <w:tc>
          <w:tcPr>
            <w:tcW w:w="13994" w:type="dxa"/>
            <w:tcBorders>
              <w:top w:val="nil"/>
              <w:left w:val="nil"/>
              <w:bottom w:val="nil"/>
              <w:right w:val="nil"/>
            </w:tcBorders>
            <w:shd w:val="clear" w:color="auto" w:fill="D9E2F3" w:themeFill="accent5" w:themeFillTint="33"/>
          </w:tcPr>
          <w:p w14:paraId="23474BB4" w14:textId="0B90F705" w:rsidR="004A6D13" w:rsidRPr="00C41A61" w:rsidRDefault="004A6D13" w:rsidP="00E20847">
            <w:pPr>
              <w:spacing w:after="200" w:line="276" w:lineRule="auto"/>
              <w:rPr>
                <w:rFonts w:cstheme="minorHAnsi"/>
                <w:b/>
                <w:color w:val="767171" w:themeColor="background2" w:themeShade="80"/>
              </w:rPr>
            </w:pPr>
            <w:r w:rsidRPr="00C41A61">
              <w:rPr>
                <w:rFonts w:cstheme="minorHAnsi"/>
                <w:b/>
                <w:color w:val="767171" w:themeColor="background2" w:themeShade="80"/>
              </w:rPr>
              <w:t>ZAKRES ANALIZY</w:t>
            </w:r>
          </w:p>
          <w:p w14:paraId="2E4E95FF" w14:textId="6DBC58B2" w:rsidR="00C167A1" w:rsidRPr="00C41A61" w:rsidRDefault="004A6D13" w:rsidP="00E20847">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C41A61">
              <w:rPr>
                <w:rFonts w:cstheme="minorHAnsi"/>
                <w:i/>
                <w:iCs/>
                <w:color w:val="767171" w:themeColor="background2" w:themeShade="80"/>
              </w:rPr>
              <w:t xml:space="preserve">W </w:t>
            </w:r>
            <w:r w:rsidR="004359A8" w:rsidRPr="00C41A61">
              <w:rPr>
                <w:rFonts w:cstheme="minorHAnsi"/>
                <w:i/>
                <w:iCs/>
                <w:color w:val="767171" w:themeColor="background2" w:themeShade="80"/>
              </w:rPr>
              <w:t>niniejszym punkcie</w:t>
            </w:r>
            <w:r w:rsidR="00C167A1" w:rsidRPr="00C41A61">
              <w:rPr>
                <w:rFonts w:cstheme="minorHAnsi"/>
                <w:i/>
                <w:iCs/>
                <w:color w:val="767171" w:themeColor="background2" w:themeShade="80"/>
              </w:rPr>
              <w:t xml:space="preserve"> należy przeprowadzić analizę w jaki sposób może zostać zrealizowany Projekt. Zbadać jakie</w:t>
            </w:r>
            <w:r w:rsidR="00C41927" w:rsidRPr="00C41A61">
              <w:rPr>
                <w:rFonts w:cstheme="minorHAnsi"/>
                <w:i/>
                <w:iCs/>
                <w:color w:val="767171" w:themeColor="background2" w:themeShade="80"/>
              </w:rPr>
              <w:t xml:space="preserve"> </w:t>
            </w:r>
            <w:r w:rsidR="00C167A1" w:rsidRPr="00C41A61">
              <w:rPr>
                <w:rFonts w:cstheme="minorHAnsi"/>
                <w:i/>
                <w:iCs/>
                <w:color w:val="767171" w:themeColor="background2" w:themeShade="80"/>
              </w:rPr>
              <w:t xml:space="preserve">są możliwe i rekomendowane modele prawne realizacji zakładanego Projektu. </w:t>
            </w:r>
          </w:p>
          <w:p w14:paraId="35AADD0F" w14:textId="4F2AC52D" w:rsidR="00C167A1" w:rsidRPr="00C41A61" w:rsidRDefault="004359A8" w:rsidP="00E20847">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C41A61">
              <w:rPr>
                <w:rFonts w:cstheme="minorHAnsi"/>
                <w:i/>
                <w:iCs/>
                <w:color w:val="767171" w:themeColor="background2" w:themeShade="80"/>
              </w:rPr>
              <w:t xml:space="preserve">Ponadto </w:t>
            </w:r>
            <w:r w:rsidR="00C167A1" w:rsidRPr="00C41A61">
              <w:rPr>
                <w:rFonts w:cstheme="minorHAnsi"/>
                <w:i/>
                <w:iCs/>
                <w:color w:val="767171" w:themeColor="background2" w:themeShade="80"/>
              </w:rPr>
              <w:t>należy dokonać</w:t>
            </w:r>
            <w:r w:rsidRPr="00C41A61">
              <w:rPr>
                <w:rFonts w:cstheme="minorHAnsi"/>
                <w:i/>
                <w:iCs/>
                <w:color w:val="767171" w:themeColor="background2" w:themeShade="80"/>
              </w:rPr>
              <w:t xml:space="preserve"> analizy w jaki sposób przeprowadzić wybór Partnera Prywatnego oraz w jakim trybie.</w:t>
            </w:r>
          </w:p>
          <w:p w14:paraId="4ED7B813" w14:textId="497373E5" w:rsidR="00C167A1" w:rsidRPr="00C41A61" w:rsidRDefault="00C167A1" w:rsidP="00E20847">
            <w:pPr>
              <w:numPr>
                <w:ilvl w:val="1"/>
                <w:numId w:val="4"/>
              </w:numPr>
              <w:tabs>
                <w:tab w:val="clear" w:pos="1440"/>
                <w:tab w:val="num" w:pos="731"/>
              </w:tabs>
              <w:spacing w:after="200" w:line="276" w:lineRule="auto"/>
              <w:ind w:left="726" w:hanging="357"/>
              <w:rPr>
                <w:rFonts w:cstheme="minorHAnsi"/>
                <w:i/>
                <w:iCs/>
                <w:color w:val="767171" w:themeColor="background2" w:themeShade="80"/>
              </w:rPr>
            </w:pPr>
            <w:r w:rsidRPr="00C41A61">
              <w:rPr>
                <w:rFonts w:cstheme="minorHAnsi"/>
                <w:i/>
                <w:iCs/>
                <w:color w:val="767171" w:themeColor="background2" w:themeShade="80"/>
              </w:rPr>
              <w:t>W ramach analizy należy równie przeprowadzić analizę zgodności z polityką konkurencji (tzw.</w:t>
            </w:r>
            <w:r w:rsidR="00C41A61">
              <w:rPr>
                <w:rFonts w:cstheme="minorHAnsi"/>
                <w:i/>
                <w:iCs/>
                <w:color w:val="767171" w:themeColor="background2" w:themeShade="80"/>
              </w:rPr>
              <w:t xml:space="preserve"> </w:t>
            </w:r>
            <w:r w:rsidRPr="00C41A61">
              <w:rPr>
                <w:rFonts w:cstheme="minorHAnsi"/>
                <w:i/>
                <w:iCs/>
                <w:color w:val="767171" w:themeColor="background2" w:themeShade="80"/>
              </w:rPr>
              <w:t>Test pomocy publicznej).</w:t>
            </w:r>
          </w:p>
          <w:p w14:paraId="030CB537" w14:textId="2129DDC3" w:rsidR="002E6A31" w:rsidRPr="00C41A61" w:rsidRDefault="004A6D13" w:rsidP="00E20847">
            <w:pPr>
              <w:spacing w:after="200" w:line="276" w:lineRule="auto"/>
              <w:rPr>
                <w:rFonts w:cstheme="minorHAnsi"/>
                <w:b/>
                <w:color w:val="767171" w:themeColor="background2" w:themeShade="80"/>
              </w:rPr>
            </w:pPr>
            <w:r w:rsidRPr="00C41A61">
              <w:rPr>
                <w:rFonts w:cstheme="minorHAnsi"/>
                <w:b/>
                <w:color w:val="767171" w:themeColor="background2" w:themeShade="80"/>
              </w:rPr>
              <w:t>CEL ANALIZY</w:t>
            </w:r>
          </w:p>
          <w:p w14:paraId="6FEFDDFC" w14:textId="173F9D99" w:rsidR="002E6A31" w:rsidRPr="00C41A61" w:rsidRDefault="004359A8" w:rsidP="00E20847">
            <w:pPr>
              <w:numPr>
                <w:ilvl w:val="1"/>
                <w:numId w:val="4"/>
              </w:numPr>
              <w:tabs>
                <w:tab w:val="clear" w:pos="1440"/>
                <w:tab w:val="num" w:pos="731"/>
              </w:tabs>
              <w:spacing w:after="200" w:line="276" w:lineRule="auto"/>
              <w:ind w:left="726" w:hanging="357"/>
              <w:rPr>
                <w:rFonts w:cstheme="minorHAnsi"/>
                <w:i/>
                <w:iCs/>
                <w:color w:val="767171" w:themeColor="background2" w:themeShade="80"/>
              </w:rPr>
            </w:pPr>
            <w:r w:rsidRPr="00C41A61">
              <w:rPr>
                <w:rFonts w:cstheme="minorHAnsi"/>
                <w:i/>
                <w:iCs/>
                <w:color w:val="767171" w:themeColor="background2" w:themeShade="80"/>
              </w:rPr>
              <w:t>Wskazanie możliwych i zgodnych prawem modeli realizacji Projektu oraz określenie procedur wyboru Partnera Prywatnego.</w:t>
            </w:r>
          </w:p>
          <w:p w14:paraId="02439767" w14:textId="77777777" w:rsidR="004A6D13" w:rsidRPr="00C41A61" w:rsidRDefault="004A6D13" w:rsidP="00E20847">
            <w:pPr>
              <w:spacing w:after="200" w:line="276" w:lineRule="auto"/>
              <w:rPr>
                <w:rFonts w:cstheme="minorHAnsi"/>
                <w:b/>
                <w:color w:val="767171" w:themeColor="background2" w:themeShade="80"/>
              </w:rPr>
            </w:pPr>
            <w:r w:rsidRPr="00C41A61">
              <w:rPr>
                <w:rFonts w:cstheme="minorHAnsi"/>
                <w:color w:val="767171" w:themeColor="background2" w:themeShade="80"/>
              </w:rPr>
              <w:t>Więcej: Wytyczne Tom I, Część II, rozdział 3.4</w:t>
            </w:r>
          </w:p>
        </w:tc>
      </w:tr>
    </w:tbl>
    <w:p w14:paraId="56290315" w14:textId="3FE6BD7A" w:rsidR="004A6D13"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37" w:name="_Toc153907824"/>
      <w:r w:rsidRPr="00755F08">
        <w:rPr>
          <w:rFonts w:asciiTheme="minorHAnsi" w:hAnsiTheme="minorHAnsi" w:cstheme="minorHAnsi"/>
          <w:sz w:val="24"/>
          <w:szCs w:val="24"/>
        </w:rPr>
        <w:t xml:space="preserve">Analiza dostępnych modeli prawnych </w:t>
      </w:r>
      <w:bookmarkEnd w:id="37"/>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E62B8D" w:rsidRPr="00ED671A" w14:paraId="77168ED1" w14:textId="77777777" w:rsidTr="002B4D82">
        <w:trPr>
          <w:trHeight w:val="1418"/>
        </w:trPr>
        <w:tc>
          <w:tcPr>
            <w:tcW w:w="13284" w:type="dxa"/>
            <w:tcBorders>
              <w:top w:val="nil"/>
              <w:left w:val="nil"/>
              <w:bottom w:val="nil"/>
              <w:right w:val="nil"/>
            </w:tcBorders>
            <w:shd w:val="clear" w:color="auto" w:fill="F2F2F2" w:themeFill="background1" w:themeFillShade="F2"/>
          </w:tcPr>
          <w:p w14:paraId="05035BB5" w14:textId="77777777" w:rsidR="00E62B8D" w:rsidRPr="00E20847" w:rsidRDefault="00E62B8D" w:rsidP="002B4D82">
            <w:pPr>
              <w:rPr>
                <w:rFonts w:cstheme="minorHAnsi"/>
                <w:b/>
                <w:color w:val="595959" w:themeColor="text1" w:themeTint="A6"/>
              </w:rPr>
            </w:pPr>
            <w:bookmarkStart w:id="38" w:name="_Hlk153884775"/>
            <w:r w:rsidRPr="00E20847">
              <w:rPr>
                <w:rFonts w:cstheme="minorHAnsi"/>
                <w:b/>
                <w:color w:val="595959" w:themeColor="text1" w:themeTint="A6"/>
              </w:rPr>
              <w:t>WAŻNE</w:t>
            </w:r>
          </w:p>
          <w:p w14:paraId="577D8DB1" w14:textId="52120F8C" w:rsidR="00106ED1" w:rsidRPr="00E20847" w:rsidRDefault="00E62B8D" w:rsidP="002B4D82">
            <w:pPr>
              <w:rPr>
                <w:rFonts w:ascii="Calibri" w:eastAsia="Times New Roman" w:hAnsi="Calibri" w:cs="Times New Roman"/>
                <w:i/>
                <w:iCs/>
                <w:color w:val="7F7F7F" w:themeColor="text1" w:themeTint="80"/>
                <w:lang w:eastAsia="pl-PL"/>
              </w:rPr>
            </w:pPr>
            <w:r w:rsidRPr="00E20847">
              <w:rPr>
                <w:rFonts w:ascii="Calibri" w:eastAsia="Times New Roman" w:hAnsi="Calibri" w:cs="Times New Roman"/>
                <w:i/>
                <w:iCs/>
                <w:color w:val="7F7F7F" w:themeColor="text1" w:themeTint="80"/>
                <w:lang w:eastAsia="pl-PL"/>
              </w:rPr>
              <w:t>Należy pamiętać,</w:t>
            </w:r>
            <w:r w:rsidR="00741B1B" w:rsidRPr="00E20847">
              <w:rPr>
                <w:rFonts w:ascii="Calibri" w:eastAsia="Times New Roman" w:hAnsi="Calibri" w:cs="Times New Roman"/>
                <w:i/>
                <w:iCs/>
                <w:color w:val="7F7F7F" w:themeColor="text1" w:themeTint="80"/>
                <w:lang w:eastAsia="pl-PL"/>
              </w:rPr>
              <w:t xml:space="preserve"> </w:t>
            </w:r>
            <w:r w:rsidRPr="00E20847">
              <w:rPr>
                <w:rFonts w:ascii="Calibri" w:eastAsia="Times New Roman" w:hAnsi="Calibri" w:cs="Times New Roman"/>
                <w:i/>
                <w:iCs/>
                <w:color w:val="7F7F7F" w:themeColor="text1" w:themeTint="80"/>
                <w:lang w:eastAsia="pl-PL"/>
              </w:rPr>
              <w:t xml:space="preserve">iż dostępne są różne modele realizacji przedsięwzięć w formule szeroko rozumianego PPP: PPP instytucjonalne, PPP kontraktowe, </w:t>
            </w:r>
            <w:r w:rsidR="005379B5" w:rsidRPr="00E20847">
              <w:rPr>
                <w:rFonts w:ascii="Calibri" w:eastAsia="Times New Roman" w:hAnsi="Calibri" w:cs="Times New Roman"/>
                <w:i/>
                <w:iCs/>
                <w:color w:val="7F7F7F" w:themeColor="text1" w:themeTint="80"/>
                <w:lang w:eastAsia="pl-PL"/>
              </w:rPr>
              <w:t xml:space="preserve">model </w:t>
            </w:r>
            <w:r w:rsidRPr="00E20847">
              <w:rPr>
                <w:rFonts w:ascii="Calibri" w:eastAsia="Times New Roman" w:hAnsi="Calibri" w:cs="Times New Roman"/>
                <w:i/>
                <w:iCs/>
                <w:color w:val="7F7F7F" w:themeColor="text1" w:themeTint="80"/>
                <w:lang w:eastAsia="pl-PL"/>
              </w:rPr>
              <w:t>EPC. Poniżej zostaną przedstawione przykładow</w:t>
            </w:r>
            <w:r w:rsidR="001577E0" w:rsidRPr="00E20847">
              <w:rPr>
                <w:rFonts w:ascii="Calibri" w:eastAsia="Times New Roman" w:hAnsi="Calibri" w:cs="Times New Roman"/>
                <w:i/>
                <w:iCs/>
                <w:color w:val="7F7F7F" w:themeColor="text1" w:themeTint="80"/>
                <w:lang w:eastAsia="pl-PL"/>
              </w:rPr>
              <w:t>e</w:t>
            </w:r>
            <w:r w:rsidRPr="00E20847">
              <w:rPr>
                <w:rFonts w:ascii="Calibri" w:eastAsia="Times New Roman" w:hAnsi="Calibri" w:cs="Times New Roman"/>
                <w:i/>
                <w:iCs/>
                <w:color w:val="7F7F7F" w:themeColor="text1" w:themeTint="80"/>
                <w:lang w:eastAsia="pl-PL"/>
              </w:rPr>
              <w:t xml:space="preserve"> opis</w:t>
            </w:r>
            <w:r w:rsidR="00ED554D" w:rsidRPr="00E20847">
              <w:rPr>
                <w:rFonts w:ascii="Calibri" w:eastAsia="Times New Roman" w:hAnsi="Calibri" w:cs="Times New Roman"/>
                <w:i/>
                <w:iCs/>
                <w:color w:val="7F7F7F" w:themeColor="text1" w:themeTint="80"/>
                <w:lang w:eastAsia="pl-PL"/>
              </w:rPr>
              <w:t>y</w:t>
            </w:r>
            <w:r w:rsidRPr="00E20847">
              <w:rPr>
                <w:rFonts w:ascii="Calibri" w:eastAsia="Times New Roman" w:hAnsi="Calibri" w:cs="Times New Roman"/>
                <w:i/>
                <w:iCs/>
                <w:color w:val="7F7F7F" w:themeColor="text1" w:themeTint="80"/>
                <w:lang w:eastAsia="pl-PL"/>
              </w:rPr>
              <w:t xml:space="preserve"> każdego z nich</w:t>
            </w:r>
            <w:r w:rsidR="001577E0" w:rsidRPr="00E20847">
              <w:rPr>
                <w:rFonts w:ascii="Calibri" w:eastAsia="Times New Roman" w:hAnsi="Calibri" w:cs="Times New Roman"/>
                <w:i/>
                <w:iCs/>
                <w:color w:val="7F7F7F" w:themeColor="text1" w:themeTint="80"/>
                <w:lang w:eastAsia="pl-PL"/>
              </w:rPr>
              <w:t xml:space="preserve">. </w:t>
            </w:r>
          </w:p>
          <w:p w14:paraId="57807BB4" w14:textId="11A5D055" w:rsidR="00E62B8D" w:rsidRPr="003B22B7" w:rsidRDefault="001577E0" w:rsidP="002B4D82">
            <w:pPr>
              <w:rPr>
                <w:rFonts w:ascii="Calibri" w:eastAsia="Times New Roman" w:hAnsi="Calibri" w:cs="Times New Roman"/>
                <w:i/>
                <w:iCs/>
                <w:color w:val="7F7F7F" w:themeColor="text1" w:themeTint="80"/>
                <w:lang w:eastAsia="pl-PL"/>
              </w:rPr>
            </w:pPr>
            <w:r w:rsidRPr="00E20847">
              <w:rPr>
                <w:rFonts w:ascii="Calibri" w:eastAsia="Times New Roman" w:hAnsi="Calibri" w:cs="Times New Roman"/>
                <w:i/>
                <w:iCs/>
                <w:color w:val="7F7F7F" w:themeColor="text1" w:themeTint="80"/>
                <w:lang w:eastAsia="pl-PL"/>
              </w:rPr>
              <w:t>Mając na uwadze charakter Projektu oraz podział zadań i ryz</w:t>
            </w:r>
            <w:r w:rsidR="00106ED1" w:rsidRPr="00E20847">
              <w:rPr>
                <w:rFonts w:ascii="Calibri" w:eastAsia="Times New Roman" w:hAnsi="Calibri" w:cs="Times New Roman"/>
                <w:i/>
                <w:iCs/>
                <w:color w:val="7F7F7F" w:themeColor="text1" w:themeTint="80"/>
                <w:lang w:eastAsia="pl-PL"/>
              </w:rPr>
              <w:t>y</w:t>
            </w:r>
            <w:r w:rsidRPr="00E20847">
              <w:rPr>
                <w:rFonts w:ascii="Calibri" w:eastAsia="Times New Roman" w:hAnsi="Calibri" w:cs="Times New Roman"/>
                <w:i/>
                <w:iCs/>
                <w:color w:val="7F7F7F" w:themeColor="text1" w:themeTint="80"/>
                <w:lang w:eastAsia="pl-PL"/>
              </w:rPr>
              <w:t xml:space="preserve">k nie </w:t>
            </w:r>
            <w:r w:rsidR="00ED554D" w:rsidRPr="00E20847">
              <w:rPr>
                <w:rFonts w:ascii="Calibri" w:eastAsia="Times New Roman" w:hAnsi="Calibri" w:cs="Times New Roman"/>
                <w:i/>
                <w:iCs/>
                <w:color w:val="7F7F7F" w:themeColor="text1" w:themeTint="80"/>
                <w:lang w:eastAsia="pl-PL"/>
              </w:rPr>
              <w:t>uwzględniano</w:t>
            </w:r>
            <w:r w:rsidRPr="00E20847">
              <w:rPr>
                <w:rFonts w:ascii="Calibri" w:eastAsia="Times New Roman" w:hAnsi="Calibri" w:cs="Times New Roman"/>
                <w:i/>
                <w:iCs/>
                <w:color w:val="7F7F7F" w:themeColor="text1" w:themeTint="80"/>
                <w:lang w:eastAsia="pl-PL"/>
              </w:rPr>
              <w:t xml:space="preserve"> w opisie</w:t>
            </w:r>
            <w:r w:rsidR="00ED554D" w:rsidRPr="00E20847">
              <w:rPr>
                <w:rFonts w:ascii="Calibri" w:eastAsia="Times New Roman" w:hAnsi="Calibri" w:cs="Times New Roman"/>
                <w:i/>
                <w:iCs/>
                <w:color w:val="7F7F7F" w:themeColor="text1" w:themeTint="80"/>
                <w:lang w:eastAsia="pl-PL"/>
              </w:rPr>
              <w:t xml:space="preserve"> modelu Koncesji</w:t>
            </w:r>
            <w:r w:rsidR="00ED554D" w:rsidRPr="00E20847">
              <w:rPr>
                <w:rStyle w:val="Odwoanieprzypisudolnego"/>
                <w:rFonts w:ascii="Calibri" w:eastAsia="Times New Roman" w:hAnsi="Calibri" w:cs="Times New Roman"/>
                <w:i/>
                <w:iCs/>
                <w:color w:val="7F7F7F" w:themeColor="text1" w:themeTint="80"/>
                <w:lang w:eastAsia="pl-PL"/>
              </w:rPr>
              <w:footnoteReference w:id="13"/>
            </w:r>
            <w:r w:rsidR="00ED554D" w:rsidRPr="00E20847">
              <w:rPr>
                <w:rFonts w:ascii="Calibri" w:eastAsia="Times New Roman" w:hAnsi="Calibri" w:cs="Times New Roman"/>
                <w:i/>
                <w:iCs/>
                <w:color w:val="7F7F7F" w:themeColor="text1" w:themeTint="80"/>
                <w:lang w:eastAsia="pl-PL"/>
              </w:rPr>
              <w:t>, w ramach którego Podmiot Publiczny powierza Koncesjonariuszowi wykonanie robót budowlanych za wynagrodzeniem stanowiącym wyłącznie prawo do eksploatacji obiektu budowlanego będącego przedmiotem umowy albo takie prawo wraz płatnością</w:t>
            </w:r>
            <w:r w:rsidR="00106ED1" w:rsidRPr="00E20847">
              <w:rPr>
                <w:rFonts w:ascii="Calibri" w:eastAsia="Times New Roman" w:hAnsi="Calibri" w:cs="Times New Roman"/>
                <w:i/>
                <w:iCs/>
                <w:color w:val="7F7F7F" w:themeColor="text1" w:themeTint="80"/>
                <w:lang w:eastAsia="pl-PL"/>
              </w:rPr>
              <w:t>.</w:t>
            </w:r>
            <w:r>
              <w:rPr>
                <w:rFonts w:ascii="Calibri" w:eastAsia="Times New Roman" w:hAnsi="Calibri" w:cs="Times New Roman"/>
                <w:i/>
                <w:iCs/>
                <w:color w:val="7F7F7F" w:themeColor="text1" w:themeTint="80"/>
                <w:lang w:eastAsia="pl-PL"/>
              </w:rPr>
              <w:t xml:space="preserve"> </w:t>
            </w:r>
            <w:r w:rsidR="00E62B8D" w:rsidRPr="00E62B8D">
              <w:rPr>
                <w:rFonts w:ascii="Calibri" w:eastAsia="Times New Roman" w:hAnsi="Calibri" w:cs="Times New Roman"/>
                <w:i/>
                <w:iCs/>
                <w:color w:val="7F7F7F" w:themeColor="text1" w:themeTint="80"/>
                <w:lang w:eastAsia="pl-PL"/>
              </w:rPr>
              <w:t xml:space="preserve"> </w:t>
            </w:r>
          </w:p>
        </w:tc>
      </w:tr>
    </w:tbl>
    <w:bookmarkEnd w:id="38"/>
    <w:p w14:paraId="7DFE5F8D" w14:textId="1B83A0FC" w:rsidR="004A6D13" w:rsidRPr="00EB291E" w:rsidRDefault="004A6D13" w:rsidP="00140506">
      <w:pPr>
        <w:numPr>
          <w:ilvl w:val="0"/>
          <w:numId w:val="5"/>
        </w:numPr>
        <w:spacing w:before="240" w:after="200" w:line="276" w:lineRule="auto"/>
        <w:rPr>
          <w:rFonts w:cstheme="minorHAnsi"/>
        </w:rPr>
      </w:pPr>
      <w:r w:rsidRPr="00ED671A">
        <w:rPr>
          <w:rFonts w:cstheme="minorHAnsi"/>
        </w:rPr>
        <w:t>PPP instytucjonalne – projekt realizowany przez spółkę projektową zawiązywaną między Partnerem Prywatnym, a Podmiotem Publicznym</w:t>
      </w:r>
      <w:r w:rsidR="00D628C6">
        <w:rPr>
          <w:rFonts w:cstheme="minorHAnsi"/>
        </w:rPr>
        <w:t>.</w:t>
      </w:r>
      <w:r w:rsidRPr="00ED671A">
        <w:rPr>
          <w:rFonts w:cstheme="minorHAnsi"/>
        </w:rPr>
        <w:t xml:space="preserve"> </w:t>
      </w:r>
      <w:r w:rsidR="00EB291E" w:rsidRPr="00EB291E">
        <w:rPr>
          <w:rFonts w:cstheme="minorHAnsi"/>
        </w:rPr>
        <w:t xml:space="preserve">Model zinstytucjonalizowanego PPP znajduje oparcie w przepisach art. 14-16 UPPP. Zgodnie z art. 14 ust. 1 </w:t>
      </w:r>
      <w:r w:rsidR="001C6BEB">
        <w:rPr>
          <w:rFonts w:cstheme="minorHAnsi"/>
        </w:rPr>
        <w:t xml:space="preserve">i ust. 1a </w:t>
      </w:r>
      <w:r w:rsidR="00EB291E" w:rsidRPr="00EB291E">
        <w:rPr>
          <w:rFonts w:cstheme="minorHAnsi"/>
        </w:rPr>
        <w:t>U</w:t>
      </w:r>
      <w:r w:rsidR="00EB291E">
        <w:rPr>
          <w:rFonts w:cstheme="minorHAnsi"/>
        </w:rPr>
        <w:t>staw</w:t>
      </w:r>
      <w:r w:rsidR="001C6BEB">
        <w:rPr>
          <w:rFonts w:cstheme="minorHAnsi"/>
        </w:rPr>
        <w:t>y</w:t>
      </w:r>
      <w:r w:rsidR="00EB291E">
        <w:rPr>
          <w:rFonts w:cstheme="minorHAnsi"/>
        </w:rPr>
        <w:t xml:space="preserve"> o </w:t>
      </w:r>
      <w:r w:rsidR="00EB291E" w:rsidRPr="00EB291E">
        <w:rPr>
          <w:rFonts w:cstheme="minorHAnsi"/>
        </w:rPr>
        <w:t xml:space="preserve">PPP, Umowa o PPP może przewidywać, że w celu jej wykonania podmiot publiczny i </w:t>
      </w:r>
      <w:r w:rsidR="00B06265">
        <w:rPr>
          <w:rFonts w:cstheme="minorHAnsi"/>
        </w:rPr>
        <w:t>P</w:t>
      </w:r>
      <w:r w:rsidR="00EB291E" w:rsidRPr="00EB291E">
        <w:rPr>
          <w:rFonts w:cstheme="minorHAnsi"/>
        </w:rPr>
        <w:t xml:space="preserve">artner </w:t>
      </w:r>
      <w:r w:rsidR="00B06265">
        <w:rPr>
          <w:rFonts w:cstheme="minorHAnsi"/>
        </w:rPr>
        <w:t>P</w:t>
      </w:r>
      <w:r w:rsidR="00EB291E" w:rsidRPr="00EB291E">
        <w:rPr>
          <w:rFonts w:cstheme="minorHAnsi"/>
        </w:rPr>
        <w:t>rywatny zawiążą spółkę z ograniczoną odpowiedzialnością lub spółkę akcyjną.</w:t>
      </w:r>
      <w:r w:rsidR="001C6BEB">
        <w:rPr>
          <w:rFonts w:cstheme="minorHAnsi"/>
        </w:rPr>
        <w:t xml:space="preserve"> </w:t>
      </w:r>
      <w:r w:rsidR="001C6BEB" w:rsidRPr="001C6BEB">
        <w:rPr>
          <w:rFonts w:cstheme="minorHAnsi"/>
        </w:rPr>
        <w:lastRenderedPageBreak/>
        <w:t xml:space="preserve">Umowa o </w:t>
      </w:r>
      <w:r w:rsidR="001C6BEB">
        <w:rPr>
          <w:rFonts w:cstheme="minorHAnsi"/>
        </w:rPr>
        <w:t>PPP</w:t>
      </w:r>
      <w:r w:rsidR="001C6BEB" w:rsidRPr="001C6BEB">
        <w:rPr>
          <w:rFonts w:cstheme="minorHAnsi"/>
        </w:rPr>
        <w:t xml:space="preserve"> może przewidywać, że w celu jej wykonania </w:t>
      </w:r>
      <w:r w:rsidR="001C6BEB">
        <w:rPr>
          <w:rFonts w:cstheme="minorHAnsi"/>
        </w:rPr>
        <w:t>P</w:t>
      </w:r>
      <w:r w:rsidR="001C6BEB" w:rsidRPr="001C6BEB">
        <w:rPr>
          <w:rFonts w:cstheme="minorHAnsi"/>
        </w:rPr>
        <w:t xml:space="preserve">artner </w:t>
      </w:r>
      <w:r w:rsidR="001C6BEB">
        <w:rPr>
          <w:rFonts w:cstheme="minorHAnsi"/>
        </w:rPr>
        <w:t>P</w:t>
      </w:r>
      <w:r w:rsidR="001C6BEB" w:rsidRPr="001C6BEB">
        <w:rPr>
          <w:rFonts w:cstheme="minorHAnsi"/>
        </w:rPr>
        <w:t xml:space="preserve">rywatny nabędzie udziały albo akcje spółki z udziałem </w:t>
      </w:r>
      <w:r w:rsidR="001C6BEB">
        <w:rPr>
          <w:rFonts w:cstheme="minorHAnsi"/>
        </w:rPr>
        <w:t>P</w:t>
      </w:r>
      <w:r w:rsidR="001C6BEB" w:rsidRPr="001C6BEB">
        <w:rPr>
          <w:rFonts w:cstheme="minorHAnsi"/>
        </w:rPr>
        <w:t xml:space="preserve">odmiotu </w:t>
      </w:r>
      <w:r w:rsidR="001C6BEB">
        <w:rPr>
          <w:rFonts w:cstheme="minorHAnsi"/>
        </w:rPr>
        <w:t>P</w:t>
      </w:r>
      <w:r w:rsidR="001C6BEB" w:rsidRPr="001C6BEB">
        <w:rPr>
          <w:rFonts w:cstheme="minorHAnsi"/>
        </w:rPr>
        <w:t>ublicznego</w:t>
      </w:r>
      <w:r w:rsidR="001C6BEB">
        <w:rPr>
          <w:rFonts w:cstheme="minorHAnsi"/>
        </w:rPr>
        <w:t xml:space="preserve"> (n</w:t>
      </w:r>
      <w:r w:rsidR="001C6BEB" w:rsidRPr="001C6BEB">
        <w:rPr>
          <w:rFonts w:cstheme="minorHAnsi"/>
        </w:rPr>
        <w:t>abycie może nastąpić w drodze objęcia udziałów w podwyższonym kapitale zakładowym albo akcji</w:t>
      </w:r>
      <w:r w:rsidR="001C6BEB">
        <w:rPr>
          <w:rFonts w:cstheme="minorHAnsi"/>
        </w:rPr>
        <w:t>).</w:t>
      </w:r>
      <w:r w:rsidR="00EB291E" w:rsidRPr="00EB291E">
        <w:rPr>
          <w:rFonts w:cstheme="minorHAnsi"/>
        </w:rPr>
        <w:t xml:space="preserve"> Spółka PPP stanowi zatem instrument wykonania Umowy o PPP</w:t>
      </w:r>
      <w:r w:rsidR="00EB291E">
        <w:rPr>
          <w:rFonts w:cstheme="minorHAnsi"/>
        </w:rPr>
        <w:t>. M</w:t>
      </w:r>
      <w:r w:rsidRPr="00EB291E">
        <w:rPr>
          <w:rFonts w:cstheme="minorHAnsi"/>
        </w:rPr>
        <w:t>odel nie będzie miał zastosowania</w:t>
      </w:r>
      <w:r w:rsidR="00EB291E">
        <w:rPr>
          <w:rFonts w:cstheme="minorHAnsi"/>
        </w:rPr>
        <w:t xml:space="preserve"> bowiem jest on</w:t>
      </w:r>
      <w:r w:rsidRPr="00EB291E">
        <w:rPr>
          <w:rFonts w:cstheme="minorHAnsi"/>
        </w:rPr>
        <w:t xml:space="preserve"> nieuzasadniony</w:t>
      </w:r>
      <w:r w:rsidR="00EB291E">
        <w:rPr>
          <w:rFonts w:cstheme="minorHAnsi"/>
        </w:rPr>
        <w:t>.</w:t>
      </w:r>
      <w:r w:rsidR="00EB291E" w:rsidRPr="00EB291E">
        <w:t xml:space="preserve"> </w:t>
      </w:r>
      <w:r w:rsidR="00EB291E" w:rsidRPr="00EB291E">
        <w:rPr>
          <w:rFonts w:cstheme="minorHAnsi"/>
        </w:rPr>
        <w:t xml:space="preserve">Podstawowym ograniczeniem modelu zinstytucjonalizowanego PPP jest komplikacja struktury podmiotowej i kontraktowej przedsięwzięcia, jak i wzrost kosztów związanych z jego realizacją (kapitał zakładowy Spółki PPP, koszty zarządu). </w:t>
      </w:r>
      <w:r w:rsidRPr="00EB291E">
        <w:rPr>
          <w:rFonts w:cstheme="minorHAnsi"/>
        </w:rPr>
        <w:t xml:space="preserve"> </w:t>
      </w:r>
      <w:r w:rsidR="00EB291E">
        <w:rPr>
          <w:rFonts w:cstheme="minorHAnsi"/>
        </w:rPr>
        <w:t>D</w:t>
      </w:r>
      <w:r w:rsidRPr="00EB291E">
        <w:rPr>
          <w:rFonts w:cstheme="minorHAnsi"/>
        </w:rPr>
        <w:t>odatkowy podmiot w postaci spółki znacznie skomplikowałby strukturę i model rozliczeń między stronami</w:t>
      </w:r>
      <w:r w:rsidR="00EB291E">
        <w:rPr>
          <w:rFonts w:cstheme="minorHAnsi"/>
        </w:rPr>
        <w:t>.</w:t>
      </w:r>
    </w:p>
    <w:p w14:paraId="22A49824" w14:textId="2C9BBF6F" w:rsidR="004A6D13" w:rsidRDefault="004A6D13" w:rsidP="00140506">
      <w:pPr>
        <w:numPr>
          <w:ilvl w:val="0"/>
          <w:numId w:val="5"/>
        </w:numPr>
        <w:spacing w:after="200" w:line="276" w:lineRule="auto"/>
        <w:rPr>
          <w:rFonts w:cstheme="minorHAnsi"/>
        </w:rPr>
      </w:pPr>
      <w:r w:rsidRPr="00ED671A">
        <w:rPr>
          <w:rFonts w:cstheme="minorHAnsi"/>
        </w:rPr>
        <w:t xml:space="preserve">PPP kontraktowe – model oparty o samą umowę PPP, w której </w:t>
      </w:r>
      <w:r w:rsidR="00901E94">
        <w:rPr>
          <w:rFonts w:cstheme="minorHAnsi"/>
        </w:rPr>
        <w:t>P</w:t>
      </w:r>
      <w:r w:rsidRPr="00ED671A">
        <w:rPr>
          <w:rFonts w:cstheme="minorHAnsi"/>
        </w:rPr>
        <w:t xml:space="preserve">artner </w:t>
      </w:r>
      <w:r w:rsidR="00901E94">
        <w:rPr>
          <w:rFonts w:cstheme="minorHAnsi"/>
        </w:rPr>
        <w:t>P</w:t>
      </w:r>
      <w:r w:rsidRPr="00ED671A">
        <w:rPr>
          <w:rFonts w:cstheme="minorHAnsi"/>
        </w:rPr>
        <w:t xml:space="preserve">rywatny zobowiązuje się do </w:t>
      </w:r>
      <w:r w:rsidR="001C6BEB">
        <w:rPr>
          <w:rFonts w:cstheme="minorHAnsi"/>
        </w:rPr>
        <w:t xml:space="preserve">zaprojektowania i </w:t>
      </w:r>
      <w:r w:rsidRPr="00ED671A">
        <w:rPr>
          <w:rFonts w:cstheme="minorHAnsi"/>
        </w:rPr>
        <w:t xml:space="preserve">wybudowania, sfinansowania </w:t>
      </w:r>
      <w:r w:rsidR="001C6BEB">
        <w:rPr>
          <w:rFonts w:cstheme="minorHAnsi"/>
        </w:rPr>
        <w:t>oraz</w:t>
      </w:r>
      <w:r w:rsidRPr="00ED671A">
        <w:rPr>
          <w:rFonts w:cstheme="minorHAnsi"/>
        </w:rPr>
        <w:t xml:space="preserve"> utrzymania infrastruktury w zamian za wynagrodzenie wypłacane okresowo i uzależnione od spełnienia standardów dostępności</w:t>
      </w:r>
      <w:r w:rsidR="00253785">
        <w:rPr>
          <w:rFonts w:cstheme="minorHAnsi"/>
        </w:rPr>
        <w:t xml:space="preserve">. </w:t>
      </w:r>
      <w:r w:rsidRPr="00ED671A">
        <w:rPr>
          <w:rFonts w:cstheme="minorHAnsi"/>
        </w:rPr>
        <w:t xml:space="preserve"> </w:t>
      </w:r>
      <w:r w:rsidR="00253785" w:rsidRPr="00253785">
        <w:rPr>
          <w:rFonts w:cstheme="minorHAnsi"/>
        </w:rPr>
        <w:t xml:space="preserve">Zaletą kontraktowego modelu PPP jest klarowna struktura podmiotowa umowy, ograniczona jedynie do podmiotu publicznego i </w:t>
      </w:r>
      <w:r w:rsidR="00B06265">
        <w:rPr>
          <w:rFonts w:cstheme="minorHAnsi"/>
        </w:rPr>
        <w:t>P</w:t>
      </w:r>
      <w:r w:rsidR="00253785" w:rsidRPr="00253785">
        <w:rPr>
          <w:rFonts w:cstheme="minorHAnsi"/>
        </w:rPr>
        <w:t xml:space="preserve">artnera </w:t>
      </w:r>
      <w:r w:rsidR="00B06265">
        <w:rPr>
          <w:rFonts w:cstheme="minorHAnsi"/>
        </w:rPr>
        <w:t>P</w:t>
      </w:r>
      <w:r w:rsidR="00253785" w:rsidRPr="00253785">
        <w:rPr>
          <w:rFonts w:cstheme="minorHAnsi"/>
        </w:rPr>
        <w:t>rywatnego. Spłaszczenie struktury organizacyjnej tylko do stron Umowy o PPP wiąże się także ze zmniejszeniem kosztów realizacji przedsięwzięcia</w:t>
      </w:r>
      <w:r w:rsidR="005A6440">
        <w:rPr>
          <w:rFonts w:cstheme="minorHAnsi"/>
        </w:rPr>
        <w:t>.</w:t>
      </w:r>
    </w:p>
    <w:p w14:paraId="1B91C993" w14:textId="6E0BE18F" w:rsidR="00C41A61" w:rsidRPr="00C41A61" w:rsidRDefault="00942EE8" w:rsidP="00140506">
      <w:pPr>
        <w:numPr>
          <w:ilvl w:val="0"/>
          <w:numId w:val="5"/>
        </w:numPr>
        <w:spacing w:after="200" w:line="276" w:lineRule="auto"/>
        <w:rPr>
          <w:rFonts w:cstheme="minorHAnsi"/>
          <w:b/>
          <w:bCs/>
        </w:rPr>
      </w:pPr>
      <w:r w:rsidRPr="000C5A72">
        <w:rPr>
          <w:rFonts w:cstheme="minorHAnsi"/>
        </w:rPr>
        <w:t xml:space="preserve">Model </w:t>
      </w:r>
      <w:r w:rsidR="008246C3" w:rsidRPr="000C5A72">
        <w:rPr>
          <w:rFonts w:cstheme="minorHAnsi"/>
        </w:rPr>
        <w:t xml:space="preserve">EPC </w:t>
      </w:r>
      <w:r w:rsidRPr="000C5A72">
        <w:rPr>
          <w:rFonts w:cstheme="minorHAnsi"/>
        </w:rPr>
        <w:t>–</w:t>
      </w:r>
      <w:r w:rsidR="00D860D9" w:rsidRPr="000C5A72">
        <w:rPr>
          <w:rFonts w:cstheme="minorHAnsi"/>
        </w:rPr>
        <w:t xml:space="preserve"> </w:t>
      </w:r>
      <w:r w:rsidRPr="000C5A72">
        <w:rPr>
          <w:rFonts w:cstheme="minorHAnsi"/>
        </w:rPr>
        <w:t xml:space="preserve">model </w:t>
      </w:r>
      <w:r w:rsidR="00094736" w:rsidRPr="000C5A72">
        <w:rPr>
          <w:rFonts w:cstheme="minorHAnsi"/>
        </w:rPr>
        <w:t xml:space="preserve">współpracy </w:t>
      </w:r>
      <w:r w:rsidR="000C5A72">
        <w:rPr>
          <w:rFonts w:cstheme="minorHAnsi"/>
        </w:rPr>
        <w:t>oparty o</w:t>
      </w:r>
      <w:r w:rsidR="00094736" w:rsidRPr="000C5A72">
        <w:rPr>
          <w:rFonts w:cstheme="minorHAnsi"/>
        </w:rPr>
        <w:t xml:space="preserve"> </w:t>
      </w:r>
      <w:r w:rsidRPr="000C5A72">
        <w:rPr>
          <w:rFonts w:cstheme="minorHAnsi"/>
        </w:rPr>
        <w:t>umow</w:t>
      </w:r>
      <w:r w:rsidR="000C5A72">
        <w:rPr>
          <w:rFonts w:cstheme="minorHAnsi"/>
        </w:rPr>
        <w:t>ę</w:t>
      </w:r>
      <w:r w:rsidRPr="000C5A72">
        <w:rPr>
          <w:rFonts w:cstheme="minorHAnsi"/>
        </w:rPr>
        <w:t xml:space="preserve"> o poprawę efektywności energetycznej, w którym </w:t>
      </w:r>
      <w:r w:rsidR="00741B1B">
        <w:rPr>
          <w:rFonts w:cstheme="minorHAnsi"/>
        </w:rPr>
        <w:t xml:space="preserve">Partner Prywatny (Podmiot </w:t>
      </w:r>
      <w:r w:rsidR="00094736" w:rsidRPr="000C5A72">
        <w:rPr>
          <w:rFonts w:cstheme="minorHAnsi"/>
        </w:rPr>
        <w:t>ESCO</w:t>
      </w:r>
      <w:r w:rsidR="00741B1B">
        <w:rPr>
          <w:rFonts w:cstheme="minorHAnsi"/>
        </w:rPr>
        <w:t>)</w:t>
      </w:r>
      <w:r w:rsidRPr="000C5A72">
        <w:rPr>
          <w:rFonts w:cstheme="minorHAnsi"/>
        </w:rPr>
        <w:t xml:space="preserve"> </w:t>
      </w:r>
      <w:r w:rsidR="00FB2A2C" w:rsidRPr="00ED671A">
        <w:rPr>
          <w:rFonts w:cstheme="minorHAnsi"/>
        </w:rPr>
        <w:t xml:space="preserve">zobowiązuje się do </w:t>
      </w:r>
      <w:r w:rsidR="00FB2A2C">
        <w:rPr>
          <w:rFonts w:cstheme="minorHAnsi"/>
        </w:rPr>
        <w:t xml:space="preserve">zrealizowania oraz </w:t>
      </w:r>
      <w:r w:rsidR="00FB2A2C" w:rsidRPr="00ED671A">
        <w:rPr>
          <w:rFonts w:cstheme="minorHAnsi"/>
        </w:rPr>
        <w:t xml:space="preserve">sfinansowania </w:t>
      </w:r>
      <w:r w:rsidR="00FB2A2C">
        <w:rPr>
          <w:rFonts w:cstheme="minorHAnsi"/>
        </w:rPr>
        <w:t>P</w:t>
      </w:r>
      <w:r w:rsidR="00FB2A2C" w:rsidRPr="000C5A72">
        <w:rPr>
          <w:rFonts w:cstheme="minorHAnsi"/>
        </w:rPr>
        <w:t>rzedsięwzięci</w:t>
      </w:r>
      <w:r w:rsidR="00FB2A2C">
        <w:rPr>
          <w:rFonts w:cstheme="minorHAnsi"/>
        </w:rPr>
        <w:t>a</w:t>
      </w:r>
      <w:r w:rsidRPr="000C5A72">
        <w:rPr>
          <w:rFonts w:cstheme="minorHAnsi"/>
        </w:rPr>
        <w:t xml:space="preserve"> służąc</w:t>
      </w:r>
      <w:r w:rsidR="00FB2A2C">
        <w:rPr>
          <w:rFonts w:cstheme="minorHAnsi"/>
        </w:rPr>
        <w:t>ego</w:t>
      </w:r>
      <w:r w:rsidRPr="000C5A72">
        <w:rPr>
          <w:rFonts w:cstheme="minorHAnsi"/>
        </w:rPr>
        <w:t xml:space="preserve"> poprawie efektywności energetycznej</w:t>
      </w:r>
      <w:r w:rsidR="00094736" w:rsidRPr="000C5A72">
        <w:rPr>
          <w:rFonts w:cstheme="minorHAnsi"/>
        </w:rPr>
        <w:t xml:space="preserve"> oraz udziel</w:t>
      </w:r>
      <w:r w:rsidR="00FB2A2C">
        <w:rPr>
          <w:rFonts w:cstheme="minorHAnsi"/>
        </w:rPr>
        <w:t>enia</w:t>
      </w:r>
      <w:r w:rsidR="00094736" w:rsidRPr="000C5A72">
        <w:rPr>
          <w:rFonts w:cstheme="minorHAnsi"/>
        </w:rPr>
        <w:t xml:space="preserve"> </w:t>
      </w:r>
      <w:r w:rsidR="008246C3" w:rsidRPr="000C5A72">
        <w:rPr>
          <w:rFonts w:cstheme="minorHAnsi"/>
        </w:rPr>
        <w:t>g</w:t>
      </w:r>
      <w:r w:rsidR="00094736" w:rsidRPr="000C5A72">
        <w:rPr>
          <w:rFonts w:cstheme="minorHAnsi"/>
        </w:rPr>
        <w:t xml:space="preserve">warancji </w:t>
      </w:r>
      <w:r w:rsidR="008246C3" w:rsidRPr="000C5A72">
        <w:rPr>
          <w:rFonts w:cstheme="minorHAnsi"/>
        </w:rPr>
        <w:t>o</w:t>
      </w:r>
      <w:r w:rsidR="00094736" w:rsidRPr="000C5A72">
        <w:rPr>
          <w:rFonts w:cstheme="minorHAnsi"/>
        </w:rPr>
        <w:t xml:space="preserve">szczędności </w:t>
      </w:r>
      <w:r w:rsidR="008246C3" w:rsidRPr="000C5A72">
        <w:rPr>
          <w:rFonts w:cstheme="minorHAnsi"/>
        </w:rPr>
        <w:t>e</w:t>
      </w:r>
      <w:r w:rsidR="00094736" w:rsidRPr="000C5A72">
        <w:rPr>
          <w:rFonts w:cstheme="minorHAnsi"/>
        </w:rPr>
        <w:t>nergii</w:t>
      </w:r>
      <w:r w:rsidRPr="000C5A72">
        <w:rPr>
          <w:rFonts w:cstheme="minorHAnsi"/>
        </w:rPr>
        <w:t>. Mechanizm wynagradzania w tym modelu polega na spłacaniu inwestycji (robót, dostaw lub usług) z środków pochodzących w części z osiągniętych oszczędności</w:t>
      </w:r>
      <w:r w:rsidR="000C5A72">
        <w:rPr>
          <w:rFonts w:cstheme="minorHAnsi"/>
        </w:rPr>
        <w:t xml:space="preserve">, natomiast Partner Prywatny nie </w:t>
      </w:r>
      <w:r w:rsidR="000C5A72" w:rsidRPr="000C5A72">
        <w:rPr>
          <w:rFonts w:ascii="Calibri" w:hAnsi="Calibri" w:cs="Calibri"/>
          <w:color w:val="11425E"/>
        </w:rPr>
        <w:t xml:space="preserve">ponosi ryzyka </w:t>
      </w:r>
      <w:r w:rsidR="000C5A72" w:rsidRPr="000F0099">
        <w:rPr>
          <w:rFonts w:cstheme="minorHAnsi"/>
        </w:rPr>
        <w:t xml:space="preserve">popytu na usługi świadczone z wykorzystaniem przedmiotu Przedsięwzięcia. </w:t>
      </w:r>
      <w:r w:rsidR="005379B5" w:rsidRPr="000F0099">
        <w:rPr>
          <w:rFonts w:cstheme="minorHAnsi"/>
        </w:rPr>
        <w:t>Po stronie Partnera Prywatnego pozostaje zazwyczaj większość ryzyka budowy.</w:t>
      </w:r>
    </w:p>
    <w:p w14:paraId="20FDF8A2" w14:textId="7884D950" w:rsidR="000F0099" w:rsidRPr="00B67B2F" w:rsidRDefault="000F0099" w:rsidP="00C41A61">
      <w:pPr>
        <w:spacing w:after="200" w:line="276" w:lineRule="auto"/>
        <w:ind w:left="360"/>
        <w:jc w:val="both"/>
        <w:rPr>
          <w:rFonts w:cstheme="minorHAnsi"/>
          <w:b/>
          <w:bCs/>
        </w:rPr>
      </w:pPr>
      <w:r w:rsidRPr="00B67B2F">
        <w:rPr>
          <w:rFonts w:cstheme="minorHAnsi"/>
          <w:b/>
          <w:bCs/>
        </w:rPr>
        <w:t xml:space="preserve">Biorąc po uwagę powyższe optymalnym modelem dla realizacji przedmiotowego Projektu jest [***] </w:t>
      </w:r>
    </w:p>
    <w:p w14:paraId="1713A25E" w14:textId="080D87B7"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39" w:name="_Toc153907825"/>
      <w:r w:rsidRPr="00755F08">
        <w:rPr>
          <w:rFonts w:asciiTheme="minorHAnsi" w:hAnsiTheme="minorHAnsi" w:cstheme="minorHAnsi"/>
          <w:sz w:val="24"/>
          <w:szCs w:val="24"/>
        </w:rPr>
        <w:t>Model wynagradzania</w:t>
      </w:r>
      <w:bookmarkEnd w:id="39"/>
    </w:p>
    <w:p w14:paraId="6748BE5F" w14:textId="4AF3869D" w:rsidR="004A6D13" w:rsidRPr="00ED671A" w:rsidRDefault="004A6D13" w:rsidP="00140506">
      <w:pPr>
        <w:spacing w:after="200" w:line="276" w:lineRule="auto"/>
        <w:rPr>
          <w:rFonts w:cstheme="minorHAnsi"/>
        </w:rPr>
      </w:pPr>
      <w:r w:rsidRPr="00ED671A">
        <w:rPr>
          <w:rFonts w:cstheme="minorHAnsi"/>
        </w:rPr>
        <w:t xml:space="preserve">Wynagrodzenie będzie pochodziło wyłącznie ze środków </w:t>
      </w:r>
      <w:r>
        <w:rPr>
          <w:rFonts w:cstheme="minorHAnsi"/>
        </w:rPr>
        <w:t>P</w:t>
      </w:r>
      <w:r w:rsidRPr="00ED671A">
        <w:rPr>
          <w:rFonts w:cstheme="minorHAnsi"/>
        </w:rPr>
        <w:t xml:space="preserve">odmiotu </w:t>
      </w:r>
      <w:r>
        <w:rPr>
          <w:rFonts w:cstheme="minorHAnsi"/>
        </w:rPr>
        <w:t>P</w:t>
      </w:r>
      <w:r w:rsidRPr="00ED671A">
        <w:rPr>
          <w:rFonts w:cstheme="minorHAnsi"/>
        </w:rPr>
        <w:t>ublicznego, na wynagrodzenie będzie się składała wartość nakładów inwestycyjnych, koszt finansowania, koszty usług utrzymania technicznego</w:t>
      </w:r>
      <w:r>
        <w:rPr>
          <w:rFonts w:cstheme="minorHAnsi"/>
        </w:rPr>
        <w:t xml:space="preserve"> oraz oczekiwany zwrot z zaangażowanego kapitału</w:t>
      </w:r>
      <w:r w:rsidRPr="00ED671A">
        <w:rPr>
          <w:rFonts w:cstheme="minorHAnsi"/>
        </w:rPr>
        <w:t xml:space="preserve">. Wysokość </w:t>
      </w:r>
      <w:r>
        <w:rPr>
          <w:rFonts w:cstheme="minorHAnsi"/>
        </w:rPr>
        <w:t>O</w:t>
      </w:r>
      <w:r w:rsidRPr="00ED671A">
        <w:rPr>
          <w:rFonts w:cstheme="minorHAnsi"/>
        </w:rPr>
        <w:t xml:space="preserve">płaty za </w:t>
      </w:r>
      <w:r>
        <w:rPr>
          <w:rFonts w:cstheme="minorHAnsi"/>
        </w:rPr>
        <w:t>D</w:t>
      </w:r>
      <w:r w:rsidRPr="00ED671A">
        <w:rPr>
          <w:rFonts w:cstheme="minorHAnsi"/>
        </w:rPr>
        <w:t>ostępność będzie uzależniona od poziomu świadczonych usług na etapie eksploatacyjnym. Wynagrodzenie będzie uzależnione od faktycznej dostępności przedmiotu przedsięwzięcia (utrzymanie sprawności technicznej zmodernizowanej infrastruktury oraz zarządzanie energią</w:t>
      </w:r>
      <w:r>
        <w:rPr>
          <w:rFonts w:cstheme="minorHAnsi"/>
        </w:rPr>
        <w:t xml:space="preserve"> na zagwarantowanym poziomie</w:t>
      </w:r>
      <w:r w:rsidRPr="00ED671A">
        <w:rPr>
          <w:rFonts w:cstheme="minorHAnsi"/>
        </w:rPr>
        <w:t xml:space="preserve">). Wynagrodzenie Partnera Prywatnego nie będzie pochodziło </w:t>
      </w:r>
      <w:r>
        <w:rPr>
          <w:rFonts w:cstheme="minorHAnsi"/>
        </w:rPr>
        <w:t xml:space="preserve">bezpośrednio </w:t>
      </w:r>
      <w:r w:rsidRPr="00ED671A">
        <w:rPr>
          <w:rFonts w:cstheme="minorHAnsi"/>
        </w:rPr>
        <w:t>z uzyskanych oszczędności energii</w:t>
      </w:r>
      <w:r w:rsidR="000A5053">
        <w:rPr>
          <w:rFonts w:cstheme="minorHAnsi"/>
        </w:rPr>
        <w:t>.</w:t>
      </w:r>
    </w:p>
    <w:p w14:paraId="6CBC34A0" w14:textId="2D634401"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0" w:name="_Toc153907826"/>
      <w:r w:rsidRPr="00755F08">
        <w:rPr>
          <w:rFonts w:asciiTheme="minorHAnsi" w:hAnsiTheme="minorHAnsi" w:cstheme="minorHAnsi"/>
          <w:sz w:val="24"/>
          <w:szCs w:val="24"/>
        </w:rPr>
        <w:lastRenderedPageBreak/>
        <w:t>Wkład własny Podmiotu Publicznego</w:t>
      </w:r>
      <w:bookmarkEnd w:id="40"/>
    </w:p>
    <w:p w14:paraId="0B3BD078" w14:textId="16969334" w:rsidR="004A6D13" w:rsidRDefault="004A6D13" w:rsidP="004A6D13">
      <w:pPr>
        <w:numPr>
          <w:ilvl w:val="0"/>
          <w:numId w:val="6"/>
        </w:numPr>
        <w:spacing w:after="200" w:line="276" w:lineRule="auto"/>
        <w:rPr>
          <w:rFonts w:cstheme="minorHAnsi"/>
        </w:rPr>
      </w:pPr>
      <w:r w:rsidRPr="00ED671A">
        <w:rPr>
          <w:rFonts w:cstheme="minorHAnsi"/>
        </w:rPr>
        <w:t>Wkładem własnym będzie dokumentacja techniczna w postaci audytów energetycznych</w:t>
      </w:r>
      <w:r>
        <w:rPr>
          <w:rFonts w:cstheme="minorHAnsi"/>
        </w:rPr>
        <w:t>;</w:t>
      </w:r>
    </w:p>
    <w:p w14:paraId="10B94644" w14:textId="6065BCD1" w:rsidR="004A6D13" w:rsidRDefault="004A6D13" w:rsidP="004A6D13">
      <w:pPr>
        <w:numPr>
          <w:ilvl w:val="0"/>
          <w:numId w:val="6"/>
        </w:numPr>
        <w:spacing w:after="200" w:line="276" w:lineRule="auto"/>
        <w:rPr>
          <w:rFonts w:cstheme="minorHAnsi"/>
        </w:rPr>
      </w:pPr>
      <w:r w:rsidRPr="00ED671A">
        <w:rPr>
          <w:rFonts w:cstheme="minorHAnsi"/>
        </w:rPr>
        <w:t xml:space="preserve">Podmiot Publiczny udostępni nieruchomość na czas realizacji prac budowlanych na podstawie </w:t>
      </w:r>
      <w:r w:rsidR="00C41A61">
        <w:rPr>
          <w:rFonts w:cstheme="minorHAnsi"/>
        </w:rPr>
        <w:t>U</w:t>
      </w:r>
      <w:r w:rsidRPr="00ED671A">
        <w:rPr>
          <w:rFonts w:cstheme="minorHAnsi"/>
        </w:rPr>
        <w:t>stawy o PPP</w:t>
      </w:r>
      <w:r>
        <w:rPr>
          <w:rFonts w:cstheme="minorHAnsi"/>
        </w:rPr>
        <w:t>;</w:t>
      </w:r>
      <w:r w:rsidRPr="00ED671A" w:rsidDel="00903CA8">
        <w:rPr>
          <w:rFonts w:cstheme="minorHAnsi"/>
        </w:rPr>
        <w:t xml:space="preserve"> </w:t>
      </w:r>
    </w:p>
    <w:p w14:paraId="2EC95ACC" w14:textId="449354F2" w:rsidR="004A6D13" w:rsidRPr="00ED671A" w:rsidRDefault="001C6BEB" w:rsidP="004A6D13">
      <w:pPr>
        <w:numPr>
          <w:ilvl w:val="0"/>
          <w:numId w:val="6"/>
        </w:numPr>
        <w:spacing w:after="200" w:line="276" w:lineRule="auto"/>
        <w:rPr>
          <w:rFonts w:cstheme="minorHAnsi"/>
        </w:rPr>
      </w:pPr>
      <w:r>
        <w:rPr>
          <w:rFonts w:cstheme="minorHAnsi"/>
        </w:rPr>
        <w:t>Wkładem własnym mogą być także środki pochodzące z d</w:t>
      </w:r>
      <w:r w:rsidR="004A6D13" w:rsidRPr="00903CA8">
        <w:rPr>
          <w:rFonts w:cstheme="minorHAnsi"/>
        </w:rPr>
        <w:t xml:space="preserve">ofinansowania UE pozyskanego przez </w:t>
      </w:r>
      <w:r w:rsidR="0009223F">
        <w:rPr>
          <w:rFonts w:cstheme="minorHAnsi"/>
        </w:rPr>
        <w:t xml:space="preserve">Wnioskodawcę </w:t>
      </w:r>
      <w:r w:rsidR="004A6D13" w:rsidRPr="00903CA8">
        <w:rPr>
          <w:rFonts w:cstheme="minorHAnsi"/>
        </w:rPr>
        <w:t xml:space="preserve">w ramach </w:t>
      </w:r>
      <w:r w:rsidR="00B07AC5">
        <w:rPr>
          <w:rFonts w:cstheme="minorHAnsi"/>
        </w:rPr>
        <w:t xml:space="preserve">FEŁ </w:t>
      </w:r>
      <w:r w:rsidR="0009223F">
        <w:rPr>
          <w:rFonts w:cstheme="minorHAnsi"/>
        </w:rPr>
        <w:t>2021-2027</w:t>
      </w:r>
      <w:r w:rsidR="004A6D13" w:rsidRPr="00ED671A" w:rsidDel="00903CA8">
        <w:rPr>
          <w:rFonts w:cstheme="minorHAnsi"/>
        </w:rPr>
        <w:t xml:space="preserve"> </w:t>
      </w:r>
      <w:r w:rsidR="004A6D13">
        <w:rPr>
          <w:rFonts w:cstheme="minorHAnsi"/>
        </w:rPr>
        <w:t xml:space="preserve">wynoszące </w:t>
      </w:r>
      <w:r w:rsidR="0009223F">
        <w:rPr>
          <w:rFonts w:cstheme="minorHAnsi"/>
        </w:rPr>
        <w:t>[***]</w:t>
      </w:r>
      <w:r w:rsidR="004A6D13">
        <w:rPr>
          <w:rFonts w:cstheme="minorHAnsi"/>
        </w:rPr>
        <w:t xml:space="preserve"> % nakładów inwestycyjnych </w:t>
      </w:r>
      <w:r w:rsidR="004A6D13" w:rsidRPr="00714284">
        <w:rPr>
          <w:rFonts w:cstheme="minorHAnsi"/>
        </w:rPr>
        <w:t>netto</w:t>
      </w:r>
      <w:r w:rsidR="003B22B7" w:rsidRPr="00714284">
        <w:rPr>
          <w:rFonts w:cstheme="minorHAnsi"/>
        </w:rPr>
        <w:t>/brutto</w:t>
      </w:r>
      <w:r w:rsidR="00714284" w:rsidRPr="00714284">
        <w:rPr>
          <w:rStyle w:val="Odwoanieprzypisudolnego"/>
          <w:rFonts w:cstheme="minorHAnsi"/>
        </w:rPr>
        <w:footnoteReference w:id="14"/>
      </w:r>
      <w:r w:rsidR="004A6D13" w:rsidRPr="00714284">
        <w:rPr>
          <w:rFonts w:cstheme="minorHAnsi"/>
        </w:rPr>
        <w:t>.</w:t>
      </w:r>
    </w:p>
    <w:p w14:paraId="545D737E" w14:textId="14C2876F"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1" w:name="_Toc153907827"/>
      <w:r w:rsidRPr="00755F08">
        <w:rPr>
          <w:rFonts w:asciiTheme="minorHAnsi" w:hAnsiTheme="minorHAnsi" w:cstheme="minorHAnsi"/>
          <w:sz w:val="24"/>
          <w:szCs w:val="24"/>
        </w:rPr>
        <w:t>Tryb wyboru Partnera Prywatnego wraz warunkami i kryteriami</w:t>
      </w:r>
      <w:bookmarkEnd w:id="41"/>
    </w:p>
    <w:p w14:paraId="3CFF5DA8" w14:textId="422851C2" w:rsidR="008516B9" w:rsidRDefault="008516B9" w:rsidP="00140506">
      <w:pPr>
        <w:spacing w:after="200" w:line="276" w:lineRule="auto"/>
        <w:rPr>
          <w:rFonts w:cstheme="minorHAnsi"/>
        </w:rPr>
      </w:pPr>
      <w:r>
        <w:rPr>
          <w:rFonts w:cstheme="minorHAnsi"/>
        </w:rPr>
        <w:t xml:space="preserve">Wybór Partnera Prywatnego może odbyć się </w:t>
      </w:r>
      <w:r w:rsidR="00791D91">
        <w:rPr>
          <w:rFonts w:cstheme="minorHAnsi"/>
        </w:rPr>
        <w:t xml:space="preserve">w oparciu o przepisy Ustawy o EE  lub też </w:t>
      </w:r>
      <w:r>
        <w:rPr>
          <w:rFonts w:cstheme="minorHAnsi"/>
        </w:rPr>
        <w:t xml:space="preserve">bezpośrednio w oparciu o przepisy </w:t>
      </w:r>
      <w:r w:rsidR="00791D91">
        <w:rPr>
          <w:rFonts w:cstheme="minorHAnsi"/>
        </w:rPr>
        <w:t>U</w:t>
      </w:r>
      <w:r>
        <w:rPr>
          <w:rFonts w:cstheme="minorHAnsi"/>
        </w:rPr>
        <w:t>stawy o PPP</w:t>
      </w:r>
      <w:r w:rsidR="00791D91">
        <w:rPr>
          <w:rFonts w:cstheme="minorHAnsi"/>
        </w:rPr>
        <w:t>.</w:t>
      </w:r>
    </w:p>
    <w:p w14:paraId="70442237" w14:textId="248B3101" w:rsidR="00392B0E" w:rsidRPr="00392B0E" w:rsidRDefault="00392B0E" w:rsidP="00140506">
      <w:pPr>
        <w:spacing w:after="200" w:line="276" w:lineRule="auto"/>
        <w:rPr>
          <w:rFonts w:cstheme="minorHAnsi"/>
        </w:rPr>
      </w:pPr>
      <w:r w:rsidRPr="00392B0E">
        <w:rPr>
          <w:rFonts w:cstheme="minorHAnsi"/>
        </w:rPr>
        <w:t>Art. 7 ust. 6 Ustawy o EE stanowi, iż w sprawach nieuregulowanych w tej ustawie, do umów o poprawę efektywności energetycznej</w:t>
      </w:r>
      <w:r w:rsidR="00C41A61">
        <w:rPr>
          <w:rFonts w:cstheme="minorHAnsi"/>
        </w:rPr>
        <w:t xml:space="preserve"> w tym do</w:t>
      </w:r>
      <w:r w:rsidRPr="00392B0E">
        <w:rPr>
          <w:rFonts w:cstheme="minorHAnsi"/>
        </w:rPr>
        <w:t xml:space="preserve"> trybu wyboru </w:t>
      </w:r>
      <w:r w:rsidR="00741B1B">
        <w:rPr>
          <w:rFonts w:cstheme="minorHAnsi"/>
        </w:rPr>
        <w:t xml:space="preserve">Podmiotu </w:t>
      </w:r>
      <w:r w:rsidR="00C41A61">
        <w:rPr>
          <w:rFonts w:cstheme="minorHAnsi"/>
        </w:rPr>
        <w:t>ESCO</w:t>
      </w:r>
      <w:r w:rsidRPr="00392B0E">
        <w:rPr>
          <w:rFonts w:cstheme="minorHAnsi"/>
        </w:rPr>
        <w:t xml:space="preserve">, nakazuje się stosować przepisy </w:t>
      </w:r>
      <w:r w:rsidR="00C41A61">
        <w:rPr>
          <w:rFonts w:cstheme="minorHAnsi"/>
        </w:rPr>
        <w:t>U</w:t>
      </w:r>
      <w:r w:rsidRPr="00392B0E">
        <w:rPr>
          <w:rFonts w:cstheme="minorHAnsi"/>
        </w:rPr>
        <w:t>stawy o PPP, z wyłączeniem przepisów art. 3a, art. 3b ust. 2, art. 7 ust. 1 i 2 oraz art. 17–18a tej ustawy.</w:t>
      </w:r>
    </w:p>
    <w:p w14:paraId="00E17E7D" w14:textId="04483732" w:rsidR="00392B0E" w:rsidRPr="00392B0E" w:rsidRDefault="00392B0E" w:rsidP="007766D2">
      <w:pPr>
        <w:spacing w:after="200" w:line="276" w:lineRule="auto"/>
        <w:rPr>
          <w:rFonts w:cstheme="minorHAnsi"/>
        </w:rPr>
      </w:pPr>
      <w:r w:rsidRPr="00392B0E">
        <w:rPr>
          <w:rFonts w:cstheme="minorHAnsi"/>
        </w:rPr>
        <w:t xml:space="preserve">Z kolei na podstawie art. 4 ust. 1 </w:t>
      </w:r>
      <w:r w:rsidR="00C41A61">
        <w:rPr>
          <w:rFonts w:cstheme="minorHAnsi"/>
        </w:rPr>
        <w:t>U</w:t>
      </w:r>
      <w:r w:rsidRPr="00392B0E">
        <w:rPr>
          <w:rFonts w:cstheme="minorHAnsi"/>
        </w:rPr>
        <w:t>stawy o PPP</w:t>
      </w:r>
      <w:r w:rsidR="00036CA0">
        <w:rPr>
          <w:rFonts w:cstheme="minorHAnsi"/>
        </w:rPr>
        <w:t>,</w:t>
      </w:r>
      <w:r w:rsidRPr="00392B0E">
        <w:rPr>
          <w:rFonts w:cstheme="minorHAnsi"/>
        </w:rPr>
        <w:t xml:space="preserve"> do wyboru </w:t>
      </w:r>
      <w:r>
        <w:rPr>
          <w:rFonts w:cstheme="minorHAnsi"/>
        </w:rPr>
        <w:t xml:space="preserve"> </w:t>
      </w:r>
      <w:r w:rsidR="00A85B99">
        <w:rPr>
          <w:rFonts w:cstheme="minorHAnsi"/>
        </w:rPr>
        <w:t>P</w:t>
      </w:r>
      <w:r w:rsidRPr="00392B0E">
        <w:rPr>
          <w:rFonts w:cstheme="minorHAnsi"/>
        </w:rPr>
        <w:t xml:space="preserve">artnera Prywatnego stosuje się przepisy </w:t>
      </w:r>
      <w:r w:rsidR="00A85B99">
        <w:rPr>
          <w:rFonts w:cstheme="minorHAnsi"/>
        </w:rPr>
        <w:t>U</w:t>
      </w:r>
      <w:r w:rsidRPr="00392B0E">
        <w:rPr>
          <w:rFonts w:cstheme="minorHAnsi"/>
        </w:rPr>
        <w:t>stawy</w:t>
      </w:r>
      <w:r w:rsidR="00A85B99">
        <w:rPr>
          <w:rFonts w:cstheme="minorHAnsi"/>
        </w:rPr>
        <w:t xml:space="preserve"> PZP</w:t>
      </w:r>
      <w:r w:rsidRPr="00392B0E">
        <w:rPr>
          <w:rFonts w:cstheme="minorHAnsi"/>
        </w:rPr>
        <w:t xml:space="preserve"> w zakresie nieuregulowanym w Ustawie</w:t>
      </w:r>
      <w:r w:rsidR="007766D2">
        <w:rPr>
          <w:rFonts w:cstheme="minorHAnsi"/>
        </w:rPr>
        <w:t xml:space="preserve"> </w:t>
      </w:r>
      <w:r w:rsidRPr="00392B0E">
        <w:rPr>
          <w:rFonts w:cstheme="minorHAnsi"/>
        </w:rPr>
        <w:t xml:space="preserve">o PPP. </w:t>
      </w:r>
      <w:r w:rsidR="005A6440">
        <w:rPr>
          <w:rFonts w:cstheme="minorHAnsi"/>
        </w:rPr>
        <w:t>Tym samym do</w:t>
      </w:r>
      <w:r w:rsidRPr="00392B0E">
        <w:rPr>
          <w:rFonts w:cstheme="minorHAnsi"/>
        </w:rPr>
        <w:t xml:space="preserve"> wybor</w:t>
      </w:r>
      <w:r w:rsidR="005A6440">
        <w:rPr>
          <w:rFonts w:cstheme="minorHAnsi"/>
        </w:rPr>
        <w:t>u</w:t>
      </w:r>
      <w:r w:rsidRPr="00392B0E">
        <w:rPr>
          <w:rFonts w:cstheme="minorHAnsi"/>
        </w:rPr>
        <w:t xml:space="preserve"> </w:t>
      </w:r>
      <w:r w:rsidR="005A6440">
        <w:rPr>
          <w:rFonts w:cstheme="minorHAnsi"/>
        </w:rPr>
        <w:t>P</w:t>
      </w:r>
      <w:r w:rsidRPr="00392B0E">
        <w:rPr>
          <w:rFonts w:cstheme="minorHAnsi"/>
        </w:rPr>
        <w:t xml:space="preserve">artnera </w:t>
      </w:r>
      <w:r w:rsidR="005A6440">
        <w:rPr>
          <w:rFonts w:cstheme="minorHAnsi"/>
        </w:rPr>
        <w:t>P</w:t>
      </w:r>
      <w:r w:rsidRPr="00392B0E">
        <w:rPr>
          <w:rFonts w:cstheme="minorHAnsi"/>
        </w:rPr>
        <w:t>rywatneg</w:t>
      </w:r>
      <w:r w:rsidR="00741B1B">
        <w:rPr>
          <w:rFonts w:cstheme="minorHAnsi"/>
        </w:rPr>
        <w:t>o</w:t>
      </w:r>
      <w:r w:rsidRPr="00392B0E">
        <w:rPr>
          <w:rFonts w:cstheme="minorHAnsi"/>
        </w:rPr>
        <w:t xml:space="preserve"> zastosowan</w:t>
      </w:r>
      <w:r w:rsidR="005A6440">
        <w:rPr>
          <w:rFonts w:cstheme="minorHAnsi"/>
        </w:rPr>
        <w:t>ie znajdzie</w:t>
      </w:r>
      <w:r w:rsidRPr="00392B0E">
        <w:rPr>
          <w:rFonts w:cstheme="minorHAnsi"/>
        </w:rPr>
        <w:t xml:space="preserve"> </w:t>
      </w:r>
      <w:r w:rsidR="005A6440">
        <w:rPr>
          <w:rFonts w:cstheme="minorHAnsi"/>
        </w:rPr>
        <w:t xml:space="preserve">jeden z trybów </w:t>
      </w:r>
      <w:r w:rsidR="005A6440" w:rsidRPr="00392B0E">
        <w:rPr>
          <w:rFonts w:cstheme="minorHAnsi"/>
        </w:rPr>
        <w:t xml:space="preserve">udzielania zamówienia </w:t>
      </w:r>
      <w:r w:rsidR="005A6440">
        <w:rPr>
          <w:rFonts w:cstheme="minorHAnsi"/>
        </w:rPr>
        <w:t xml:space="preserve">wskazanych w Ustawie PZP a mianowicie: </w:t>
      </w:r>
      <w:r w:rsidRPr="00392B0E">
        <w:rPr>
          <w:rFonts w:cstheme="minorHAnsi"/>
        </w:rPr>
        <w:t xml:space="preserve">tryb podstawowy z negocjacjami (art. 275 pkt 3 Ustawy PZP). </w:t>
      </w:r>
      <w:r w:rsidR="005A6440">
        <w:rPr>
          <w:rFonts w:cstheme="minorHAnsi"/>
        </w:rPr>
        <w:t xml:space="preserve">W ramach postępowania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 xml:space="preserve">ubliczny </w:t>
      </w:r>
      <w:r w:rsidR="00C61811">
        <w:rPr>
          <w:rFonts w:cstheme="minorHAnsi"/>
        </w:rPr>
        <w:t>zamieszcza</w:t>
      </w:r>
      <w:r w:rsidRPr="00392B0E">
        <w:rPr>
          <w:rFonts w:cstheme="minorHAnsi"/>
        </w:rPr>
        <w:t xml:space="preserve"> ogłoszenie o zamówienie i w odpowiedzi na nie oferty mogą składać wszyscy zainteresowani wykonawcy. Następnie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ubliczny prowadzi negocjacje w celu ulepszenia treści ofert, a po zakończeniu negocjacji zaprasza wykonawców do składania ofert ostatecznych.</w:t>
      </w:r>
    </w:p>
    <w:p w14:paraId="65BE211A" w14:textId="3DCEF4BC" w:rsidR="00392B0E" w:rsidRPr="00392B0E" w:rsidRDefault="00392B0E" w:rsidP="007766D2">
      <w:pPr>
        <w:spacing w:after="200" w:line="276" w:lineRule="auto"/>
        <w:rPr>
          <w:rFonts w:cstheme="minorHAnsi"/>
        </w:rPr>
      </w:pPr>
      <w:r w:rsidRPr="00392B0E">
        <w:rPr>
          <w:rFonts w:cstheme="minorHAnsi"/>
        </w:rPr>
        <w:t xml:space="preserve">Tryb podstawowy z negocjacjami jest najczęściej wybieranym trybem, ponieważ pozwala na wspólne wypracowanie przez </w:t>
      </w:r>
      <w:r w:rsidR="00A85B99">
        <w:rPr>
          <w:rFonts w:cstheme="minorHAnsi"/>
        </w:rPr>
        <w:t>Podmiot Publiczny</w:t>
      </w:r>
      <w:r w:rsidRPr="00392B0E">
        <w:rPr>
          <w:rFonts w:cstheme="minorHAnsi"/>
        </w:rPr>
        <w:t xml:space="preserve"> </w:t>
      </w:r>
      <w:r w:rsidR="005A6440">
        <w:rPr>
          <w:rFonts w:cstheme="minorHAnsi"/>
        </w:rPr>
        <w:t>oraz Partnera Prywatnego n</w:t>
      </w:r>
      <w:r w:rsidRPr="00392B0E">
        <w:rPr>
          <w:rFonts w:cstheme="minorHAnsi"/>
        </w:rPr>
        <w:t>ajefektowniejszych rozwiązań dotyczących aspektów technicznych, technologicznych, finansowych, prawnych, ryzyka, podatkowych, organizacyjnych</w:t>
      </w:r>
      <w:r w:rsidR="005A6440">
        <w:rPr>
          <w:rFonts w:cstheme="minorHAnsi"/>
        </w:rPr>
        <w:t xml:space="preserve"> dla Projektu.</w:t>
      </w:r>
      <w:r w:rsidRPr="00392B0E">
        <w:rPr>
          <w:rFonts w:cstheme="minorHAnsi"/>
        </w:rPr>
        <w:t xml:space="preserve"> Tryb ten umożliwia również weryfikację i modyfikację zakresu P</w:t>
      </w:r>
      <w:r w:rsidR="005A6440">
        <w:rPr>
          <w:rFonts w:cstheme="minorHAnsi"/>
        </w:rPr>
        <w:t>rojektu</w:t>
      </w:r>
      <w:r w:rsidRPr="00392B0E">
        <w:rPr>
          <w:rFonts w:cstheme="minorHAnsi"/>
        </w:rPr>
        <w:t xml:space="preserve"> w toku prowadzenia negocjacji</w:t>
      </w:r>
      <w:r w:rsidR="005A6440">
        <w:rPr>
          <w:rFonts w:cstheme="minorHAnsi"/>
        </w:rPr>
        <w:t xml:space="preserve">. </w:t>
      </w:r>
      <w:r w:rsidRPr="00392B0E">
        <w:rPr>
          <w:rFonts w:cstheme="minorHAnsi"/>
        </w:rPr>
        <w:t>Co istotne, trybu podstawowego z negocjacjami można używać tylko wtedy, kiedy wartość Przedsięwzięci</w:t>
      </w:r>
      <w:r w:rsidR="007766D2">
        <w:rPr>
          <w:rFonts w:cstheme="minorHAnsi"/>
        </w:rPr>
        <w:t>a jest niższa niż progi unijne.</w:t>
      </w:r>
    </w:p>
    <w:p w14:paraId="19A87B4B" w14:textId="0379C2A8" w:rsidR="00B32329" w:rsidRPr="00243819" w:rsidRDefault="00392B0E" w:rsidP="007766D2">
      <w:pPr>
        <w:spacing w:after="200" w:line="276" w:lineRule="auto"/>
        <w:rPr>
          <w:rFonts w:cstheme="minorHAnsi"/>
        </w:rPr>
      </w:pPr>
      <w:r w:rsidRPr="00392B0E">
        <w:rPr>
          <w:rFonts w:cstheme="minorHAnsi"/>
        </w:rPr>
        <w:t xml:space="preserve"> Alternatywny trybem wyboru </w:t>
      </w:r>
      <w:r w:rsidR="005A6440">
        <w:rPr>
          <w:rFonts w:cstheme="minorHAnsi"/>
        </w:rPr>
        <w:t>Partnera Prywatnego, dla zamówienia</w:t>
      </w:r>
      <w:r w:rsidR="00A36EEA">
        <w:rPr>
          <w:rFonts w:cstheme="minorHAnsi"/>
        </w:rPr>
        <w:t xml:space="preserve"> o wartości  przekraczającej progi unijne</w:t>
      </w:r>
      <w:r w:rsidR="00791D91">
        <w:rPr>
          <w:rFonts w:cstheme="minorHAnsi"/>
        </w:rPr>
        <w:t>,</w:t>
      </w:r>
      <w:r w:rsidRPr="00392B0E">
        <w:rPr>
          <w:rFonts w:cstheme="minorHAnsi"/>
        </w:rPr>
        <w:t xml:space="preserve"> może być dialog konkurencyjny</w:t>
      </w:r>
      <w:r w:rsidR="00243819" w:rsidRPr="00243819">
        <w:rPr>
          <w:rFonts w:cstheme="minorHAnsi"/>
        </w:rPr>
        <w:t xml:space="preserve">. </w:t>
      </w:r>
      <w:r w:rsidR="007C2793" w:rsidRPr="007C2793">
        <w:rPr>
          <w:rFonts w:cstheme="minorHAnsi"/>
        </w:rPr>
        <w:t>(art. 169-188 U</w:t>
      </w:r>
      <w:r w:rsidR="007C2793">
        <w:rPr>
          <w:rFonts w:cstheme="minorHAnsi"/>
        </w:rPr>
        <w:t xml:space="preserve">stawy </w:t>
      </w:r>
      <w:r w:rsidR="007C2793" w:rsidRPr="007C2793">
        <w:rPr>
          <w:rFonts w:cstheme="minorHAnsi"/>
        </w:rPr>
        <w:t>PZP). Jest to jeden z trybów etapowych uregulowanych w przepisach U</w:t>
      </w:r>
      <w:r w:rsidR="007C2793">
        <w:rPr>
          <w:rFonts w:cstheme="minorHAnsi"/>
        </w:rPr>
        <w:t xml:space="preserve">stawy </w:t>
      </w:r>
      <w:r w:rsidR="007C2793" w:rsidRPr="007C2793">
        <w:rPr>
          <w:rFonts w:cstheme="minorHAnsi"/>
        </w:rPr>
        <w:t>P</w:t>
      </w:r>
      <w:r w:rsidR="007C2793">
        <w:rPr>
          <w:rFonts w:cstheme="minorHAnsi"/>
        </w:rPr>
        <w:t>ZP</w:t>
      </w:r>
      <w:r w:rsidR="007C2793" w:rsidRPr="007C2793">
        <w:rPr>
          <w:rFonts w:cstheme="minorHAnsi"/>
        </w:rPr>
        <w:t xml:space="preserve">, w którym, po publicznym ogłoszeniu o zamówieniu, </w:t>
      </w:r>
      <w:r w:rsidR="007C2793">
        <w:rPr>
          <w:rFonts w:cstheme="minorHAnsi"/>
        </w:rPr>
        <w:t>P</w:t>
      </w:r>
      <w:r w:rsidR="007C2793" w:rsidRPr="007C2793">
        <w:rPr>
          <w:rFonts w:cstheme="minorHAnsi"/>
        </w:rPr>
        <w:t xml:space="preserve">odmiot </w:t>
      </w:r>
      <w:r w:rsidR="007C2793">
        <w:rPr>
          <w:rFonts w:cstheme="minorHAnsi"/>
        </w:rPr>
        <w:lastRenderedPageBreak/>
        <w:t>P</w:t>
      </w:r>
      <w:r w:rsidR="007C2793" w:rsidRPr="007C2793">
        <w:rPr>
          <w:rFonts w:cstheme="minorHAnsi"/>
        </w:rPr>
        <w:t>ubliczny</w:t>
      </w:r>
      <w:r w:rsidR="007C2793">
        <w:rPr>
          <w:rFonts w:cstheme="minorHAnsi"/>
        </w:rPr>
        <w:t xml:space="preserve"> </w:t>
      </w:r>
      <w:r w:rsidR="007C2793" w:rsidRPr="007C2793">
        <w:rPr>
          <w:rFonts w:cstheme="minorHAnsi"/>
        </w:rPr>
        <w:t>prowadzi z wybranymi przez siebie partnerami prywatnymi dialog dotyczący zaproponowanych przez nich rozwiązań (prawno-organizacyjnych, finansowo-ekonomicznych, technicznych), a następnie zaprasza ich do składania ofert.</w:t>
      </w:r>
      <w:r w:rsidR="00B32329" w:rsidRPr="00243819">
        <w:rPr>
          <w:rFonts w:cstheme="minorHAnsi"/>
        </w:rPr>
        <w:t xml:space="preserve"> </w:t>
      </w:r>
    </w:p>
    <w:p w14:paraId="63337D43" w14:textId="77777777" w:rsidR="004A6D13" w:rsidRPr="00ED671A" w:rsidRDefault="004A6D13" w:rsidP="007766D2">
      <w:pPr>
        <w:spacing w:after="200" w:line="276" w:lineRule="auto"/>
        <w:rPr>
          <w:rFonts w:cstheme="minorHAnsi"/>
        </w:rPr>
      </w:pPr>
      <w:r w:rsidRPr="00F01937">
        <w:rPr>
          <w:rFonts w:cstheme="minorHAnsi"/>
        </w:rPr>
        <w:t>Tryb ten umożliwia przedyskutowanie wielu rozwiązań technicznych i prawnych z wykonawcami i odpowiednie ukształtowanie SWZ w oparciu o informacje pozyskane w trakcie dialogu.</w:t>
      </w:r>
    </w:p>
    <w:p w14:paraId="7DF08C2D" w14:textId="07129F91" w:rsidR="007C2793" w:rsidRDefault="007C2793" w:rsidP="007766D2">
      <w:r w:rsidRPr="007C2793">
        <w:t>Zamówienie nie przekracza progów unijnych, o których mowa w Obwieszczeniu Prezesa UZP w sprawie aktualnych progów unijnych, ich równowartości w złotych, równowartości w złotych kwot wyrażonych w euro oraz średniego kursu złotego w stosunku do euro stanowiącego podstawę przeliczania</w:t>
      </w:r>
      <w:r w:rsidR="00AD7A3E">
        <w:t xml:space="preserve"> </w:t>
      </w:r>
      <w:r w:rsidRPr="007C2793">
        <w:t>wartości zamówień publicznych lub konkursów.</w:t>
      </w:r>
      <w:r w:rsidR="00A36EEA">
        <w:t xml:space="preserve"> </w:t>
      </w:r>
      <w:r w:rsidR="00A36EEA" w:rsidRPr="00741B1B">
        <w:rPr>
          <w:b/>
          <w:bCs/>
        </w:rPr>
        <w:t xml:space="preserve">Z tego względu </w:t>
      </w:r>
      <w:r w:rsidR="00741B1B">
        <w:rPr>
          <w:b/>
          <w:bCs/>
        </w:rPr>
        <w:t>optymalnym trybem wyboru Partnera Prywatnego</w:t>
      </w:r>
      <w:r w:rsidR="00A36EEA" w:rsidRPr="00741B1B">
        <w:rPr>
          <w:b/>
          <w:bCs/>
        </w:rPr>
        <w:t xml:space="preserve"> jest zastosowanie trybu podstawowe</w:t>
      </w:r>
      <w:r w:rsidR="005A6440" w:rsidRPr="00741B1B">
        <w:rPr>
          <w:b/>
          <w:bCs/>
        </w:rPr>
        <w:t>go</w:t>
      </w:r>
      <w:r w:rsidR="00A36EEA" w:rsidRPr="00741B1B">
        <w:rPr>
          <w:b/>
          <w:bCs/>
        </w:rPr>
        <w:t xml:space="preserve"> z negocjacjami.</w:t>
      </w:r>
    </w:p>
    <w:p w14:paraId="4959545F" w14:textId="07A7C83B" w:rsidR="004A6D13" w:rsidRDefault="004A6D13" w:rsidP="004A6D13">
      <w:r w:rsidRPr="000156DE">
        <w:t xml:space="preserve">Proponowane warunki udziału w postępowaniu </w:t>
      </w:r>
      <w:r>
        <w:t>na wybór Partnera Prywatnego</w:t>
      </w:r>
      <w:r w:rsidR="00714284">
        <w:t>:</w:t>
      </w:r>
    </w:p>
    <w:p w14:paraId="0306A2F9" w14:textId="603E956F" w:rsidR="004A6D13" w:rsidRPr="00ED671A" w:rsidRDefault="004A6D13" w:rsidP="007766D2">
      <w:pPr>
        <w:numPr>
          <w:ilvl w:val="0"/>
          <w:numId w:val="7"/>
        </w:numPr>
        <w:spacing w:after="200" w:line="276" w:lineRule="auto"/>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przedsięwzięcia termomodernizacyjnego w rozumieniu ustawy o wspieraniu termomodernizacji i remontów obejmującego zaprojektowanie i wykonanie robót budowlanych w co najmniej </w:t>
      </w:r>
      <w:r w:rsidR="00B32329">
        <w:rPr>
          <w:rFonts w:cstheme="minorHAnsi"/>
        </w:rPr>
        <w:t xml:space="preserve">[***] </w:t>
      </w:r>
      <w:r w:rsidRPr="00ED671A">
        <w:rPr>
          <w:rFonts w:cstheme="minorHAnsi"/>
        </w:rPr>
        <w:t>budynkach w rozumieniu ustawy Prawo budowlane</w:t>
      </w:r>
      <w:r>
        <w:rPr>
          <w:rFonts w:cstheme="minorHAnsi"/>
        </w:rPr>
        <w:t>;</w:t>
      </w:r>
    </w:p>
    <w:p w14:paraId="30A6D17F" w14:textId="35D41011" w:rsidR="004A6D13" w:rsidRDefault="004A6D13" w:rsidP="007766D2">
      <w:pPr>
        <w:numPr>
          <w:ilvl w:val="0"/>
          <w:numId w:val="7"/>
        </w:numPr>
        <w:spacing w:after="200" w:line="276" w:lineRule="auto"/>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usługi, która polegała na zarządzaniu energią w budynkach w rozumieniu ustawy Prawo budowlane</w:t>
      </w:r>
      <w:r w:rsidR="00AD7A3E">
        <w:rPr>
          <w:rFonts w:cstheme="minorHAnsi"/>
        </w:rPr>
        <w:t xml:space="preserve"> </w:t>
      </w:r>
      <w:r w:rsidRPr="00ED671A">
        <w:rPr>
          <w:rFonts w:cstheme="minorHAnsi"/>
        </w:rPr>
        <w:t xml:space="preserve">przez okres co najmniej </w:t>
      </w:r>
      <w:r w:rsidR="00B32329">
        <w:rPr>
          <w:rFonts w:cstheme="minorHAnsi"/>
        </w:rPr>
        <w:t>[***]</w:t>
      </w:r>
      <w:r w:rsidRPr="00ED671A">
        <w:rPr>
          <w:rFonts w:cstheme="minorHAnsi"/>
        </w:rPr>
        <w:t xml:space="preserve">miesięcy, obejmującej co najmniej jeden pełny sezon grzewczy w co najmniej </w:t>
      </w:r>
      <w:r w:rsidR="00B32329">
        <w:rPr>
          <w:rFonts w:cstheme="minorHAnsi"/>
        </w:rPr>
        <w:t>[***]</w:t>
      </w:r>
      <w:r w:rsidRPr="00ED671A">
        <w:rPr>
          <w:rFonts w:cstheme="minorHAnsi"/>
        </w:rPr>
        <w:t xml:space="preserve"> budynkach w ramach jednej umowy</w:t>
      </w:r>
      <w:r>
        <w:rPr>
          <w:rFonts w:cstheme="minorHAnsi"/>
        </w:rPr>
        <w:t>.</w:t>
      </w:r>
    </w:p>
    <w:p w14:paraId="0ABFC0F8" w14:textId="185CE3E2" w:rsidR="004A6D13" w:rsidRPr="00714284" w:rsidRDefault="00247D3B" w:rsidP="007766D2">
      <w:pPr>
        <w:spacing w:after="200" w:line="276" w:lineRule="auto"/>
        <w:rPr>
          <w:rFonts w:cstheme="minorHAnsi"/>
        </w:rPr>
      </w:pPr>
      <w:r>
        <w:rPr>
          <w:rFonts w:cstheme="minorHAnsi"/>
        </w:rPr>
        <w:t xml:space="preserve">Podmiot </w:t>
      </w:r>
      <w:r w:rsidRPr="00714284">
        <w:rPr>
          <w:rFonts w:cstheme="minorHAnsi"/>
        </w:rPr>
        <w:t>Publiczny</w:t>
      </w:r>
      <w:r w:rsidR="004A6D13" w:rsidRPr="00714284">
        <w:rPr>
          <w:rFonts w:cstheme="minorHAnsi"/>
        </w:rPr>
        <w:t xml:space="preserve"> zastosuje kryteria selekcji – </w:t>
      </w:r>
      <w:r w:rsidRPr="00714284">
        <w:rPr>
          <w:rFonts w:cstheme="minorHAnsi"/>
        </w:rPr>
        <w:t>Podmiot Publiczny</w:t>
      </w:r>
      <w:r w:rsidR="004A6D13" w:rsidRPr="00714284">
        <w:rPr>
          <w:rFonts w:cstheme="minorHAnsi"/>
        </w:rPr>
        <w:t xml:space="preserve"> zaprosi 5 wykonawców, którzy spełniają warunki udziału i nie podlegają wykluczeniu </w:t>
      </w:r>
      <w:r w:rsidR="0005504A">
        <w:rPr>
          <w:rFonts w:cstheme="minorHAnsi"/>
        </w:rPr>
        <w:t xml:space="preserve">- </w:t>
      </w:r>
      <w:r w:rsidR="004A6D13" w:rsidRPr="00714284">
        <w:rPr>
          <w:rFonts w:cstheme="minorHAnsi"/>
        </w:rPr>
        <w:t>a jeżeli ich liczba będzie większa, to zaprosi tych, którzy uzyskają największą liczbę punktów według następujących kryteriów:</w:t>
      </w:r>
    </w:p>
    <w:p w14:paraId="795AADAD" w14:textId="722FD354" w:rsidR="004A6D13" w:rsidRPr="00714284" w:rsidRDefault="004A6D13" w:rsidP="0005504A">
      <w:pPr>
        <w:numPr>
          <w:ilvl w:val="0"/>
          <w:numId w:val="8"/>
        </w:numPr>
        <w:spacing w:after="200" w:line="276" w:lineRule="auto"/>
        <w:rPr>
          <w:rFonts w:cstheme="minorHAnsi"/>
        </w:rPr>
      </w:pPr>
      <w:r w:rsidRPr="00714284">
        <w:rPr>
          <w:rFonts w:cstheme="minorHAnsi"/>
        </w:rPr>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 xml:space="preserve">rywatnego w zrealizowaniu co najmniej </w:t>
      </w:r>
      <w:r w:rsidR="00B32329" w:rsidRPr="00714284">
        <w:rPr>
          <w:rFonts w:cstheme="minorHAnsi"/>
        </w:rPr>
        <w:t>1</w:t>
      </w:r>
      <w:r w:rsidRPr="00714284">
        <w:rPr>
          <w:rFonts w:cstheme="minorHAnsi"/>
        </w:rPr>
        <w:t xml:space="preserve"> przedsięwzięcia termomodernizacyjnego ponad minimum określone dla warunku udziału w postępowaniu; </w:t>
      </w:r>
    </w:p>
    <w:p w14:paraId="26C5BFE8" w14:textId="22D2102E" w:rsidR="004A6D13" w:rsidRPr="00714284" w:rsidRDefault="004A6D13" w:rsidP="0005504A">
      <w:pPr>
        <w:numPr>
          <w:ilvl w:val="0"/>
          <w:numId w:val="8"/>
        </w:numPr>
        <w:spacing w:after="200" w:line="276" w:lineRule="auto"/>
        <w:rPr>
          <w:rFonts w:cstheme="minorHAnsi"/>
        </w:rPr>
      </w:pPr>
      <w:r w:rsidRPr="00714284">
        <w:rPr>
          <w:rFonts w:cstheme="minorHAnsi"/>
        </w:rPr>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rywatnego w zrealizowaniu co najmniej 1 usługi, która polegała na zarządzaniu energią w budynkach ponad minimum określone dla warunku udziału w postępowaniu.</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5D359B85" w14:textId="77777777" w:rsidTr="002B4D82">
        <w:trPr>
          <w:trHeight w:val="1418"/>
        </w:trPr>
        <w:tc>
          <w:tcPr>
            <w:tcW w:w="13284" w:type="dxa"/>
            <w:tcBorders>
              <w:top w:val="nil"/>
              <w:left w:val="nil"/>
              <w:bottom w:val="nil"/>
              <w:right w:val="nil"/>
            </w:tcBorders>
            <w:shd w:val="clear" w:color="auto" w:fill="F2F2F2" w:themeFill="background1" w:themeFillShade="F2"/>
          </w:tcPr>
          <w:p w14:paraId="6CFA063D" w14:textId="77777777" w:rsidR="00791D91" w:rsidRPr="0005504A" w:rsidRDefault="00791D91" w:rsidP="0005504A">
            <w:pPr>
              <w:rPr>
                <w:rFonts w:cstheme="minorHAnsi"/>
                <w:b/>
                <w:color w:val="767171" w:themeColor="background2" w:themeShade="80"/>
              </w:rPr>
            </w:pPr>
            <w:r w:rsidRPr="0005504A">
              <w:rPr>
                <w:rFonts w:cstheme="minorHAnsi"/>
                <w:b/>
                <w:color w:val="767171" w:themeColor="background2" w:themeShade="80"/>
              </w:rPr>
              <w:lastRenderedPageBreak/>
              <w:t>WAŻNE</w:t>
            </w:r>
          </w:p>
          <w:p w14:paraId="2F408D61" w14:textId="0D54F3C1" w:rsidR="00791D91" w:rsidRPr="0005504A" w:rsidRDefault="003D33CA" w:rsidP="0005504A">
            <w:pPr>
              <w:rPr>
                <w:rFonts w:ascii="Calibri" w:eastAsia="Times New Roman" w:hAnsi="Calibri" w:cs="Times New Roman"/>
                <w:i/>
                <w:iCs/>
                <w:color w:val="767171" w:themeColor="background2" w:themeShade="80"/>
                <w:lang w:eastAsia="pl-PL"/>
              </w:rPr>
            </w:pPr>
            <w:r w:rsidRPr="0005504A">
              <w:rPr>
                <w:rFonts w:ascii="Calibri" w:eastAsia="Times New Roman" w:hAnsi="Calibri" w:cs="Times New Roman"/>
                <w:i/>
                <w:iCs/>
                <w:color w:val="767171" w:themeColor="background2" w:themeShade="80"/>
                <w:lang w:eastAsia="pl-PL"/>
              </w:rPr>
              <w:t>Należy pamiętać</w:t>
            </w:r>
            <w:r w:rsidR="00791D91" w:rsidRPr="0005504A">
              <w:rPr>
                <w:rFonts w:ascii="Calibri" w:eastAsia="Times New Roman" w:hAnsi="Calibri" w:cs="Times New Roman"/>
                <w:i/>
                <w:iCs/>
                <w:color w:val="767171" w:themeColor="background2" w:themeShade="80"/>
                <w:lang w:eastAsia="pl-PL"/>
              </w:rPr>
              <w:t xml:space="preserve">, aby </w:t>
            </w:r>
            <w:r w:rsidRPr="0005504A">
              <w:rPr>
                <w:rFonts w:ascii="Calibri" w:eastAsia="Times New Roman" w:hAnsi="Calibri" w:cs="Times New Roman"/>
                <w:i/>
                <w:iCs/>
                <w:color w:val="767171" w:themeColor="background2" w:themeShade="80"/>
                <w:lang w:eastAsia="pl-PL"/>
              </w:rPr>
              <w:t>do wyboru</w:t>
            </w:r>
            <w:r w:rsidR="00791D91" w:rsidRPr="0005504A">
              <w:rPr>
                <w:rFonts w:ascii="Calibri" w:eastAsia="Times New Roman" w:hAnsi="Calibri" w:cs="Times New Roman"/>
                <w:i/>
                <w:iCs/>
                <w:color w:val="767171" w:themeColor="background2" w:themeShade="80"/>
                <w:lang w:eastAsia="pl-PL"/>
              </w:rPr>
              <w:t xml:space="preserve"> najkorzystniejsz</w:t>
            </w:r>
            <w:r w:rsidRPr="0005504A">
              <w:rPr>
                <w:rFonts w:ascii="Calibri" w:eastAsia="Times New Roman" w:hAnsi="Calibri" w:cs="Times New Roman"/>
                <w:i/>
                <w:iCs/>
                <w:color w:val="767171" w:themeColor="background2" w:themeShade="80"/>
                <w:lang w:eastAsia="pl-PL"/>
              </w:rPr>
              <w:t>ej</w:t>
            </w:r>
            <w:r w:rsidR="00791D91" w:rsidRPr="0005504A">
              <w:rPr>
                <w:rFonts w:ascii="Calibri" w:eastAsia="Times New Roman" w:hAnsi="Calibri" w:cs="Times New Roman"/>
                <w:i/>
                <w:iCs/>
                <w:color w:val="767171" w:themeColor="background2" w:themeShade="80"/>
                <w:lang w:eastAsia="pl-PL"/>
              </w:rPr>
              <w:t xml:space="preserve"> ofert</w:t>
            </w:r>
            <w:r w:rsidRPr="0005504A">
              <w:rPr>
                <w:rFonts w:ascii="Calibri" w:eastAsia="Times New Roman" w:hAnsi="Calibri" w:cs="Times New Roman"/>
                <w:i/>
                <w:iCs/>
                <w:color w:val="767171" w:themeColor="background2" w:themeShade="80"/>
                <w:lang w:eastAsia="pl-PL"/>
              </w:rPr>
              <w:t>y,</w:t>
            </w:r>
            <w:r w:rsidR="00791D91" w:rsidRPr="0005504A">
              <w:rPr>
                <w:rFonts w:ascii="Calibri" w:eastAsia="Times New Roman" w:hAnsi="Calibri" w:cs="Times New Roman"/>
                <w:i/>
                <w:iCs/>
                <w:color w:val="767171" w:themeColor="background2" w:themeShade="80"/>
                <w:lang w:eastAsia="pl-PL"/>
              </w:rPr>
              <w:t xml:space="preserve"> </w:t>
            </w:r>
            <w:r w:rsidRPr="0005504A">
              <w:rPr>
                <w:rFonts w:ascii="Calibri" w:eastAsia="Times New Roman" w:hAnsi="Calibri" w:cs="Times New Roman"/>
                <w:i/>
                <w:iCs/>
                <w:color w:val="767171" w:themeColor="background2" w:themeShade="80"/>
                <w:lang w:eastAsia="pl-PL"/>
              </w:rPr>
              <w:t>zgodnie z art. 242 ust. 1 pkt 1 Ustawy PZP, zastosować</w:t>
            </w:r>
            <w:r w:rsidR="00791D91" w:rsidRPr="0005504A">
              <w:rPr>
                <w:rFonts w:ascii="Calibri" w:eastAsia="Times New Roman" w:hAnsi="Calibri" w:cs="Times New Roman"/>
                <w:i/>
                <w:iCs/>
                <w:color w:val="767171" w:themeColor="background2" w:themeShade="80"/>
                <w:lang w:eastAsia="pl-PL"/>
              </w:rPr>
              <w:t xml:space="preserve"> </w:t>
            </w:r>
            <w:r w:rsidRPr="0005504A">
              <w:rPr>
                <w:rFonts w:ascii="Calibri" w:eastAsia="Times New Roman" w:hAnsi="Calibri" w:cs="Times New Roman"/>
                <w:i/>
                <w:iCs/>
                <w:color w:val="767171" w:themeColor="background2" w:themeShade="80"/>
                <w:lang w:eastAsia="pl-PL"/>
              </w:rPr>
              <w:t xml:space="preserve">kryteria nie tylko dotyczące ceny lub kosztu ale również </w:t>
            </w:r>
            <w:r w:rsidR="00791D91" w:rsidRPr="0005504A">
              <w:rPr>
                <w:rFonts w:ascii="Calibri" w:eastAsia="Times New Roman" w:hAnsi="Calibri" w:cs="Times New Roman"/>
                <w:i/>
                <w:iCs/>
                <w:color w:val="767171" w:themeColor="background2" w:themeShade="80"/>
                <w:lang w:eastAsia="pl-PL"/>
              </w:rPr>
              <w:t>jakościow</w:t>
            </w:r>
            <w:r w:rsidRPr="0005504A">
              <w:rPr>
                <w:rFonts w:ascii="Calibri" w:eastAsia="Times New Roman" w:hAnsi="Calibri" w:cs="Times New Roman"/>
                <w:i/>
                <w:iCs/>
                <w:color w:val="767171" w:themeColor="background2" w:themeShade="80"/>
                <w:lang w:eastAsia="pl-PL"/>
              </w:rPr>
              <w:t>e.</w:t>
            </w:r>
            <w:r w:rsidR="00791D91" w:rsidRPr="0005504A">
              <w:rPr>
                <w:rFonts w:ascii="Calibri" w:eastAsia="Times New Roman" w:hAnsi="Calibri" w:cs="Times New Roman"/>
                <w:i/>
                <w:iCs/>
                <w:color w:val="767171" w:themeColor="background2" w:themeShade="80"/>
                <w:lang w:eastAsia="pl-PL"/>
              </w:rPr>
              <w:t xml:space="preserve"> Podmiot Publiczny może też zawrzeć podkryteria i subkryteria do poszczególnych kryteriów, pamiętając przy tym o obowiązku opisywania wszystkich kryteriów oceny ofert w sposób jednoznaczny i zrozumiały (art. 230 ust. 1 Ustawy PZP). Każdemu z kryteriów </w:t>
            </w:r>
            <w:r w:rsidRPr="0005504A">
              <w:rPr>
                <w:rFonts w:ascii="Calibri" w:eastAsia="Times New Roman" w:hAnsi="Calibri" w:cs="Times New Roman"/>
                <w:i/>
                <w:iCs/>
                <w:color w:val="767171" w:themeColor="background2" w:themeShade="80"/>
                <w:lang w:eastAsia="pl-PL"/>
              </w:rPr>
              <w:t xml:space="preserve">należy </w:t>
            </w:r>
            <w:r w:rsidR="00791D91" w:rsidRPr="0005504A">
              <w:rPr>
                <w:rFonts w:ascii="Calibri" w:eastAsia="Times New Roman" w:hAnsi="Calibri" w:cs="Times New Roman"/>
                <w:i/>
                <w:iCs/>
                <w:color w:val="767171" w:themeColor="background2" w:themeShade="80"/>
                <w:lang w:eastAsia="pl-PL"/>
              </w:rPr>
              <w:t>przypis</w:t>
            </w:r>
            <w:r w:rsidRPr="0005504A">
              <w:rPr>
                <w:rFonts w:ascii="Calibri" w:eastAsia="Times New Roman" w:hAnsi="Calibri" w:cs="Times New Roman"/>
                <w:i/>
                <w:iCs/>
                <w:color w:val="767171" w:themeColor="background2" w:themeShade="80"/>
                <w:lang w:eastAsia="pl-PL"/>
              </w:rPr>
              <w:t>ać</w:t>
            </w:r>
            <w:r w:rsidR="00791D91" w:rsidRPr="0005504A">
              <w:rPr>
                <w:rFonts w:ascii="Calibri" w:eastAsia="Times New Roman" w:hAnsi="Calibri" w:cs="Times New Roman"/>
                <w:i/>
                <w:iCs/>
                <w:color w:val="767171" w:themeColor="background2" w:themeShade="80"/>
                <w:lang w:eastAsia="pl-PL"/>
              </w:rPr>
              <w:t xml:space="preserve"> wagę (art. 247 ust. 1 Ustawy PZP). Co istotne, zakazuje się, żeby kryteria oceny ofert dotyczyły właściwości wykonawcy, w szczególności jego wiarygodności ekonomicznej, technicznej lub finansowej (art. 241 ust. 3 Ustawy PZP).</w:t>
            </w:r>
          </w:p>
          <w:p w14:paraId="0253A034" w14:textId="3B2ECA3F" w:rsidR="00791D91" w:rsidRPr="0083205F" w:rsidRDefault="00791D91" w:rsidP="002B4D82">
            <w:pPr>
              <w:rPr>
                <w:rFonts w:ascii="Calibri" w:eastAsia="Times New Roman" w:hAnsi="Calibri" w:cs="Times New Roman"/>
                <w:i/>
                <w:iCs/>
                <w:color w:val="767171" w:themeColor="background2" w:themeShade="80"/>
                <w:sz w:val="20"/>
                <w:szCs w:val="20"/>
                <w:lang w:eastAsia="pl-PL"/>
              </w:rPr>
            </w:pPr>
          </w:p>
        </w:tc>
      </w:tr>
    </w:tbl>
    <w:p w14:paraId="0B5FFD14" w14:textId="6FC37466" w:rsidR="004A6D13" w:rsidRPr="00714284" w:rsidRDefault="004A6D13" w:rsidP="004A6D13">
      <w:r w:rsidRPr="00714284">
        <w:t>Proponowane kryteria oceny ofert</w:t>
      </w:r>
      <w:r w:rsidR="00AD7A3E" w:rsidRPr="00714284">
        <w:t xml:space="preserve"> </w:t>
      </w:r>
      <w:r w:rsidRPr="00714284">
        <w:t>wraz z wagami:</w:t>
      </w:r>
    </w:p>
    <w:p w14:paraId="7C7C9AEA" w14:textId="3CD236D1" w:rsidR="004A6D13" w:rsidRPr="00714284" w:rsidRDefault="00714284" w:rsidP="004F05A0">
      <w:pPr>
        <w:numPr>
          <w:ilvl w:val="0"/>
          <w:numId w:val="9"/>
        </w:numPr>
        <w:spacing w:after="200" w:line="276" w:lineRule="auto"/>
        <w:rPr>
          <w:rFonts w:cstheme="minorHAnsi"/>
        </w:rPr>
      </w:pPr>
      <w:r w:rsidRPr="00714284">
        <w:rPr>
          <w:rFonts w:cstheme="minorHAnsi"/>
        </w:rPr>
        <w:t xml:space="preserve">wysokość wynagrodzenia </w:t>
      </w:r>
      <w:r w:rsidR="0015667F">
        <w:rPr>
          <w:rFonts w:cstheme="minorHAnsi"/>
        </w:rPr>
        <w:t>P</w:t>
      </w:r>
      <w:r w:rsidRPr="00714284">
        <w:rPr>
          <w:rFonts w:cstheme="minorHAnsi"/>
        </w:rPr>
        <w:t xml:space="preserve">artnera </w:t>
      </w:r>
      <w:r w:rsidR="0015667F">
        <w:rPr>
          <w:rFonts w:cstheme="minorHAnsi"/>
        </w:rPr>
        <w:t>P</w:t>
      </w:r>
      <w:r w:rsidRPr="00714284">
        <w:rPr>
          <w:rFonts w:cstheme="minorHAnsi"/>
        </w:rPr>
        <w:t>rywatnego</w:t>
      </w:r>
      <w:r w:rsidR="004A6D13" w:rsidRPr="00714284">
        <w:rPr>
          <w:rFonts w:cstheme="minorHAnsi"/>
        </w:rPr>
        <w:t xml:space="preserve"> – 60 %;</w:t>
      </w:r>
    </w:p>
    <w:p w14:paraId="534FFB1E" w14:textId="77777777" w:rsidR="004A6D13" w:rsidRPr="00714284" w:rsidRDefault="004A6D13" w:rsidP="004F05A0">
      <w:pPr>
        <w:numPr>
          <w:ilvl w:val="0"/>
          <w:numId w:val="9"/>
        </w:numPr>
        <w:spacing w:after="200" w:line="276" w:lineRule="auto"/>
        <w:rPr>
          <w:rFonts w:cstheme="minorHAnsi"/>
        </w:rPr>
      </w:pPr>
      <w:r w:rsidRPr="00714284">
        <w:rPr>
          <w:rFonts w:cstheme="minorHAnsi"/>
        </w:rPr>
        <w:t>podział zadań i ryzyk – 40 %.</w:t>
      </w:r>
    </w:p>
    <w:p w14:paraId="3E618E55" w14:textId="1366CD6A"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2" w:name="_Toc153907828"/>
      <w:r w:rsidRPr="00755F08">
        <w:rPr>
          <w:rFonts w:asciiTheme="minorHAnsi" w:hAnsiTheme="minorHAnsi" w:cstheme="minorHAnsi"/>
          <w:sz w:val="24"/>
          <w:szCs w:val="24"/>
        </w:rPr>
        <w:t>Analiza wpływu na dług publiczny i IWZ</w:t>
      </w:r>
      <w:bookmarkEnd w:id="42"/>
    </w:p>
    <w:p w14:paraId="3F9E23F4" w14:textId="634B0786" w:rsidR="004A6D13" w:rsidRPr="00714284" w:rsidRDefault="004A6D13" w:rsidP="0005504A">
      <w:pPr>
        <w:spacing w:after="200" w:line="276" w:lineRule="auto"/>
        <w:rPr>
          <w:rFonts w:cstheme="minorHAnsi"/>
        </w:rPr>
      </w:pPr>
      <w:r w:rsidRPr="00714284">
        <w:rPr>
          <w:rFonts w:cstheme="minorHAnsi"/>
        </w:rPr>
        <w:t xml:space="preserve">Zgodnie z art. 18a ustawy PPP zobowiązania wynikające z umów o partnerstwie publiczno-prywatnym nie wpływają na poziom państwowego długu publicznego oraz deficyt sektora finansów publicznych w sytuacji, gdy </w:t>
      </w:r>
      <w:r w:rsidR="00B06265">
        <w:rPr>
          <w:rFonts w:cstheme="minorHAnsi"/>
        </w:rPr>
        <w:t>P</w:t>
      </w:r>
      <w:r w:rsidRPr="00714284">
        <w:rPr>
          <w:rFonts w:cstheme="minorHAnsi"/>
        </w:rPr>
        <w:t xml:space="preserve">artner prywatny ponosi większość ryzyka budowy oraz większość ryzyka dostępności lub ryzyka popytu – z uwzględnieniem wpływu na wymienione ryzyka czynników takich jak gwarancje i finansowanie przez </w:t>
      </w:r>
      <w:r w:rsidR="0015667F">
        <w:rPr>
          <w:rFonts w:cstheme="minorHAnsi"/>
        </w:rPr>
        <w:t xml:space="preserve">Podmiot </w:t>
      </w:r>
      <w:r w:rsidR="0015667F" w:rsidRPr="00714284">
        <w:rPr>
          <w:rFonts w:cstheme="minorHAnsi"/>
        </w:rPr>
        <w:t xml:space="preserve"> </w:t>
      </w:r>
      <w:r w:rsidR="0015667F">
        <w:rPr>
          <w:rFonts w:cstheme="minorHAnsi"/>
        </w:rPr>
        <w:t>P</w:t>
      </w:r>
      <w:r w:rsidRPr="00714284">
        <w:rPr>
          <w:rFonts w:cstheme="minorHAnsi"/>
        </w:rPr>
        <w:t>ubliczn</w:t>
      </w:r>
      <w:r w:rsidR="0015667F">
        <w:rPr>
          <w:rFonts w:cstheme="minorHAnsi"/>
        </w:rPr>
        <w:t>y</w:t>
      </w:r>
      <w:r w:rsidRPr="00714284">
        <w:rPr>
          <w:rFonts w:cstheme="minorHAnsi"/>
        </w:rPr>
        <w:t xml:space="preserve"> oraz alokacja aktywów po zakończeniu trwania </w:t>
      </w:r>
      <w:r w:rsidR="0015667F">
        <w:rPr>
          <w:rFonts w:cstheme="minorHAnsi"/>
        </w:rPr>
        <w:t>U</w:t>
      </w:r>
      <w:r w:rsidRPr="00714284">
        <w:rPr>
          <w:rFonts w:cstheme="minorHAnsi"/>
        </w:rPr>
        <w:t>mowy</w:t>
      </w:r>
      <w:r w:rsidR="0015667F">
        <w:rPr>
          <w:rFonts w:cstheme="minorHAnsi"/>
        </w:rPr>
        <w:t xml:space="preserve"> PPP</w:t>
      </w:r>
      <w:r w:rsidRPr="00714284">
        <w:rPr>
          <w:rFonts w:cstheme="minorHAnsi"/>
        </w:rPr>
        <w:t xml:space="preserve">. Wnioski z analizy ryzyka opracowanej w ramach </w:t>
      </w:r>
      <w:r w:rsidR="0009422E">
        <w:rPr>
          <w:rFonts w:cstheme="minorHAnsi"/>
        </w:rPr>
        <w:t xml:space="preserve"> APiW</w:t>
      </w:r>
      <w:r w:rsidRPr="00714284">
        <w:rPr>
          <w:rFonts w:cstheme="minorHAnsi"/>
        </w:rPr>
        <w:t xml:space="preserve"> wskazują na to, że </w:t>
      </w:r>
      <w:r w:rsidR="0009422E">
        <w:rPr>
          <w:rFonts w:cstheme="minorHAnsi"/>
        </w:rPr>
        <w:t>P</w:t>
      </w:r>
      <w:r w:rsidRPr="00714284">
        <w:rPr>
          <w:rFonts w:cstheme="minorHAnsi"/>
        </w:rPr>
        <w:t xml:space="preserve">artner </w:t>
      </w:r>
      <w:r w:rsidR="0009422E">
        <w:rPr>
          <w:rFonts w:cstheme="minorHAnsi"/>
        </w:rPr>
        <w:t>P</w:t>
      </w:r>
      <w:r w:rsidRPr="00714284">
        <w:rPr>
          <w:rFonts w:cstheme="minorHAnsi"/>
        </w:rPr>
        <w:t xml:space="preserve">rywatny ponosi większość ryzyka budowy oraz większość ryzyka dostępności. </w:t>
      </w:r>
    </w:p>
    <w:p w14:paraId="30D60FA6" w14:textId="1756CEB7" w:rsidR="004A6D13" w:rsidRPr="00714284" w:rsidRDefault="004A6D13" w:rsidP="0005504A">
      <w:pPr>
        <w:spacing w:after="200" w:line="276" w:lineRule="auto"/>
        <w:rPr>
          <w:rFonts w:cstheme="minorHAnsi"/>
        </w:rPr>
      </w:pPr>
      <w:r w:rsidRPr="00714284">
        <w:rPr>
          <w:rFonts w:cstheme="minorHAnsi"/>
        </w:rPr>
        <w:t xml:space="preserve">Realizacja Projektu w modelu PPP opiera się na założeniu, iż Partner Prywatny finansuje nakłady na przedsięwzięcie w części z kredytu komercyjnego i w części z kapitałów własnych oraz zarządza </w:t>
      </w:r>
      <w:r w:rsidR="00247D3B" w:rsidRPr="00714284">
        <w:rPr>
          <w:rFonts w:cstheme="minorHAnsi"/>
        </w:rPr>
        <w:t>budynkami</w:t>
      </w:r>
      <w:r w:rsidRPr="00714284">
        <w:rPr>
          <w:rFonts w:cstheme="minorHAnsi"/>
        </w:rPr>
        <w:t xml:space="preserve"> w zakresie uzyskania efektu oszczędności w zużyciu energii.</w:t>
      </w:r>
    </w:p>
    <w:p w14:paraId="1F231C23" w14:textId="1E275583" w:rsidR="004A6D13" w:rsidRPr="00714284" w:rsidRDefault="004A6D13" w:rsidP="0005504A">
      <w:pPr>
        <w:spacing w:after="200" w:line="276" w:lineRule="auto"/>
        <w:rPr>
          <w:rFonts w:cstheme="minorHAnsi"/>
        </w:rPr>
      </w:pPr>
      <w:r w:rsidRPr="00714284">
        <w:rPr>
          <w:rFonts w:cstheme="minorHAnsi"/>
        </w:rPr>
        <w:t>Podmiot Publiczny płacić będzie Partnerowi Prywatnemu Wynagrodzenie, z pun</w:t>
      </w:r>
      <w:r w:rsidR="001C6BEB">
        <w:rPr>
          <w:rFonts w:cstheme="minorHAnsi"/>
        </w:rPr>
        <w:t>k</w:t>
      </w:r>
      <w:r w:rsidRPr="00714284">
        <w:rPr>
          <w:rFonts w:cstheme="minorHAnsi"/>
        </w:rPr>
        <w:t>tu widzenia budżetu składające się z:</w:t>
      </w:r>
    </w:p>
    <w:p w14:paraId="20FB3379" w14:textId="6D678A83" w:rsidR="004A6D13" w:rsidRPr="00714284" w:rsidRDefault="004A6D13" w:rsidP="0005504A">
      <w:pPr>
        <w:numPr>
          <w:ilvl w:val="0"/>
          <w:numId w:val="10"/>
        </w:numPr>
        <w:spacing w:after="200" w:line="276" w:lineRule="auto"/>
        <w:rPr>
          <w:rFonts w:cstheme="minorHAnsi"/>
        </w:rPr>
      </w:pPr>
      <w:r w:rsidRPr="00714284">
        <w:rPr>
          <w:rFonts w:cstheme="minorHAnsi"/>
        </w:rPr>
        <w:t xml:space="preserve">części majątkowej, która obejmuje płatność za nakłady rozłożoną w czasie (spłata kredytu i zwrot na kapitale własnym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rywatnego);</w:t>
      </w:r>
    </w:p>
    <w:p w14:paraId="5FF26ABE" w14:textId="16FFE3C6" w:rsidR="004A6D13" w:rsidRPr="00714284" w:rsidRDefault="004A6D13" w:rsidP="0005504A">
      <w:pPr>
        <w:numPr>
          <w:ilvl w:val="0"/>
          <w:numId w:val="10"/>
        </w:numPr>
        <w:spacing w:after="200" w:line="276" w:lineRule="auto"/>
        <w:rPr>
          <w:rFonts w:cstheme="minorHAnsi"/>
        </w:rPr>
      </w:pPr>
      <w:r w:rsidRPr="00714284">
        <w:rPr>
          <w:rFonts w:cstheme="minorHAnsi"/>
        </w:rPr>
        <w:t xml:space="preserve">z części bieżącej, która obejmuje koszty finansowe (odsetki od kredytu i zwrot na kapitale własnym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rywatnego) oraz koszty związane z utrz</w:t>
      </w:r>
      <w:r w:rsidR="00714284" w:rsidRPr="00714284">
        <w:rPr>
          <w:rFonts w:cstheme="minorHAnsi"/>
        </w:rPr>
        <w:t>ymaniem.</w:t>
      </w:r>
    </w:p>
    <w:p w14:paraId="01B71426" w14:textId="0E414671"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3" w:name="_Toc153907829"/>
      <w:r w:rsidRPr="00755F08">
        <w:rPr>
          <w:rFonts w:asciiTheme="minorHAnsi" w:hAnsiTheme="minorHAnsi" w:cstheme="minorHAnsi"/>
          <w:sz w:val="24"/>
          <w:szCs w:val="24"/>
        </w:rPr>
        <w:lastRenderedPageBreak/>
        <w:t>Zgodność z polityką konkurencji (pomoc publiczna)</w:t>
      </w:r>
      <w:bookmarkEnd w:id="43"/>
      <w:r w:rsidRPr="00755F08">
        <w:rPr>
          <w:rFonts w:asciiTheme="minorHAnsi" w:hAnsiTheme="minorHAnsi" w:cstheme="minorHAnsi"/>
          <w:sz w:val="24"/>
          <w:szCs w:val="24"/>
        </w:rPr>
        <w:t xml:space="preserve"> </w:t>
      </w:r>
    </w:p>
    <w:p w14:paraId="2443C181" w14:textId="541E8A85" w:rsidR="007C2793" w:rsidRPr="005443F8" w:rsidRDefault="009C3624" w:rsidP="009C3624">
      <w:pPr>
        <w:rPr>
          <w:rFonts w:ascii="Calibri" w:eastAsia="Times New Roman" w:hAnsi="Calibri" w:cs="Times New Roman"/>
          <w:b/>
          <w:bCs/>
          <w:i/>
          <w:color w:val="808080" w:themeColor="background1" w:themeShade="80"/>
          <w:lang w:eastAsia="pl-PL"/>
        </w:rPr>
      </w:pPr>
      <w:r w:rsidRPr="005443F8">
        <w:rPr>
          <w:rFonts w:ascii="Calibri" w:eastAsia="Times New Roman" w:hAnsi="Calibri" w:cs="Times New Roman"/>
          <w:b/>
          <w:bCs/>
          <w:i/>
          <w:color w:val="808080" w:themeColor="background1" w:themeShade="80"/>
          <w:lang w:eastAsia="pl-PL"/>
        </w:rPr>
        <w:t xml:space="preserve">W ramach analizy należy wskazać czy </w:t>
      </w:r>
      <w:r w:rsidR="008F3DB9" w:rsidRPr="005443F8">
        <w:rPr>
          <w:rFonts w:ascii="Calibri" w:eastAsia="Times New Roman" w:hAnsi="Calibri" w:cs="Times New Roman"/>
          <w:b/>
          <w:bCs/>
          <w:i/>
          <w:color w:val="808080" w:themeColor="background1" w:themeShade="80"/>
          <w:lang w:eastAsia="pl-PL"/>
        </w:rPr>
        <w:t>W</w:t>
      </w:r>
      <w:r w:rsidR="004A6D13" w:rsidRPr="005443F8">
        <w:rPr>
          <w:rFonts w:ascii="Calibri" w:eastAsia="Times New Roman" w:hAnsi="Calibri" w:cs="Times New Roman"/>
          <w:b/>
          <w:bCs/>
          <w:i/>
          <w:color w:val="808080" w:themeColor="background1" w:themeShade="80"/>
          <w:lang w:eastAsia="pl-PL"/>
        </w:rPr>
        <w:t>nioskodawca prowadzi</w:t>
      </w:r>
      <w:r w:rsidRPr="005443F8">
        <w:rPr>
          <w:rFonts w:ascii="Calibri" w:eastAsia="Times New Roman" w:hAnsi="Calibri" w:cs="Times New Roman"/>
          <w:b/>
          <w:bCs/>
          <w:i/>
          <w:color w:val="808080" w:themeColor="background1" w:themeShade="80"/>
          <w:lang w:eastAsia="pl-PL"/>
        </w:rPr>
        <w:t xml:space="preserve"> lub </w:t>
      </w:r>
      <w:r w:rsidR="004A6D13" w:rsidRPr="005443F8">
        <w:rPr>
          <w:rFonts w:ascii="Calibri" w:eastAsia="Times New Roman" w:hAnsi="Calibri" w:cs="Times New Roman"/>
          <w:b/>
          <w:bCs/>
          <w:i/>
          <w:color w:val="808080" w:themeColor="background1" w:themeShade="80"/>
          <w:lang w:eastAsia="pl-PL"/>
        </w:rPr>
        <w:t>będzie prowadził działalność gospodarczą i jaki jest/będzie jej zakres</w:t>
      </w:r>
      <w:r w:rsidRPr="005443F8">
        <w:rPr>
          <w:rFonts w:ascii="Calibri" w:eastAsia="Times New Roman" w:hAnsi="Calibri" w:cs="Times New Roman"/>
          <w:b/>
          <w:bCs/>
          <w:i/>
          <w:color w:val="808080" w:themeColor="background1" w:themeShade="80"/>
          <w:lang w:eastAsia="pl-PL"/>
        </w:rPr>
        <w:t xml:space="preserve"> oraz </w:t>
      </w:r>
      <w:r w:rsidR="004A6D13" w:rsidRPr="005443F8">
        <w:rPr>
          <w:rFonts w:ascii="Calibri" w:eastAsia="Times New Roman" w:hAnsi="Calibri" w:cs="Times New Roman"/>
          <w:b/>
          <w:bCs/>
          <w:i/>
          <w:color w:val="808080" w:themeColor="background1" w:themeShade="80"/>
          <w:lang w:eastAsia="pl-PL"/>
        </w:rPr>
        <w:t>na jaki cel przeznacza/będzie przekazywał środki uzyskane z prowadzonej działalności gospodarczej</w:t>
      </w:r>
      <w:r w:rsidRPr="005443F8">
        <w:rPr>
          <w:rFonts w:ascii="Calibri" w:eastAsia="Times New Roman" w:hAnsi="Calibri" w:cs="Times New Roman"/>
          <w:b/>
          <w:bCs/>
          <w:i/>
          <w:color w:val="808080" w:themeColor="background1" w:themeShade="80"/>
          <w:lang w:eastAsia="pl-PL"/>
        </w:rPr>
        <w:t xml:space="preserve">. </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63EC5EA0" w14:textId="77777777" w:rsidTr="00637D6D">
        <w:trPr>
          <w:trHeight w:val="839"/>
        </w:trPr>
        <w:tc>
          <w:tcPr>
            <w:tcW w:w="13284" w:type="dxa"/>
            <w:tcBorders>
              <w:top w:val="nil"/>
              <w:left w:val="nil"/>
              <w:bottom w:val="nil"/>
              <w:right w:val="nil"/>
            </w:tcBorders>
            <w:shd w:val="clear" w:color="auto" w:fill="F2F2F2" w:themeFill="background1" w:themeFillShade="F2"/>
          </w:tcPr>
          <w:p w14:paraId="22D91363" w14:textId="77777777" w:rsidR="00FD04C6" w:rsidRPr="0005504A" w:rsidRDefault="00FD04C6" w:rsidP="00D73ACB">
            <w:pPr>
              <w:rPr>
                <w:rFonts w:cstheme="minorHAnsi"/>
                <w:b/>
                <w:color w:val="767171" w:themeColor="background2" w:themeShade="80"/>
              </w:rPr>
            </w:pPr>
            <w:r w:rsidRPr="0005504A">
              <w:rPr>
                <w:rFonts w:cstheme="minorHAnsi"/>
                <w:b/>
                <w:color w:val="767171" w:themeColor="background2" w:themeShade="80"/>
              </w:rPr>
              <w:t>WAŻNE</w:t>
            </w:r>
          </w:p>
          <w:p w14:paraId="58FC58ED" w14:textId="552B7B9D" w:rsidR="00FD04C6" w:rsidRPr="0083205F" w:rsidRDefault="00FD04C6" w:rsidP="0005504A">
            <w:pPr>
              <w:spacing w:before="240"/>
              <w:rPr>
                <w:rFonts w:ascii="Calibri" w:eastAsia="Times New Roman" w:hAnsi="Calibri" w:cs="Times New Roman"/>
                <w:i/>
                <w:iCs/>
                <w:color w:val="767171" w:themeColor="background2" w:themeShade="80"/>
                <w:sz w:val="20"/>
                <w:szCs w:val="20"/>
                <w:lang w:eastAsia="pl-PL"/>
              </w:rPr>
            </w:pPr>
            <w:r w:rsidRPr="0005504A">
              <w:rPr>
                <w:rFonts w:ascii="Calibri" w:eastAsia="Times New Roman" w:hAnsi="Calibri" w:cs="Times New Roman"/>
                <w:i/>
                <w:iCs/>
                <w:color w:val="767171" w:themeColor="background2" w:themeShade="80"/>
                <w:lang w:eastAsia="pl-PL"/>
              </w:rPr>
              <w:t>Decydujące znaczenie dla określenia czy dana działalność jest działalnością gospodarczą, jest stwierdzenie czy mogłaby być, co do zasady prowadzona przez podmiot prywatny w celu osiągnięcia zysku.</w:t>
            </w:r>
          </w:p>
        </w:tc>
      </w:tr>
    </w:tbl>
    <w:p w14:paraId="3F9231A4" w14:textId="4F4CD96B" w:rsidR="004A6D13" w:rsidRPr="00741B1B" w:rsidRDefault="00B55E1B" w:rsidP="008F3DB9">
      <w:pPr>
        <w:rPr>
          <w:rFonts w:cstheme="minorHAnsi"/>
          <w:color w:val="767171" w:themeColor="background2" w:themeShade="80"/>
          <w:sz w:val="20"/>
          <w:szCs w:val="20"/>
        </w:rPr>
      </w:pPr>
      <w:r>
        <w:rPr>
          <w:rFonts w:ascii="Calibri" w:eastAsia="Times New Roman" w:hAnsi="Calibri" w:cs="Times New Roman"/>
          <w:i/>
          <w:color w:val="767171" w:themeColor="background2" w:themeShade="80"/>
          <w:sz w:val="20"/>
          <w:szCs w:val="20"/>
          <w:lang w:eastAsia="pl-PL"/>
        </w:rPr>
        <w:t>(</w:t>
      </w:r>
      <w:r w:rsidR="005443F8">
        <w:rPr>
          <w:rFonts w:ascii="Calibri" w:eastAsia="Times New Roman" w:hAnsi="Calibri" w:cs="Times New Roman"/>
          <w:i/>
          <w:color w:val="767171" w:themeColor="background2" w:themeShade="80"/>
          <w:sz w:val="20"/>
          <w:szCs w:val="20"/>
          <w:lang w:eastAsia="pl-PL"/>
        </w:rPr>
        <w:t>N</w:t>
      </w:r>
      <w:r w:rsidR="004A6D13" w:rsidRPr="00741B1B">
        <w:rPr>
          <w:rFonts w:ascii="Calibri" w:eastAsia="Times New Roman" w:hAnsi="Calibri" w:cs="Times New Roman"/>
          <w:i/>
          <w:color w:val="767171" w:themeColor="background2" w:themeShade="80"/>
          <w:sz w:val="20"/>
          <w:szCs w:val="20"/>
          <w:lang w:eastAsia="pl-PL"/>
        </w:rPr>
        <w:t xml:space="preserve">ależy przeprowadzić test pomocy publicznej </w:t>
      </w:r>
      <w:r w:rsidR="008F3DB9" w:rsidRPr="00741B1B">
        <w:rPr>
          <w:rFonts w:ascii="Calibri" w:eastAsia="Times New Roman" w:hAnsi="Calibri" w:cs="Times New Roman"/>
          <w:i/>
          <w:color w:val="767171" w:themeColor="background2" w:themeShade="80"/>
          <w:sz w:val="20"/>
          <w:szCs w:val="20"/>
          <w:lang w:eastAsia="pl-PL"/>
        </w:rPr>
        <w:t xml:space="preserve">odnosząc się do przesłanek wskazanych w tabeli </w:t>
      </w:r>
      <w:r w:rsidR="007C2793" w:rsidRPr="00741B1B">
        <w:rPr>
          <w:rFonts w:ascii="Calibri" w:eastAsia="Times New Roman" w:hAnsi="Calibri" w:cs="Times New Roman"/>
          <w:i/>
          <w:color w:val="767171" w:themeColor="background2" w:themeShade="80"/>
          <w:sz w:val="20"/>
          <w:szCs w:val="20"/>
          <w:lang w:eastAsia="pl-PL"/>
        </w:rPr>
        <w:t xml:space="preserve">- </w:t>
      </w:r>
      <w:r w:rsidR="008F3DB9" w:rsidRPr="00741B1B">
        <w:rPr>
          <w:rFonts w:ascii="Calibri" w:eastAsia="Times New Roman" w:hAnsi="Calibri" w:cs="Times New Roman"/>
          <w:i/>
          <w:color w:val="767171" w:themeColor="background2" w:themeShade="80"/>
          <w:sz w:val="20"/>
          <w:szCs w:val="20"/>
          <w:lang w:eastAsia="pl-PL"/>
        </w:rPr>
        <w:t>do uzupełnienia lub skorzystania z poniższych zapisów)</w:t>
      </w:r>
    </w:p>
    <w:p w14:paraId="6687328C" w14:textId="6D11F74A" w:rsidR="004A6D13" w:rsidRPr="00AE7F03" w:rsidRDefault="00FD04C6" w:rsidP="004A6D13">
      <w:pPr>
        <w:tabs>
          <w:tab w:val="left" w:pos="2988"/>
          <w:tab w:val="left" w:pos="9828"/>
        </w:tabs>
        <w:autoSpaceDE w:val="0"/>
        <w:autoSpaceDN w:val="0"/>
        <w:adjustRightInd w:val="0"/>
        <w:jc w:val="both"/>
        <w:rPr>
          <w:rFonts w:ascii="Calibri" w:eastAsia="Times New Roman" w:hAnsi="Calibri" w:cs="Times New Roman"/>
          <w:lang w:eastAsia="pl-PL"/>
        </w:rPr>
      </w:pPr>
      <w:r w:rsidRPr="00AE7F03">
        <w:rPr>
          <w:rFonts w:ascii="Calibri" w:eastAsia="Times New Roman" w:hAnsi="Calibri" w:cs="Times New Roman"/>
          <w:lang w:eastAsia="pl-PL"/>
        </w:rPr>
        <w:t>Dla przedmiotowego P</w:t>
      </w:r>
      <w:r w:rsidR="004A6D13" w:rsidRPr="00AE7F03">
        <w:rPr>
          <w:rFonts w:ascii="Calibri" w:eastAsia="Times New Roman" w:hAnsi="Calibri" w:cs="Times New Roman"/>
          <w:lang w:eastAsia="pl-PL"/>
        </w:rPr>
        <w:t>rojektu przeprowadzono test pomocy publicznej. W tym celu przeanalizowano spełnianie przez projekt przesłanek wsk</w:t>
      </w:r>
      <w:r w:rsidR="00491181">
        <w:rPr>
          <w:rFonts w:ascii="Calibri" w:eastAsia="Times New Roman" w:hAnsi="Calibri" w:cs="Times New Roman"/>
          <w:lang w:eastAsia="pl-PL"/>
        </w:rPr>
        <w:t>azanych w art. 107 ust. 1 TFUE.</w:t>
      </w:r>
    </w:p>
    <w:p w14:paraId="4C591266" w14:textId="043969C1" w:rsidR="004A6D13" w:rsidRPr="002E6A31" w:rsidRDefault="004A6D13" w:rsidP="008719FC">
      <w:pPr>
        <w:spacing w:before="30" w:after="120" w:line="240" w:lineRule="auto"/>
        <w:jc w:val="both"/>
        <w:rPr>
          <w:rFonts w:eastAsia="Times New Roman" w:cstheme="minorHAnsi"/>
          <w:b/>
          <w:sz w:val="20"/>
          <w:szCs w:val="14"/>
        </w:rPr>
      </w:pPr>
      <w:bookmarkStart w:id="44" w:name="_Toc153908217"/>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DE2819" w:rsidRPr="002E6A31">
        <w:rPr>
          <w:rFonts w:eastAsia="Times New Roman" w:cstheme="minorHAnsi"/>
          <w:b/>
          <w:noProof/>
          <w:sz w:val="20"/>
          <w:szCs w:val="14"/>
        </w:rPr>
        <w:t>9</w:t>
      </w:r>
      <w:r w:rsidRPr="002E6A31">
        <w:rPr>
          <w:rFonts w:eastAsia="Times New Roman" w:cstheme="minorHAnsi"/>
          <w:b/>
          <w:sz w:val="20"/>
          <w:szCs w:val="14"/>
        </w:rPr>
        <w:fldChar w:fldCharType="end"/>
      </w:r>
      <w:r w:rsidR="007D79DF" w:rsidRPr="002E6A31">
        <w:rPr>
          <w:rFonts w:eastAsia="Times New Roman" w:cstheme="minorHAnsi"/>
          <w:b/>
          <w:sz w:val="20"/>
          <w:szCs w:val="14"/>
        </w:rPr>
        <w:t xml:space="preserve">. Test </w:t>
      </w:r>
      <w:r w:rsidRPr="002E6A31">
        <w:rPr>
          <w:rFonts w:eastAsia="Times New Roman" w:cstheme="minorHAnsi"/>
          <w:b/>
          <w:sz w:val="20"/>
          <w:szCs w:val="14"/>
        </w:rPr>
        <w:t>pomocy publicznej</w:t>
      </w:r>
      <w:bookmarkEnd w:id="44"/>
    </w:p>
    <w:tbl>
      <w:tblPr>
        <w:tblStyle w:val="redniasiatka3akcent51"/>
        <w:tblW w:w="5000" w:type="pct"/>
        <w:tblLook w:val="01E0" w:firstRow="1" w:lastRow="1" w:firstColumn="1" w:lastColumn="1" w:noHBand="0" w:noVBand="0"/>
      </w:tblPr>
      <w:tblGrid>
        <w:gridCol w:w="2159"/>
        <w:gridCol w:w="3991"/>
        <w:gridCol w:w="1217"/>
        <w:gridCol w:w="6617"/>
      </w:tblGrid>
      <w:tr w:rsidR="002E6A31" w:rsidRPr="002E6A31" w14:paraId="487988F2" w14:textId="77777777" w:rsidTr="00355A9D">
        <w:trPr>
          <w:cnfStyle w:val="100000000000" w:firstRow="1" w:lastRow="0" w:firstColumn="0" w:lastColumn="0" w:oddVBand="0" w:evenVBand="0" w:oddHBand="0" w:evenHBand="0" w:firstRowFirstColumn="0" w:firstRowLastColumn="0" w:lastRowFirstColumn="0" w:lastRowLastColumn="0"/>
          <w:trHeight w:val="639"/>
        </w:trPr>
        <w:tc>
          <w:tcPr>
            <w:cnfStyle w:val="001000000000" w:firstRow="0" w:lastRow="0" w:firstColumn="1" w:lastColumn="0" w:oddVBand="0" w:evenVBand="0" w:oddHBand="0" w:evenHBand="0" w:firstRowFirstColumn="0" w:firstRowLastColumn="0" w:lastRowFirstColumn="0" w:lastRowLastColumn="0"/>
            <w:tcW w:w="772" w:type="pct"/>
            <w:hideMark/>
          </w:tcPr>
          <w:p w14:paraId="1023B750" w14:textId="77777777" w:rsidR="004A6D13" w:rsidRPr="00AE7F03" w:rsidRDefault="004A6D13" w:rsidP="00AE7F03">
            <w:pPr>
              <w:spacing w:before="40" w:after="40"/>
              <w:jc w:val="both"/>
              <w:rPr>
                <w:rFonts w:cstheme="minorHAnsi"/>
                <w:b w:val="0"/>
              </w:rPr>
            </w:pPr>
            <w:r w:rsidRPr="00AE7F03">
              <w:rPr>
                <w:rFonts w:cstheme="minorHAnsi"/>
                <w:b w:val="0"/>
              </w:rPr>
              <w:t>Przesłanka</w:t>
            </w:r>
          </w:p>
        </w:tc>
        <w:tc>
          <w:tcPr>
            <w:cnfStyle w:val="000010000000" w:firstRow="0" w:lastRow="0" w:firstColumn="0" w:lastColumn="0" w:oddVBand="1" w:evenVBand="0" w:oddHBand="0" w:evenHBand="0" w:firstRowFirstColumn="0" w:firstRowLastColumn="0" w:lastRowFirstColumn="0" w:lastRowLastColumn="0"/>
            <w:tcW w:w="1427" w:type="pct"/>
            <w:hideMark/>
          </w:tcPr>
          <w:p w14:paraId="453C2CE3" w14:textId="77777777" w:rsidR="004A6D13" w:rsidRPr="00AE7F03" w:rsidRDefault="004A6D13" w:rsidP="00AE7F03">
            <w:pPr>
              <w:spacing w:before="40" w:after="40"/>
              <w:jc w:val="both"/>
              <w:rPr>
                <w:rFonts w:cstheme="minorHAnsi"/>
                <w:b w:val="0"/>
              </w:rPr>
            </w:pPr>
            <w:r w:rsidRPr="00AE7F03">
              <w:rPr>
                <w:rFonts w:cstheme="minorHAnsi"/>
                <w:b w:val="0"/>
              </w:rPr>
              <w:t>Opis</w:t>
            </w:r>
          </w:p>
        </w:tc>
        <w:tc>
          <w:tcPr>
            <w:tcW w:w="435" w:type="pct"/>
            <w:hideMark/>
          </w:tcPr>
          <w:p w14:paraId="3092DC7A" w14:textId="77777777" w:rsidR="004A6D13" w:rsidRPr="00AE7F03" w:rsidRDefault="004A6D13" w:rsidP="00AE7F03">
            <w:pPr>
              <w:spacing w:before="40" w:after="40"/>
              <w:jc w:val="both"/>
              <w:cnfStyle w:val="100000000000" w:firstRow="1" w:lastRow="0" w:firstColumn="0" w:lastColumn="0" w:oddVBand="0" w:evenVBand="0" w:oddHBand="0" w:evenHBand="0" w:firstRowFirstColumn="0" w:firstRowLastColumn="0" w:lastRowFirstColumn="0" w:lastRowLastColumn="0"/>
              <w:rPr>
                <w:rFonts w:cstheme="minorHAnsi"/>
                <w:b w:val="0"/>
              </w:rPr>
            </w:pPr>
            <w:r w:rsidRPr="00AE7F03">
              <w:rPr>
                <w:rFonts w:cstheme="minorHAnsi"/>
                <w:b w:val="0"/>
              </w:rPr>
              <w:t>Tak/nie</w:t>
            </w:r>
          </w:p>
        </w:tc>
        <w:tc>
          <w:tcPr>
            <w:cnfStyle w:val="000100000000" w:firstRow="0" w:lastRow="0" w:firstColumn="0" w:lastColumn="1" w:oddVBand="0" w:evenVBand="0" w:oddHBand="0" w:evenHBand="0" w:firstRowFirstColumn="0" w:firstRowLastColumn="0" w:lastRowFirstColumn="0" w:lastRowLastColumn="0"/>
            <w:tcW w:w="2366" w:type="pct"/>
            <w:hideMark/>
          </w:tcPr>
          <w:p w14:paraId="0D211043" w14:textId="77777777" w:rsidR="004A6D13" w:rsidRPr="00AE7F03" w:rsidRDefault="004A6D13" w:rsidP="00AE7F03">
            <w:pPr>
              <w:spacing w:before="40" w:after="40"/>
              <w:jc w:val="both"/>
              <w:rPr>
                <w:rFonts w:cstheme="minorHAnsi"/>
                <w:b w:val="0"/>
              </w:rPr>
            </w:pPr>
            <w:r w:rsidRPr="00AE7F03">
              <w:rPr>
                <w:rFonts w:cstheme="minorHAnsi"/>
                <w:b w:val="0"/>
              </w:rPr>
              <w:t>Uzasadnienie</w:t>
            </w:r>
          </w:p>
        </w:tc>
      </w:tr>
      <w:tr w:rsidR="002E6A31" w:rsidRPr="002E6A31" w14:paraId="4D20BE93"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pct"/>
            <w:hideMark/>
          </w:tcPr>
          <w:p w14:paraId="602FE78C" w14:textId="77777777" w:rsidR="007C2793" w:rsidRPr="00AE7F03" w:rsidRDefault="004A6D13" w:rsidP="00714284">
            <w:pPr>
              <w:tabs>
                <w:tab w:val="left" w:pos="2988"/>
                <w:tab w:val="left" w:pos="9828"/>
              </w:tabs>
              <w:autoSpaceDE w:val="0"/>
              <w:autoSpaceDN w:val="0"/>
              <w:adjustRightInd w:val="0"/>
              <w:rPr>
                <w:rFonts w:ascii="Calibri" w:eastAsia="Times New Roman" w:hAnsi="Calibri" w:cs="Times New Roman"/>
                <w:b w:val="0"/>
                <w:sz w:val="20"/>
                <w:szCs w:val="20"/>
                <w:lang w:eastAsia="pl-PL"/>
              </w:rPr>
            </w:pPr>
            <w:r w:rsidRPr="00AE7F03">
              <w:rPr>
                <w:rFonts w:cstheme="minorHAnsi"/>
                <w:b w:val="0"/>
                <w:bCs w:val="0"/>
                <w:sz w:val="20"/>
                <w:szCs w:val="20"/>
              </w:rPr>
              <w:t>Przesłanka 1</w:t>
            </w:r>
            <w:r w:rsidRPr="00AE7F03">
              <w:rPr>
                <w:rFonts w:ascii="Calibri" w:eastAsia="Times New Roman" w:hAnsi="Calibri" w:cs="Times New Roman"/>
                <w:b w:val="0"/>
                <w:sz w:val="20"/>
                <w:szCs w:val="20"/>
                <w:lang w:eastAsia="pl-PL"/>
              </w:rPr>
              <w:t xml:space="preserve"> </w:t>
            </w:r>
          </w:p>
          <w:p w14:paraId="79878500" w14:textId="0BFC1149"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Transfer środków publicznych</w:t>
            </w:r>
          </w:p>
        </w:tc>
        <w:tc>
          <w:tcPr>
            <w:cnfStyle w:val="000010000000" w:firstRow="0" w:lastRow="0" w:firstColumn="0" w:lastColumn="0" w:oddVBand="1" w:evenVBand="0" w:oddHBand="0" w:evenHBand="0" w:firstRowFirstColumn="0" w:firstRowLastColumn="0" w:lastRowFirstColumn="0" w:lastRowLastColumn="0"/>
            <w:tcW w:w="1427" w:type="pct"/>
            <w:hideMark/>
          </w:tcPr>
          <w:p w14:paraId="5F065014" w14:textId="018C82F3"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Wsparcie przekazywane jest przez państwo lub przy wy</w:t>
            </w:r>
            <w:r w:rsidR="008F3DB9" w:rsidRPr="00AE7F03">
              <w:rPr>
                <w:rFonts w:cstheme="minorHAnsi"/>
                <w:sz w:val="20"/>
                <w:szCs w:val="20"/>
              </w:rPr>
              <w:t>korzystaniu zasobów państwowych</w:t>
            </w:r>
          </w:p>
        </w:tc>
        <w:tc>
          <w:tcPr>
            <w:tcW w:w="435" w:type="pct"/>
            <w:hideMark/>
          </w:tcPr>
          <w:p w14:paraId="103AEB81" w14:textId="77777777" w:rsidR="004A6D13" w:rsidRPr="00AE7F03" w:rsidRDefault="004A6D13" w:rsidP="00714284">
            <w:pPr>
              <w:tabs>
                <w:tab w:val="left" w:pos="2988"/>
                <w:tab w:val="left" w:pos="9828"/>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Tak</w:t>
            </w:r>
          </w:p>
        </w:tc>
        <w:tc>
          <w:tcPr>
            <w:cnfStyle w:val="000100000000" w:firstRow="0" w:lastRow="0" w:firstColumn="0" w:lastColumn="1" w:oddVBand="0" w:evenVBand="0" w:oddHBand="0" w:evenHBand="0" w:firstRowFirstColumn="0" w:firstRowLastColumn="0" w:lastRowFirstColumn="0" w:lastRowLastColumn="0"/>
            <w:tcW w:w="2366" w:type="pct"/>
            <w:hideMark/>
          </w:tcPr>
          <w:p w14:paraId="3F697E58" w14:textId="7D4CBBF5"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 xml:space="preserve">Środki strukturalne UE, wydatkowane w ramach </w:t>
            </w:r>
            <w:r w:rsidR="005A3ADD" w:rsidRPr="00AE7F03">
              <w:rPr>
                <w:rFonts w:cstheme="minorHAnsi"/>
                <w:sz w:val="20"/>
                <w:szCs w:val="20"/>
              </w:rPr>
              <w:t>Projektu s</w:t>
            </w:r>
            <w:r w:rsidRPr="00AE7F03">
              <w:rPr>
                <w:rFonts w:cstheme="minorHAnsi"/>
                <w:sz w:val="20"/>
                <w:szCs w:val="20"/>
              </w:rPr>
              <w:t>tanowią wsparcie finansowe udzielane w ramach środków publicznych.</w:t>
            </w:r>
          </w:p>
        </w:tc>
      </w:tr>
      <w:tr w:rsidR="002E6A31" w:rsidRPr="002E6A31" w14:paraId="3617EFE1" w14:textId="77777777" w:rsidTr="00355A9D">
        <w:tc>
          <w:tcPr>
            <w:cnfStyle w:val="001000000000" w:firstRow="0" w:lastRow="0" w:firstColumn="1" w:lastColumn="0" w:oddVBand="0" w:evenVBand="0" w:oddHBand="0" w:evenHBand="0" w:firstRowFirstColumn="0" w:firstRowLastColumn="0" w:lastRowFirstColumn="0" w:lastRowLastColumn="0"/>
            <w:tcW w:w="772" w:type="pct"/>
            <w:hideMark/>
          </w:tcPr>
          <w:p w14:paraId="7C3BE79D"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cstheme="minorHAnsi"/>
                <w:b w:val="0"/>
                <w:bCs w:val="0"/>
                <w:sz w:val="20"/>
                <w:szCs w:val="20"/>
              </w:rPr>
              <w:t>Przesłanka 2</w:t>
            </w:r>
          </w:p>
          <w:p w14:paraId="2131668D"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Korzyść ekonomiczna</w:t>
            </w:r>
          </w:p>
        </w:tc>
        <w:tc>
          <w:tcPr>
            <w:cnfStyle w:val="000010000000" w:firstRow="0" w:lastRow="0" w:firstColumn="0" w:lastColumn="0" w:oddVBand="1" w:evenVBand="0" w:oddHBand="0" w:evenHBand="0" w:firstRowFirstColumn="0" w:firstRowLastColumn="0" w:lastRowFirstColumn="0" w:lastRowLastColumn="0"/>
            <w:tcW w:w="1427" w:type="pct"/>
            <w:hideMark/>
          </w:tcPr>
          <w:p w14:paraId="7F37F414" w14:textId="77777777"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Przekazywane jest wsparcie o charakterze bezzwrotnym, udzielane są pożyczki/kredyty z oprocentowaniem poniżej stopy rynkowej (stopy referencyjnej KE), dokonuje się odroczenia/rozłożenia na raty płatności po stopie niższej od stopy rynkowej</w:t>
            </w:r>
          </w:p>
        </w:tc>
        <w:tc>
          <w:tcPr>
            <w:tcW w:w="435" w:type="pct"/>
            <w:hideMark/>
          </w:tcPr>
          <w:p w14:paraId="209BA0B3" w14:textId="77777777" w:rsidR="004A6D13" w:rsidRPr="00AE7F03" w:rsidRDefault="004A6D13" w:rsidP="00714284">
            <w:pPr>
              <w:tabs>
                <w:tab w:val="left" w:pos="2988"/>
                <w:tab w:val="left" w:pos="9828"/>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Tak</w:t>
            </w:r>
          </w:p>
        </w:tc>
        <w:tc>
          <w:tcPr>
            <w:cnfStyle w:val="000100000000" w:firstRow="0" w:lastRow="0" w:firstColumn="0" w:lastColumn="1" w:oddVBand="0" w:evenVBand="0" w:oddHBand="0" w:evenHBand="0" w:firstRowFirstColumn="0" w:firstRowLastColumn="0" w:lastRowFirstColumn="0" w:lastRowLastColumn="0"/>
            <w:tcW w:w="2366" w:type="pct"/>
            <w:hideMark/>
          </w:tcPr>
          <w:p w14:paraId="0D70A934" w14:textId="632E9DB5"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Dotacja ze środkó</w:t>
            </w:r>
            <w:r w:rsidR="00A106B2">
              <w:rPr>
                <w:rFonts w:cstheme="minorHAnsi"/>
                <w:sz w:val="20"/>
                <w:szCs w:val="20"/>
              </w:rPr>
              <w:t>w strukturalnych UE w ramach FEŁ</w:t>
            </w:r>
            <w:r w:rsidRPr="00AE7F03">
              <w:rPr>
                <w:rFonts w:cstheme="minorHAnsi"/>
                <w:sz w:val="20"/>
                <w:szCs w:val="20"/>
              </w:rPr>
              <w:t xml:space="preserve"> 2021-2027 stanowi korzyść ekonomiczną. Przekazanie dotacji ze środków UE stanowi</w:t>
            </w:r>
            <w:r w:rsidR="00AD7A3E" w:rsidRPr="00AE7F03">
              <w:rPr>
                <w:rFonts w:cstheme="minorHAnsi"/>
                <w:sz w:val="20"/>
                <w:szCs w:val="20"/>
              </w:rPr>
              <w:t xml:space="preserve"> </w:t>
            </w:r>
            <w:r w:rsidRPr="00AE7F03">
              <w:rPr>
                <w:rFonts w:cstheme="minorHAnsi"/>
                <w:sz w:val="20"/>
                <w:szCs w:val="20"/>
              </w:rPr>
              <w:t>pomoc bezzwrotną, co sprawia, że Wnioskodawca otrzymuje środki na warunkach korzystniejszych niż rynkowe.</w:t>
            </w:r>
          </w:p>
        </w:tc>
      </w:tr>
      <w:tr w:rsidR="002E6A31" w:rsidRPr="002E6A31" w14:paraId="2F43F639" w14:textId="77777777" w:rsidTr="00355A9D">
        <w:trPr>
          <w:cnfStyle w:val="000000100000" w:firstRow="0" w:lastRow="0" w:firstColumn="0" w:lastColumn="0" w:oddVBand="0" w:evenVBand="0" w:oddHBand="1" w:evenHBand="0" w:firstRowFirstColumn="0" w:firstRowLastColumn="0" w:lastRowFirstColumn="0" w:lastRowLastColumn="0"/>
          <w:trHeight w:val="1703"/>
        </w:trPr>
        <w:tc>
          <w:tcPr>
            <w:cnfStyle w:val="001000000000" w:firstRow="0" w:lastRow="0" w:firstColumn="1" w:lastColumn="0" w:oddVBand="0" w:evenVBand="0" w:oddHBand="0" w:evenHBand="0" w:firstRowFirstColumn="0" w:firstRowLastColumn="0" w:lastRowFirstColumn="0" w:lastRowLastColumn="0"/>
            <w:tcW w:w="772" w:type="pct"/>
            <w:hideMark/>
          </w:tcPr>
          <w:p w14:paraId="4F5A6939"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cstheme="minorHAnsi"/>
                <w:b w:val="0"/>
                <w:bCs w:val="0"/>
                <w:sz w:val="20"/>
                <w:szCs w:val="20"/>
              </w:rPr>
              <w:t>Przesłanka 3</w:t>
            </w:r>
          </w:p>
          <w:p w14:paraId="5A838B6B"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Selektywność</w:t>
            </w:r>
          </w:p>
        </w:tc>
        <w:tc>
          <w:tcPr>
            <w:cnfStyle w:val="000010000000" w:firstRow="0" w:lastRow="0" w:firstColumn="0" w:lastColumn="0" w:oddVBand="1" w:evenVBand="0" w:oddHBand="0" w:evenHBand="0" w:firstRowFirstColumn="0" w:firstRowLastColumn="0" w:lastRowFirstColumn="0" w:lastRowLastColumn="0"/>
            <w:tcW w:w="1427" w:type="pct"/>
            <w:hideMark/>
          </w:tcPr>
          <w:p w14:paraId="03886E4D" w14:textId="77777777"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 xml:space="preserve">Wsparcie ma charakter </w:t>
            </w:r>
            <w:r w:rsidRPr="00AE7F03">
              <w:rPr>
                <w:rFonts w:cstheme="minorHAnsi"/>
                <w:bCs/>
                <w:sz w:val="20"/>
                <w:szCs w:val="20"/>
              </w:rPr>
              <w:t xml:space="preserve">selektywny </w:t>
            </w:r>
            <w:r w:rsidRPr="00AE7F03">
              <w:rPr>
                <w:rFonts w:cstheme="minorHAnsi"/>
                <w:sz w:val="20"/>
                <w:szCs w:val="20"/>
              </w:rPr>
              <w:t>(uprzywilejowuje określone przedsiębiorstwo lub przedsiębiorstwa albo produkcję określonych towarów)</w:t>
            </w:r>
          </w:p>
        </w:tc>
        <w:tc>
          <w:tcPr>
            <w:tcW w:w="435" w:type="pct"/>
            <w:hideMark/>
          </w:tcPr>
          <w:p w14:paraId="23FC3F10" w14:textId="77777777" w:rsidR="004A6D13" w:rsidRPr="00AE7F03" w:rsidRDefault="004A6D13" w:rsidP="00714284">
            <w:pPr>
              <w:tabs>
                <w:tab w:val="left" w:pos="2988"/>
                <w:tab w:val="left" w:pos="9828"/>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Tak</w:t>
            </w:r>
          </w:p>
        </w:tc>
        <w:tc>
          <w:tcPr>
            <w:cnfStyle w:val="000100000000" w:firstRow="0" w:lastRow="0" w:firstColumn="0" w:lastColumn="1" w:oddVBand="0" w:evenVBand="0" w:oddHBand="0" w:evenHBand="0" w:firstRowFirstColumn="0" w:firstRowLastColumn="0" w:lastRowFirstColumn="0" w:lastRowLastColumn="0"/>
            <w:tcW w:w="2366" w:type="pct"/>
            <w:hideMark/>
          </w:tcPr>
          <w:p w14:paraId="1F0C2068" w14:textId="0E6501C6"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Dostępność środków finansowych w ramach funduszy strukturalnych UE jest ograniczona do podmiotów, które mogą</w:t>
            </w:r>
            <w:r w:rsidR="00AD7A3E" w:rsidRPr="00AE7F03">
              <w:rPr>
                <w:rFonts w:cstheme="minorHAnsi"/>
                <w:sz w:val="20"/>
                <w:szCs w:val="20"/>
              </w:rPr>
              <w:t xml:space="preserve"> </w:t>
            </w:r>
            <w:r w:rsidRPr="00AE7F03">
              <w:rPr>
                <w:rFonts w:cstheme="minorHAnsi"/>
                <w:sz w:val="20"/>
                <w:szCs w:val="20"/>
              </w:rPr>
              <w:t>ubiegać s</w:t>
            </w:r>
            <w:r w:rsidR="00822BEA">
              <w:rPr>
                <w:rFonts w:cstheme="minorHAnsi"/>
                <w:sz w:val="20"/>
                <w:szCs w:val="20"/>
              </w:rPr>
              <w:t>ię o dofinansowanie w ramach FEŁ</w:t>
            </w:r>
            <w:r w:rsidRPr="00AE7F03">
              <w:rPr>
                <w:rFonts w:cstheme="minorHAnsi"/>
                <w:sz w:val="20"/>
                <w:szCs w:val="20"/>
              </w:rPr>
              <w:t xml:space="preserve"> 2021-2027. Mając powyższe na uwadze należy stwierdzić, że wsparcie ma charakter selektywny.</w:t>
            </w:r>
          </w:p>
        </w:tc>
      </w:tr>
      <w:tr w:rsidR="002E6A31" w:rsidRPr="002E6A31" w14:paraId="5990B44D" w14:textId="77777777" w:rsidTr="00355A9D">
        <w:tc>
          <w:tcPr>
            <w:cnfStyle w:val="001000000000" w:firstRow="0" w:lastRow="0" w:firstColumn="1" w:lastColumn="0" w:oddVBand="0" w:evenVBand="0" w:oddHBand="0" w:evenHBand="0" w:firstRowFirstColumn="0" w:firstRowLastColumn="0" w:lastRowFirstColumn="0" w:lastRowLastColumn="0"/>
            <w:tcW w:w="772" w:type="pct"/>
            <w:hideMark/>
          </w:tcPr>
          <w:p w14:paraId="5D49A446"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cstheme="minorHAnsi"/>
                <w:b w:val="0"/>
                <w:bCs w:val="0"/>
                <w:sz w:val="20"/>
                <w:szCs w:val="20"/>
              </w:rPr>
              <w:lastRenderedPageBreak/>
              <w:t>Przesłanka 4</w:t>
            </w:r>
          </w:p>
          <w:p w14:paraId="6D2FFAC7"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Wpływ na konkurencję</w:t>
            </w:r>
          </w:p>
        </w:tc>
        <w:tc>
          <w:tcPr>
            <w:cnfStyle w:val="000010000000" w:firstRow="0" w:lastRow="0" w:firstColumn="0" w:lastColumn="0" w:oddVBand="1" w:evenVBand="0" w:oddHBand="0" w:evenHBand="0" w:firstRowFirstColumn="0" w:firstRowLastColumn="0" w:lastRowFirstColumn="0" w:lastRowLastColumn="0"/>
            <w:tcW w:w="1427" w:type="pct"/>
            <w:hideMark/>
          </w:tcPr>
          <w:p w14:paraId="64B48CF7" w14:textId="3058D26E"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bCs/>
                <w:sz w:val="20"/>
                <w:szCs w:val="20"/>
              </w:rPr>
              <w:t xml:space="preserve">Wsparcie grozi zakłóceniem lub zakłóca konkurencję </w:t>
            </w:r>
          </w:p>
        </w:tc>
        <w:tc>
          <w:tcPr>
            <w:tcW w:w="435" w:type="pct"/>
            <w:hideMark/>
          </w:tcPr>
          <w:p w14:paraId="7D90D67D" w14:textId="77777777" w:rsidR="004A6D13" w:rsidRPr="00AE7F03" w:rsidRDefault="004A6D13" w:rsidP="00714284">
            <w:pPr>
              <w:tabs>
                <w:tab w:val="left" w:pos="2988"/>
                <w:tab w:val="left" w:pos="9828"/>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Nie</w:t>
            </w:r>
          </w:p>
        </w:tc>
        <w:tc>
          <w:tcPr>
            <w:cnfStyle w:val="000100000000" w:firstRow="0" w:lastRow="0" w:firstColumn="0" w:lastColumn="1" w:oddVBand="0" w:evenVBand="0" w:oddHBand="0" w:evenHBand="0" w:firstRowFirstColumn="0" w:firstRowLastColumn="0" w:lastRowFirstColumn="0" w:lastRowLastColumn="0"/>
            <w:tcW w:w="2366" w:type="pct"/>
            <w:hideMark/>
          </w:tcPr>
          <w:p w14:paraId="388175CB" w14:textId="77777777" w:rsidR="004A6D13" w:rsidRPr="00AE7F03" w:rsidRDefault="004A6D13" w:rsidP="00714284">
            <w:pPr>
              <w:tabs>
                <w:tab w:val="left" w:pos="2988"/>
                <w:tab w:val="left" w:pos="9828"/>
              </w:tabs>
              <w:autoSpaceDE w:val="0"/>
              <w:autoSpaceDN w:val="0"/>
              <w:adjustRightInd w:val="0"/>
              <w:jc w:val="both"/>
              <w:rPr>
                <w:rFonts w:cstheme="minorHAnsi"/>
                <w:sz w:val="20"/>
                <w:szCs w:val="20"/>
              </w:rPr>
            </w:pPr>
            <w:r w:rsidRPr="00AE7F03">
              <w:rPr>
                <w:rFonts w:cstheme="minorHAnsi"/>
                <w:sz w:val="20"/>
                <w:szCs w:val="20"/>
              </w:rPr>
              <w:t xml:space="preserve">Transfer zasobów publicznych nie wpływa na wymianę gospodarczą między uczestnikami rynku, a tym samym nie zakłóca i nie grozi zakłóceniem konkurencji. </w:t>
            </w:r>
          </w:p>
        </w:tc>
      </w:tr>
      <w:tr w:rsidR="002E6A31" w:rsidRPr="002E6A31" w14:paraId="70772734" w14:textId="77777777" w:rsidTr="00355A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pct"/>
          </w:tcPr>
          <w:p w14:paraId="1F61D9B9"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cstheme="minorHAnsi"/>
                <w:b w:val="0"/>
                <w:bCs w:val="0"/>
                <w:sz w:val="20"/>
                <w:szCs w:val="20"/>
              </w:rPr>
              <w:t>Przesłanka 5</w:t>
            </w:r>
          </w:p>
          <w:p w14:paraId="07EA4954"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Wpływ na wymianę handlową</w:t>
            </w:r>
          </w:p>
        </w:tc>
        <w:tc>
          <w:tcPr>
            <w:cnfStyle w:val="000010000000" w:firstRow="0" w:lastRow="0" w:firstColumn="0" w:lastColumn="0" w:oddVBand="1" w:evenVBand="0" w:oddHBand="0" w:evenHBand="0" w:firstRowFirstColumn="0" w:firstRowLastColumn="0" w:lastRowFirstColumn="0" w:lastRowLastColumn="0"/>
            <w:tcW w:w="1427" w:type="pct"/>
          </w:tcPr>
          <w:p w14:paraId="420BDB0E" w14:textId="77777777" w:rsidR="004A6D13" w:rsidRPr="00AE7F03" w:rsidRDefault="004A6D13" w:rsidP="004138E2">
            <w:pPr>
              <w:tabs>
                <w:tab w:val="left" w:pos="2988"/>
                <w:tab w:val="left" w:pos="9828"/>
              </w:tabs>
              <w:autoSpaceDE w:val="0"/>
              <w:autoSpaceDN w:val="0"/>
              <w:adjustRightInd w:val="0"/>
              <w:rPr>
                <w:rFonts w:cstheme="minorHAnsi"/>
                <w:bCs w:val="0"/>
                <w:sz w:val="20"/>
                <w:szCs w:val="20"/>
              </w:rPr>
            </w:pPr>
            <w:r w:rsidRPr="00AE7F03">
              <w:rPr>
                <w:rFonts w:cstheme="minorHAnsi"/>
                <w:sz w:val="20"/>
                <w:szCs w:val="20"/>
              </w:rPr>
              <w:t xml:space="preserve">Wsparcie </w:t>
            </w:r>
            <w:r w:rsidRPr="00AE7F03">
              <w:rPr>
                <w:rFonts w:cstheme="minorHAnsi"/>
                <w:bCs w:val="0"/>
                <w:sz w:val="20"/>
                <w:szCs w:val="20"/>
              </w:rPr>
              <w:t>wpływa na wymianę handlową między państwami członkowskimi UE</w:t>
            </w:r>
          </w:p>
        </w:tc>
        <w:tc>
          <w:tcPr>
            <w:tcW w:w="435" w:type="pct"/>
          </w:tcPr>
          <w:p w14:paraId="5BDF831F" w14:textId="77777777" w:rsidR="004A6D13" w:rsidRPr="00AE7F03" w:rsidRDefault="004A6D13" w:rsidP="00714284">
            <w:pPr>
              <w:tabs>
                <w:tab w:val="left" w:pos="2988"/>
                <w:tab w:val="left" w:pos="9828"/>
              </w:tabs>
              <w:autoSpaceDE w:val="0"/>
              <w:autoSpaceDN w:val="0"/>
              <w:adjustRightInd w:val="0"/>
              <w:jc w:val="center"/>
              <w:cnfStyle w:val="010000000000" w:firstRow="0" w:lastRow="1"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Nie</w:t>
            </w:r>
          </w:p>
        </w:tc>
        <w:tc>
          <w:tcPr>
            <w:cnfStyle w:val="000100000000" w:firstRow="0" w:lastRow="0" w:firstColumn="0" w:lastColumn="1" w:oddVBand="0" w:evenVBand="0" w:oddHBand="0" w:evenHBand="0" w:firstRowFirstColumn="0" w:firstRowLastColumn="0" w:lastRowFirstColumn="0" w:lastRowLastColumn="0"/>
            <w:tcW w:w="2366" w:type="pct"/>
          </w:tcPr>
          <w:p w14:paraId="28B630B4" w14:textId="77777777"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Projekt nie ma charakteru międzynarodowego. Oddziaływanie projektu ma charakter lokalny. Jego realizacja zatem nie wpływa na wymianę handlową między krajami członkowskimi UE. Ponadto nie planuje się prowadzenia działań marketingowych w innych krajach członkowskich mających na celu zwiększenie zasięgu oddziaływania projektu na skalę międzynarodową.</w:t>
            </w:r>
          </w:p>
        </w:tc>
      </w:tr>
    </w:tbl>
    <w:p w14:paraId="2627F07A" w14:textId="71822C02" w:rsidR="004A6D13" w:rsidRPr="00AE7F03" w:rsidRDefault="004A6D13" w:rsidP="004A6D13">
      <w:pPr>
        <w:pStyle w:val="PSDBTabelaNormalny"/>
        <w:rPr>
          <w:rFonts w:asciiTheme="minorHAnsi" w:hAnsiTheme="minorHAnsi" w:cstheme="minorHAnsi"/>
          <w:i/>
          <w:sz w:val="20"/>
        </w:rPr>
      </w:pPr>
      <w:r w:rsidRPr="00AE7F03">
        <w:rPr>
          <w:rFonts w:asciiTheme="minorHAnsi" w:hAnsiTheme="minorHAnsi" w:cstheme="minorHAnsi"/>
          <w:i/>
          <w:sz w:val="20"/>
        </w:rPr>
        <w:t xml:space="preserve">Źródło: Opracowanie własne </w:t>
      </w:r>
    </w:p>
    <w:p w14:paraId="112B77EC" w14:textId="3E92DC37" w:rsidR="004A6D13" w:rsidRPr="00AE7F03" w:rsidRDefault="004A6D13" w:rsidP="004138E2">
      <w:pPr>
        <w:spacing w:before="240"/>
        <w:jc w:val="both"/>
        <w:rPr>
          <w:rFonts w:cstheme="minorHAnsi"/>
        </w:rPr>
      </w:pPr>
      <w:r w:rsidRPr="00AE7F03">
        <w:rPr>
          <w:rFonts w:cstheme="minorHAnsi"/>
        </w:rPr>
        <w:t xml:space="preserve">Przeprowadzony test pomocy publicznej w projekcie wykazał, iż omawiane przedsięwzięcie </w:t>
      </w:r>
      <w:r w:rsidRPr="00AE7F03">
        <w:rPr>
          <w:rFonts w:cstheme="minorHAnsi"/>
          <w:b/>
        </w:rPr>
        <w:t>nie wiąże się z przyznaniem pomocy publicznej</w:t>
      </w:r>
      <w:r w:rsidRPr="00AE7F03">
        <w:rPr>
          <w:rFonts w:cstheme="minorHAnsi"/>
        </w:rPr>
        <w:t>. Wykonany test oparty został na pięciu przesłankach. Dwie z nich (4 i 5) nie zostały spełn</w:t>
      </w:r>
      <w:r w:rsidR="008F3DB9" w:rsidRPr="00AE7F03">
        <w:rPr>
          <w:rFonts w:cstheme="minorHAnsi"/>
        </w:rPr>
        <w:t>ione przez P</w:t>
      </w:r>
      <w:r w:rsidRPr="00AE7F03">
        <w:rPr>
          <w:rFonts w:cstheme="minorHAnsi"/>
        </w:rPr>
        <w:t>rojekt i tym samym</w:t>
      </w:r>
      <w:r w:rsidR="008F3DB9" w:rsidRPr="00AE7F03">
        <w:rPr>
          <w:rFonts w:cstheme="minorHAnsi"/>
        </w:rPr>
        <w:t xml:space="preserve"> w P</w:t>
      </w:r>
      <w:r w:rsidRPr="00AE7F03">
        <w:rPr>
          <w:rFonts w:cstheme="minorHAnsi"/>
        </w:rPr>
        <w:t>rojekcie nie wystąpi pomoc publiczna.</w:t>
      </w:r>
    </w:p>
    <w:p w14:paraId="5BB895FF" w14:textId="17A18AB6" w:rsidR="00D27E9A" w:rsidRPr="00AE7F03" w:rsidRDefault="00096C3F" w:rsidP="00A6474B">
      <w:pPr>
        <w:pStyle w:val="Nagwek1"/>
      </w:pPr>
      <w:bookmarkStart w:id="45" w:name="_Toc153907830"/>
      <w:r w:rsidRPr="002E6A31">
        <w:lastRenderedPageBreak/>
        <w:t>Analiza techniczna</w:t>
      </w:r>
      <w:r w:rsidR="00EF4582" w:rsidRPr="002E6A31">
        <w:t xml:space="preserve"> </w:t>
      </w:r>
      <w:r w:rsidR="00EF4582" w:rsidRPr="00AE7F03">
        <w:t>oraz opcji</w:t>
      </w:r>
      <w:bookmarkEnd w:id="45"/>
    </w:p>
    <w:tbl>
      <w:tblPr>
        <w:tblStyle w:val="Tabela-Siatka1"/>
        <w:tblW w:w="0" w:type="auto"/>
        <w:shd w:val="clear" w:color="auto" w:fill="F2F2F2" w:themeFill="background1" w:themeFillShade="F2"/>
        <w:tblLook w:val="04A0" w:firstRow="1" w:lastRow="0" w:firstColumn="1" w:lastColumn="0" w:noHBand="0" w:noVBand="1"/>
      </w:tblPr>
      <w:tblGrid>
        <w:gridCol w:w="13284"/>
      </w:tblGrid>
      <w:tr w:rsidR="00D05682" w:rsidRPr="00D05682" w14:paraId="41937CA1" w14:textId="77777777" w:rsidTr="00355A9D">
        <w:tc>
          <w:tcPr>
            <w:tcW w:w="13284" w:type="dxa"/>
            <w:tcBorders>
              <w:top w:val="nil"/>
              <w:left w:val="nil"/>
              <w:bottom w:val="nil"/>
              <w:right w:val="nil"/>
            </w:tcBorders>
            <w:shd w:val="clear" w:color="auto" w:fill="D9E2F3" w:themeFill="accent5" w:themeFillTint="33"/>
          </w:tcPr>
          <w:p w14:paraId="451DD685" w14:textId="5BE36381"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ZAKRES ANALIZY</w:t>
            </w:r>
          </w:p>
          <w:p w14:paraId="0160066E" w14:textId="0685154D" w:rsidR="009C5053" w:rsidRPr="00D05682" w:rsidRDefault="009C5053"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W ramach tej analizy dokonujemy analizy technicznej wraz z analizą opcji </w:t>
            </w:r>
          </w:p>
          <w:p w14:paraId="24BB7812" w14:textId="4857801B" w:rsidR="004F1359" w:rsidRPr="00D05682" w:rsidRDefault="009C5053"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W ramach analizy technicznej dokonujemy </w:t>
            </w:r>
            <w:r w:rsidR="004F1359" w:rsidRPr="00D05682">
              <w:rPr>
                <w:rFonts w:cstheme="minorHAnsi"/>
                <w:i/>
                <w:iCs/>
                <w:color w:val="767171" w:themeColor="background2" w:themeShade="80"/>
              </w:rPr>
              <w:t>ustalenia zakresu rzeczowego projektu w jego całym cyklu życia oraz szacujemy wysokość nakładów inwestycyjnych i kosztów utrzymania oraz odtworzeniowych.</w:t>
            </w:r>
          </w:p>
          <w:p w14:paraId="1163247E" w14:textId="181BF1C5" w:rsidR="00EF4582" w:rsidRPr="00D05682" w:rsidRDefault="00EF4582"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w:t>
            </w:r>
          </w:p>
          <w:p w14:paraId="46FA1684" w14:textId="77777777"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CEL ANALIZY</w:t>
            </w:r>
          </w:p>
          <w:p w14:paraId="5931934C" w14:textId="03D3AED4" w:rsidR="009C5053" w:rsidRPr="00D05682" w:rsidRDefault="009C5053"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Celem analizy technicznej jest</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określeni</w:t>
            </w:r>
            <w:r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wstępnego zakresu Projektu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oraz potwierdzeni</w:t>
            </w:r>
            <w:r w:rsidR="005A3ADD"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jego technicznej wykonalności. Właściwe określenie zakresu rzeczowego jest bardzo ważne dla powodzenia projektu.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Zakres ten</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determinuje koszty inwestycyjne projektu, ale także</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 xml:space="preserve">koszty jego utrzymania w całym cyklu życia projektu (np. dobór materiałów, urządzeń i rozwiązań technologicznych będzie determinował częstotliwość remontów). To bardzo ważny aspekt bezpośrednio wpływający na decyzję o realizacji projektu. </w:t>
            </w:r>
          </w:p>
          <w:p w14:paraId="479C811C" w14:textId="1FC90CC1" w:rsidR="009C5053" w:rsidRPr="00D05682" w:rsidRDefault="004F1359"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Dobrą praktyką jest przygotowanie kilku (dwóch do trzech)</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wstępnych wariantów</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projektu, aby na wczesnym etapie</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dokonać wstępnego rozpoznania kosztów inwestycyjnych. To może uchronić Podmiot Publiczny przed decyzją o rezygnacji z projektu w pełni satysfakcjonującego w aspekcie technicznym, ale niemożliwego do wdrożenia z uwagi na brak środków w budżecie Podmiotu Publicznego.</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Zatem celem analizy opcji</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jest wskazanie, które z ww. rozwiązań jest najkorzystniejsze. Powinny one być ze sobą porównywalne w oparciu o szereg kryteriów, m.in. kryteria techniczne, instytucjonalne, ekonomiczne i środowiskowe.</w:t>
            </w:r>
          </w:p>
          <w:p w14:paraId="4B48C3FC" w14:textId="400D5300" w:rsidR="004F1359" w:rsidRPr="00D05682" w:rsidRDefault="009C5053" w:rsidP="004F05A0">
            <w:pPr>
              <w:numPr>
                <w:ilvl w:val="1"/>
                <w:numId w:val="38"/>
              </w:numPr>
              <w:spacing w:after="200" w:line="276" w:lineRule="auto"/>
              <w:rPr>
                <w:rFonts w:cstheme="minorHAnsi"/>
                <w:b/>
                <w:color w:val="767171" w:themeColor="background2" w:themeShade="80"/>
              </w:rPr>
            </w:pPr>
            <w:r w:rsidRPr="00D05682">
              <w:rPr>
                <w:rFonts w:cstheme="minorHAnsi"/>
                <w:i/>
                <w:iCs/>
                <w:color w:val="767171" w:themeColor="background2" w:themeShade="80"/>
              </w:rPr>
              <w:t>W</w:t>
            </w:r>
            <w:r w:rsidR="004F1359" w:rsidRPr="00D05682">
              <w:rPr>
                <w:rFonts w:cstheme="minorHAnsi"/>
                <w:i/>
                <w:iCs/>
                <w:color w:val="767171" w:themeColor="background2" w:themeShade="80"/>
              </w:rPr>
              <w:t>ięcej: Wytyczne Tom I, Część II, rozdział 3.2</w:t>
            </w:r>
            <w:r w:rsidR="00EF4582" w:rsidRPr="00D05682">
              <w:rPr>
                <w:rFonts w:cstheme="minorHAnsi"/>
                <w:i/>
                <w:color w:val="767171" w:themeColor="background2" w:themeShade="80"/>
              </w:rPr>
              <w:t xml:space="preserve"> </w:t>
            </w:r>
          </w:p>
        </w:tc>
      </w:tr>
    </w:tbl>
    <w:p w14:paraId="416F791E" w14:textId="0230CECC"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46" w:name="_Toc150091827"/>
      <w:bookmarkStart w:id="47" w:name="_Toc153907831"/>
      <w:bookmarkStart w:id="48" w:name="_Toc90387676"/>
      <w:r w:rsidRPr="00637D6D">
        <w:rPr>
          <w:rFonts w:asciiTheme="minorHAnsi" w:hAnsiTheme="minorHAnsi" w:cstheme="minorHAnsi"/>
          <w:sz w:val="24"/>
          <w:szCs w:val="24"/>
        </w:rPr>
        <w:lastRenderedPageBreak/>
        <w:t>Weryfikacja zasadności przeprowadzenia inwestycji</w:t>
      </w:r>
      <w:bookmarkEnd w:id="46"/>
      <w:bookmarkEnd w:id="47"/>
      <w:r w:rsidRPr="00637D6D">
        <w:rPr>
          <w:rFonts w:asciiTheme="minorHAnsi" w:hAnsiTheme="minorHAnsi" w:cstheme="minorHAnsi"/>
          <w:sz w:val="24"/>
          <w:szCs w:val="24"/>
        </w:rPr>
        <w:t xml:space="preserve"> </w:t>
      </w:r>
      <w:bookmarkEnd w:id="48"/>
    </w:p>
    <w:p w14:paraId="6C86506F" w14:textId="77777777" w:rsidR="008E1AAA" w:rsidRDefault="008E1AAA" w:rsidP="004138E2">
      <w:pPr>
        <w:keepNext/>
        <w:spacing w:after="240" w:line="276" w:lineRule="auto"/>
        <w:outlineLvl w:val="4"/>
        <w:rPr>
          <w:rFonts w:cstheme="minorHAnsi"/>
        </w:rPr>
      </w:pPr>
      <w:r w:rsidRPr="004F1359">
        <w:rPr>
          <w:rFonts w:cstheme="minorHAnsi"/>
        </w:rPr>
        <w:t xml:space="preserve">Potrzeby w zakresie termomodernizacji </w:t>
      </w:r>
      <w:r>
        <w:rPr>
          <w:rFonts w:cstheme="minorHAnsi"/>
        </w:rPr>
        <w:t xml:space="preserve">budynków </w:t>
      </w:r>
      <w:r w:rsidRPr="004F1359">
        <w:rPr>
          <w:rFonts w:cstheme="minorHAnsi"/>
        </w:rPr>
        <w:t>wynikają w głównej mierze ze złego stanu technicznego obiektów oraz przestarzałej infrastruktury.</w:t>
      </w:r>
      <w:r>
        <w:rPr>
          <w:rFonts w:cstheme="minorHAnsi"/>
        </w:rPr>
        <w:t xml:space="preserve"> </w:t>
      </w:r>
      <w:r w:rsidRPr="004F1359">
        <w:rPr>
          <w:rFonts w:cstheme="minorHAnsi"/>
        </w:rPr>
        <w:t>Wykonane prace podniosą efektywność energetyczną budynków i wpłyną na znaczne podniesienie komfortu przebywania w nich głów</w:t>
      </w:r>
      <w:r>
        <w:rPr>
          <w:rFonts w:cstheme="minorHAnsi"/>
        </w:rPr>
        <w:t>nych użytkowników.</w:t>
      </w:r>
    </w:p>
    <w:p w14:paraId="77C898AC" w14:textId="474A6550" w:rsidR="008E1AAA" w:rsidRPr="00714284" w:rsidRDefault="008E1AAA" w:rsidP="004138E2">
      <w:pPr>
        <w:keepNext/>
        <w:spacing w:after="240" w:line="276" w:lineRule="auto"/>
        <w:outlineLvl w:val="4"/>
        <w:rPr>
          <w:rFonts w:cstheme="minorHAnsi"/>
        </w:rPr>
      </w:pPr>
      <w:r w:rsidRPr="00714284">
        <w:rPr>
          <w:rFonts w:cstheme="minorHAnsi"/>
        </w:rPr>
        <w:t>Planowane prace są również odpowiedzią na problemy w użytkowaniu obiektów, środowiskowe oraz ekonomiczne, jakie doty</w:t>
      </w:r>
      <w:r w:rsidR="00714284" w:rsidRPr="00714284">
        <w:rPr>
          <w:rFonts w:cstheme="minorHAnsi"/>
        </w:rPr>
        <w:t>kają odbiorców</w:t>
      </w:r>
      <w:r w:rsidRPr="00714284">
        <w:rPr>
          <w:rFonts w:cstheme="minorHAnsi"/>
        </w:rPr>
        <w:t xml:space="preserve">, szczegółowo opisane w </w:t>
      </w:r>
      <w:r w:rsidR="00714284" w:rsidRPr="00714284">
        <w:rPr>
          <w:rFonts w:cstheme="minorHAnsi"/>
        </w:rPr>
        <w:t>rozdziale Analiza interesariuszy wraz z analizą instytucjonalną.</w:t>
      </w:r>
    </w:p>
    <w:p w14:paraId="6596037B" w14:textId="77777777" w:rsidR="008E1AAA" w:rsidRPr="004F1359" w:rsidRDefault="008E1AAA" w:rsidP="004138E2">
      <w:pPr>
        <w:keepNext/>
        <w:spacing w:after="240" w:line="276" w:lineRule="auto"/>
        <w:outlineLvl w:val="4"/>
        <w:rPr>
          <w:rFonts w:cstheme="minorHAnsi"/>
        </w:rPr>
      </w:pPr>
      <w:r w:rsidRPr="004F1359">
        <w:rPr>
          <w:rFonts w:cstheme="minorHAnsi"/>
        </w:rPr>
        <w:t>Planowan</w:t>
      </w:r>
      <w:r>
        <w:rPr>
          <w:rFonts w:cstheme="minorHAnsi"/>
        </w:rPr>
        <w:t>e</w:t>
      </w:r>
      <w:r w:rsidRPr="004F1359">
        <w:rPr>
          <w:rFonts w:cstheme="minorHAnsi"/>
        </w:rPr>
        <w:t xml:space="preserve"> przedsięwzięcie w długofalowym wymiarze to wyrównanie szans w dostępie do nowoczesnej infrastruktury oraz stworzenie komfortowego i bezpiecznego miejsca w przestrzeni publicznej.</w:t>
      </w:r>
    </w:p>
    <w:p w14:paraId="47106F68" w14:textId="21E6F713" w:rsidR="008E1AAA" w:rsidRPr="004F1359" w:rsidRDefault="008E1AAA" w:rsidP="004138E2">
      <w:pPr>
        <w:keepNext/>
        <w:spacing w:after="240" w:line="276" w:lineRule="auto"/>
        <w:outlineLvl w:val="4"/>
        <w:rPr>
          <w:rFonts w:cstheme="minorHAnsi"/>
        </w:rPr>
      </w:pPr>
      <w:r w:rsidRPr="004F1359">
        <w:rPr>
          <w:rFonts w:cstheme="minorHAnsi"/>
        </w:rPr>
        <w:t xml:space="preserve">Mając na uwadze powyższe realizacja </w:t>
      </w:r>
      <w:r w:rsidR="00843C9F">
        <w:rPr>
          <w:rFonts w:cstheme="minorHAnsi"/>
        </w:rPr>
        <w:t>Projektu</w:t>
      </w:r>
      <w:r w:rsidRPr="004F1359">
        <w:rPr>
          <w:rFonts w:cstheme="minorHAnsi"/>
        </w:rPr>
        <w:t xml:space="preserve"> jest akceptowalna i uzasadniona, wręcz pożądana z punktu widzenia potrzeb społecznych. </w:t>
      </w:r>
    </w:p>
    <w:p w14:paraId="5C8ECDEF" w14:textId="50E6E2F5"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49" w:name="_Toc150091828"/>
      <w:bookmarkStart w:id="50" w:name="_Toc153907832"/>
      <w:bookmarkStart w:id="51" w:name="_Toc90387677"/>
      <w:r w:rsidRPr="00637D6D">
        <w:rPr>
          <w:rFonts w:asciiTheme="minorHAnsi" w:hAnsiTheme="minorHAnsi" w:cstheme="minorHAnsi"/>
          <w:sz w:val="24"/>
          <w:szCs w:val="24"/>
        </w:rPr>
        <w:t>Lokalizacja budynków</w:t>
      </w:r>
      <w:bookmarkEnd w:id="49"/>
      <w:bookmarkEnd w:id="50"/>
      <w:r w:rsidRPr="00637D6D">
        <w:rPr>
          <w:rFonts w:asciiTheme="minorHAnsi" w:hAnsiTheme="minorHAnsi" w:cstheme="minorHAnsi"/>
          <w:sz w:val="24"/>
          <w:szCs w:val="24"/>
        </w:rPr>
        <w:t xml:space="preserve"> </w:t>
      </w:r>
      <w:bookmarkEnd w:id="51"/>
    </w:p>
    <w:p w14:paraId="6D7F2BE7" w14:textId="2FB82415" w:rsidR="008E1AAA" w:rsidRPr="00843C9F" w:rsidRDefault="008E1AAA" w:rsidP="004138E2">
      <w:pPr>
        <w:keepNext/>
        <w:spacing w:before="240" w:after="240" w:line="240" w:lineRule="auto"/>
        <w:outlineLvl w:val="3"/>
        <w:rPr>
          <w:color w:val="3B3838" w:themeColor="background2" w:themeShade="40"/>
        </w:rPr>
      </w:pPr>
      <w:r w:rsidRPr="00843C9F">
        <w:rPr>
          <w:color w:val="3B3838" w:themeColor="background2" w:themeShade="40"/>
        </w:rPr>
        <w:t xml:space="preserve">Zakładany zakres przedmiotowy Projektu obejmuje </w:t>
      </w:r>
      <w:r w:rsidR="00843C9F" w:rsidRPr="00843C9F">
        <w:rPr>
          <w:color w:val="3B3838" w:themeColor="background2" w:themeShade="40"/>
        </w:rPr>
        <w:t>[***]</w:t>
      </w:r>
      <w:r w:rsidRPr="00843C9F">
        <w:rPr>
          <w:color w:val="3B3838" w:themeColor="background2" w:themeShade="40"/>
        </w:rPr>
        <w:t xml:space="preserve"> Budynków, zlokalizowanych na terenie miasta/gminy </w:t>
      </w:r>
      <w:r w:rsidR="00843C9F" w:rsidRPr="00843C9F">
        <w:rPr>
          <w:color w:val="3B3838" w:themeColor="background2" w:themeShade="40"/>
        </w:rPr>
        <w:t>[***]</w:t>
      </w:r>
      <w:r w:rsidRPr="00843C9F">
        <w:rPr>
          <w:color w:val="3B3838" w:themeColor="background2" w:themeShade="40"/>
        </w:rPr>
        <w:t xml:space="preserve">, miejscowość </w:t>
      </w:r>
      <w:r w:rsidR="00843C9F" w:rsidRPr="00843C9F">
        <w:rPr>
          <w:color w:val="3B3838" w:themeColor="background2" w:themeShade="40"/>
        </w:rPr>
        <w:t>[***]</w:t>
      </w:r>
      <w:r w:rsidRPr="00843C9F">
        <w:rPr>
          <w:color w:val="3B3838" w:themeColor="background2" w:themeShade="40"/>
        </w:rPr>
        <w:t xml:space="preserve">. Poniższa tabela przedstawia listę budynków </w:t>
      </w:r>
      <w:r w:rsidR="00843C9F" w:rsidRPr="00843C9F">
        <w:rPr>
          <w:color w:val="3B3838" w:themeColor="background2" w:themeShade="40"/>
        </w:rPr>
        <w:t>objętych P</w:t>
      </w:r>
      <w:r w:rsidRPr="00843C9F">
        <w:rPr>
          <w:color w:val="3B3838" w:themeColor="background2" w:themeShade="40"/>
        </w:rPr>
        <w:t>rojektem, wraz z ich adresami.</w:t>
      </w:r>
    </w:p>
    <w:p w14:paraId="42C43434" w14:textId="4B968203" w:rsidR="008E1AAA" w:rsidRPr="00843C9F" w:rsidRDefault="008E1AAA" w:rsidP="008719FC">
      <w:pPr>
        <w:spacing w:before="30" w:after="120" w:line="240" w:lineRule="auto"/>
        <w:jc w:val="both"/>
        <w:rPr>
          <w:rFonts w:eastAsia="Times New Roman" w:cstheme="minorHAnsi"/>
          <w:b/>
          <w:sz w:val="20"/>
          <w:szCs w:val="14"/>
        </w:rPr>
      </w:pPr>
      <w:bookmarkStart w:id="52" w:name="_Toc153908218"/>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E2819">
        <w:rPr>
          <w:rFonts w:eastAsia="Times New Roman" w:cstheme="minorHAnsi"/>
          <w:b/>
          <w:noProof/>
          <w:sz w:val="20"/>
          <w:szCs w:val="14"/>
        </w:rPr>
        <w:t>10</w:t>
      </w:r>
      <w:r w:rsidRPr="00FC0F16">
        <w:rPr>
          <w:rFonts w:eastAsia="Times New Roman" w:cstheme="minorHAnsi"/>
          <w:b/>
          <w:sz w:val="20"/>
          <w:szCs w:val="14"/>
        </w:rPr>
        <w:fldChar w:fldCharType="end"/>
      </w:r>
      <w:r w:rsidRPr="00843C9F">
        <w:rPr>
          <w:rFonts w:eastAsia="Times New Roman" w:cstheme="minorHAnsi"/>
          <w:b/>
          <w:sz w:val="20"/>
          <w:szCs w:val="14"/>
        </w:rPr>
        <w:t>. Lista budynków objętych przedmiotem Projektu</w:t>
      </w:r>
      <w:bookmarkEnd w:id="52"/>
    </w:p>
    <w:tbl>
      <w:tblPr>
        <w:tblStyle w:val="redniasiatka3akcent51"/>
        <w:tblW w:w="0" w:type="auto"/>
        <w:tblLook w:val="04A0" w:firstRow="1" w:lastRow="0" w:firstColumn="1" w:lastColumn="0" w:noHBand="0" w:noVBand="1"/>
      </w:tblPr>
      <w:tblGrid>
        <w:gridCol w:w="3085"/>
        <w:gridCol w:w="7683"/>
      </w:tblGrid>
      <w:tr w:rsidR="008E1AAA" w:rsidRPr="004F1359" w14:paraId="3FD65D3A"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7C138F52" w14:textId="77777777" w:rsidR="008E1AAA" w:rsidRPr="004F1359" w:rsidRDefault="008E1AAA" w:rsidP="00DD6BB2">
            <w:pPr>
              <w:spacing w:after="200" w:line="276" w:lineRule="auto"/>
              <w:rPr>
                <w:rFonts w:cstheme="minorHAnsi"/>
                <w:b w:val="0"/>
              </w:rPr>
            </w:pPr>
            <w:r w:rsidRPr="004F1359">
              <w:rPr>
                <w:rFonts w:cstheme="minorHAnsi"/>
                <w:b w:val="0"/>
              </w:rPr>
              <w:t>Nazwa</w:t>
            </w:r>
            <w:r>
              <w:rPr>
                <w:rFonts w:cstheme="minorHAnsi"/>
                <w:b w:val="0"/>
              </w:rPr>
              <w:t xml:space="preserve"> budynku</w:t>
            </w:r>
          </w:p>
        </w:tc>
        <w:tc>
          <w:tcPr>
            <w:tcW w:w="7683" w:type="dxa"/>
          </w:tcPr>
          <w:p w14:paraId="156E343A" w14:textId="77777777" w:rsidR="008E1AAA" w:rsidRPr="004F1359" w:rsidRDefault="008E1AAA" w:rsidP="00DD6BB2">
            <w:pPr>
              <w:spacing w:after="200" w:line="276" w:lineRule="auto"/>
              <w:cnfStyle w:val="100000000000" w:firstRow="1" w:lastRow="0" w:firstColumn="0" w:lastColumn="0" w:oddVBand="0" w:evenVBand="0" w:oddHBand="0" w:evenHBand="0" w:firstRowFirstColumn="0" w:firstRowLastColumn="0" w:lastRowFirstColumn="0" w:lastRowLastColumn="0"/>
              <w:rPr>
                <w:rFonts w:cstheme="minorHAnsi"/>
                <w:b w:val="0"/>
              </w:rPr>
            </w:pPr>
            <w:r w:rsidRPr="00FC0F16">
              <w:rPr>
                <w:rFonts w:cstheme="minorHAnsi"/>
                <w:b w:val="0"/>
              </w:rPr>
              <w:t>Lokalizacja (dane adresowe)</w:t>
            </w:r>
          </w:p>
        </w:tc>
      </w:tr>
      <w:tr w:rsidR="008E1AAA" w:rsidRPr="004F1359" w14:paraId="67B47E4C"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085" w:type="dxa"/>
          </w:tcPr>
          <w:p w14:paraId="1DC350D7" w14:textId="77777777" w:rsidR="008E1AAA" w:rsidRPr="004F1359" w:rsidRDefault="008E1AAA" w:rsidP="00DD6BB2">
            <w:pPr>
              <w:spacing w:after="200" w:line="276" w:lineRule="auto"/>
              <w:rPr>
                <w:rFonts w:cstheme="minorHAnsi"/>
              </w:rPr>
            </w:pPr>
            <w:r>
              <w:rPr>
                <w:rFonts w:cstheme="minorHAnsi"/>
              </w:rPr>
              <w:t>Budynek nr 1 [***]</w:t>
            </w:r>
          </w:p>
        </w:tc>
        <w:tc>
          <w:tcPr>
            <w:tcW w:w="7683" w:type="dxa"/>
          </w:tcPr>
          <w:p w14:paraId="6901089E" w14:textId="082F43FB" w:rsidR="008E1AAA" w:rsidRPr="004404E5" w:rsidRDefault="004404E5"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Cs/>
              </w:rPr>
            </w:pPr>
            <w:r w:rsidRPr="004404E5">
              <w:rPr>
                <w:rFonts w:cstheme="minorHAnsi"/>
                <w:iCs/>
              </w:rPr>
              <w:t>[***]</w:t>
            </w:r>
          </w:p>
        </w:tc>
      </w:tr>
      <w:tr w:rsidR="008E1AAA" w:rsidRPr="004F1359" w14:paraId="75CD088B"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3085" w:type="dxa"/>
          </w:tcPr>
          <w:p w14:paraId="125E0ED7" w14:textId="77777777" w:rsidR="008E1AAA" w:rsidRPr="004F1359" w:rsidRDefault="008E1AAA" w:rsidP="00DD6BB2">
            <w:pPr>
              <w:spacing w:after="200" w:line="276" w:lineRule="auto"/>
              <w:rPr>
                <w:rFonts w:cstheme="minorHAnsi"/>
              </w:rPr>
            </w:pPr>
            <w:r>
              <w:rPr>
                <w:rFonts w:cstheme="minorHAnsi"/>
              </w:rPr>
              <w:t>Budynek nr 2 [***]</w:t>
            </w:r>
          </w:p>
        </w:tc>
        <w:tc>
          <w:tcPr>
            <w:tcW w:w="7683" w:type="dxa"/>
          </w:tcPr>
          <w:p w14:paraId="3D6C10CB" w14:textId="7C02197D" w:rsidR="008E1AAA" w:rsidRPr="004404E5" w:rsidRDefault="004404E5" w:rsidP="00DD6BB2">
            <w:pPr>
              <w:cnfStyle w:val="000000000000" w:firstRow="0" w:lastRow="0" w:firstColumn="0" w:lastColumn="0" w:oddVBand="0" w:evenVBand="0" w:oddHBand="0" w:evenHBand="0" w:firstRowFirstColumn="0" w:firstRowLastColumn="0" w:lastRowFirstColumn="0" w:lastRowLastColumn="0"/>
              <w:rPr>
                <w:rFonts w:cstheme="minorHAnsi"/>
                <w:iCs/>
              </w:rPr>
            </w:pPr>
            <w:r w:rsidRPr="004404E5">
              <w:rPr>
                <w:rFonts w:cstheme="minorHAnsi"/>
                <w:iCs/>
              </w:rPr>
              <w:t>[***]</w:t>
            </w:r>
          </w:p>
        </w:tc>
      </w:tr>
      <w:tr w:rsidR="008E1AAA" w:rsidRPr="004F1359" w14:paraId="70CF543F"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55CDC3AA" w14:textId="77777777" w:rsidR="008E1AAA" w:rsidRPr="004F1359" w:rsidRDefault="008E1AAA" w:rsidP="00DD6BB2">
            <w:pPr>
              <w:spacing w:after="200" w:line="276" w:lineRule="auto"/>
              <w:rPr>
                <w:rFonts w:cstheme="minorHAnsi"/>
              </w:rPr>
            </w:pPr>
            <w:r>
              <w:rPr>
                <w:rFonts w:cstheme="minorHAnsi"/>
              </w:rPr>
              <w:t>Budynek nr 3 [***]</w:t>
            </w:r>
          </w:p>
        </w:tc>
        <w:tc>
          <w:tcPr>
            <w:tcW w:w="7683" w:type="dxa"/>
          </w:tcPr>
          <w:p w14:paraId="51D844AC" w14:textId="6FDF041C" w:rsidR="008E1AAA" w:rsidRPr="004404E5" w:rsidRDefault="004404E5"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Cs/>
              </w:rPr>
            </w:pPr>
            <w:r w:rsidRPr="004404E5">
              <w:rPr>
                <w:rFonts w:cstheme="minorHAnsi"/>
                <w:iCs/>
              </w:rPr>
              <w:t>[***]</w:t>
            </w:r>
          </w:p>
        </w:tc>
      </w:tr>
    </w:tbl>
    <w:p w14:paraId="7570CA9E" w14:textId="77777777" w:rsidR="00FC0F16" w:rsidRPr="00CB3814" w:rsidRDefault="00FC0F16" w:rsidP="00FC0F16">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14859F3B" w14:textId="77777777" w:rsidR="008E1AAA" w:rsidRDefault="008E1AAA" w:rsidP="004138E2">
      <w:pPr>
        <w:pageBreakBefore/>
        <w:spacing w:after="200" w:line="276" w:lineRule="auto"/>
        <w:rPr>
          <w:rFonts w:cstheme="minorHAnsi"/>
        </w:rPr>
      </w:pPr>
      <w:r>
        <w:rPr>
          <w:rFonts w:cstheme="minorHAnsi"/>
        </w:rPr>
        <w:lastRenderedPageBreak/>
        <w:t>Projekt obejmuj</w:t>
      </w:r>
      <w:r w:rsidRPr="00382368">
        <w:rPr>
          <w:rFonts w:cstheme="minorHAnsi"/>
        </w:rPr>
        <w:t>e budynki znajdujące się na obszarze chronionym przyrodniczo i/lub obszarze ochrony konserwatorskiej</w:t>
      </w:r>
      <w:r>
        <w:rPr>
          <w:rFonts w:cstheme="minorHAnsi"/>
        </w:rPr>
        <w:t xml:space="preserve"> takich jak</w:t>
      </w:r>
      <w:r w:rsidRPr="00382368">
        <w:rPr>
          <w:rFonts w:cstheme="minorHAnsi"/>
        </w:rPr>
        <w:t>:</w:t>
      </w:r>
    </w:p>
    <w:p w14:paraId="653A48E3" w14:textId="77777777" w:rsidR="008E1AAA" w:rsidRPr="00382368" w:rsidRDefault="008E1AAA" w:rsidP="008E1AAA">
      <w:pPr>
        <w:spacing w:after="200" w:line="276" w:lineRule="auto"/>
        <w:rPr>
          <w:rFonts w:cstheme="minorHAnsi"/>
          <w:i/>
          <w:color w:val="7B7B7B" w:themeColor="accent3" w:themeShade="BF"/>
        </w:rPr>
      </w:pPr>
      <w:r w:rsidRPr="00382368">
        <w:rPr>
          <w:rFonts w:cstheme="minorHAnsi"/>
          <w:i/>
          <w:color w:val="7B7B7B" w:themeColor="accent3" w:themeShade="BF"/>
        </w:rPr>
        <w:t>(należy uzupełnić)</w:t>
      </w:r>
    </w:p>
    <w:p w14:paraId="080B1DFC" w14:textId="77777777" w:rsidR="008E1AAA" w:rsidRPr="00382368" w:rsidRDefault="008E1AAA" w:rsidP="008E1AAA">
      <w:pPr>
        <w:spacing w:after="200" w:line="276" w:lineRule="auto"/>
        <w:rPr>
          <w:rFonts w:cstheme="minorHAnsi"/>
          <w:color w:val="7B7B7B" w:themeColor="accent3" w:themeShade="BF"/>
        </w:rPr>
      </w:pPr>
      <w:r w:rsidRPr="00382368">
        <w:rPr>
          <w:rFonts w:cstheme="minorHAnsi"/>
          <w:color w:val="7B7B7B" w:themeColor="accent3" w:themeShade="BF"/>
        </w:rPr>
        <w:t>lub</w:t>
      </w:r>
    </w:p>
    <w:p w14:paraId="2D8A0724" w14:textId="77777777" w:rsidR="008E1AAA" w:rsidRDefault="008E1AAA" w:rsidP="008E1AAA">
      <w:pPr>
        <w:spacing w:after="200" w:line="276" w:lineRule="auto"/>
        <w:rPr>
          <w:rFonts w:cstheme="minorHAnsi"/>
        </w:rPr>
      </w:pPr>
      <w:r>
        <w:rPr>
          <w:rFonts w:cstheme="minorHAnsi"/>
        </w:rPr>
        <w:t>P</w:t>
      </w:r>
      <w:r w:rsidRPr="00382368">
        <w:rPr>
          <w:rFonts w:cstheme="minorHAnsi"/>
        </w:rPr>
        <w:t>rojekt nie jest zlokalizowany na obszarze chronionym przyrodniczo i/lub ochrony konserwatorskiej.</w:t>
      </w:r>
    </w:p>
    <w:p w14:paraId="48691EFE" w14:textId="3DF587FD"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53" w:name="_Toc90387678"/>
      <w:bookmarkStart w:id="54" w:name="_Toc150091829"/>
      <w:bookmarkStart w:id="55" w:name="_Toc153907833"/>
      <w:r w:rsidRPr="00637D6D">
        <w:rPr>
          <w:rFonts w:asciiTheme="minorHAnsi" w:hAnsiTheme="minorHAnsi" w:cstheme="minorHAnsi"/>
          <w:sz w:val="24"/>
          <w:szCs w:val="24"/>
        </w:rPr>
        <w:t>Aktualny stan techniczny budynków</w:t>
      </w:r>
      <w:bookmarkEnd w:id="53"/>
      <w:bookmarkEnd w:id="54"/>
      <w:bookmarkEnd w:id="55"/>
    </w:p>
    <w:p w14:paraId="03D6C8C6" w14:textId="77777777" w:rsidR="008E1AAA" w:rsidRPr="00FC0F16" w:rsidRDefault="008E1AAA" w:rsidP="008719FC">
      <w:pPr>
        <w:spacing w:before="30" w:after="120" w:line="240" w:lineRule="auto"/>
        <w:jc w:val="both"/>
        <w:rPr>
          <w:rFonts w:eastAsia="Times New Roman" w:cstheme="minorHAnsi"/>
          <w:b/>
          <w:sz w:val="20"/>
          <w:szCs w:val="14"/>
        </w:rPr>
      </w:pPr>
      <w:bookmarkStart w:id="56" w:name="_Toc153908219"/>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8719FC">
        <w:rPr>
          <w:rFonts w:eastAsia="Times New Roman" w:cstheme="minorHAnsi"/>
          <w:b/>
          <w:noProof/>
          <w:sz w:val="20"/>
          <w:szCs w:val="14"/>
        </w:rPr>
        <w:t>11</w:t>
      </w:r>
      <w:r w:rsidRPr="00FC0F16">
        <w:rPr>
          <w:rFonts w:eastAsia="Times New Roman" w:cstheme="minorHAnsi"/>
          <w:b/>
          <w:sz w:val="20"/>
          <w:szCs w:val="14"/>
        </w:rPr>
        <w:fldChar w:fldCharType="end"/>
      </w:r>
      <w:r w:rsidRPr="00FC0F16">
        <w:rPr>
          <w:rFonts w:eastAsia="Times New Roman" w:cstheme="minorHAnsi"/>
          <w:b/>
          <w:sz w:val="20"/>
          <w:szCs w:val="14"/>
        </w:rPr>
        <w:t>. Aktualny stan techniczny budynku wraz z opisem potrzeb</w:t>
      </w:r>
      <w:bookmarkEnd w:id="56"/>
    </w:p>
    <w:tbl>
      <w:tblPr>
        <w:tblStyle w:val="redniasiatka3akcent51"/>
        <w:tblW w:w="13320" w:type="dxa"/>
        <w:tblLook w:val="04A0" w:firstRow="1" w:lastRow="0" w:firstColumn="1" w:lastColumn="0" w:noHBand="0" w:noVBand="1"/>
      </w:tblPr>
      <w:tblGrid>
        <w:gridCol w:w="3085"/>
        <w:gridCol w:w="10235"/>
      </w:tblGrid>
      <w:tr w:rsidR="002E6A31" w:rsidRPr="002E6A31" w14:paraId="42B58865"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61E11484" w14:textId="77777777" w:rsidR="008E1AAA" w:rsidRPr="00AE7F03" w:rsidRDefault="008E1AAA" w:rsidP="00DD6BB2">
            <w:pPr>
              <w:spacing w:after="200" w:line="276" w:lineRule="auto"/>
              <w:rPr>
                <w:rFonts w:cstheme="minorHAnsi"/>
                <w:b w:val="0"/>
              </w:rPr>
            </w:pPr>
            <w:r w:rsidRPr="00AE7F03">
              <w:rPr>
                <w:rFonts w:cstheme="minorHAnsi"/>
                <w:b w:val="0"/>
              </w:rPr>
              <w:t>Nazwa obiektu</w:t>
            </w:r>
          </w:p>
        </w:tc>
        <w:tc>
          <w:tcPr>
            <w:tcW w:w="10235" w:type="dxa"/>
          </w:tcPr>
          <w:p w14:paraId="12DCFBD3" w14:textId="77777777" w:rsidR="008E1AAA" w:rsidRPr="00AE7F03" w:rsidRDefault="008E1AAA" w:rsidP="00DD6BB2">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AE7F03">
              <w:rPr>
                <w:rFonts w:cstheme="minorHAnsi"/>
                <w:b w:val="0"/>
              </w:rPr>
              <w:t>Opis aktualnego stanu technicznego budynku wraz z opisem potrzeb</w:t>
            </w:r>
          </w:p>
        </w:tc>
      </w:tr>
      <w:tr w:rsidR="002E6A31" w:rsidRPr="002E6A31" w14:paraId="2AB7ECEA" w14:textId="77777777" w:rsidTr="00355A9D">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3085" w:type="dxa"/>
          </w:tcPr>
          <w:p w14:paraId="493E741E" w14:textId="77777777" w:rsidR="008E1AAA" w:rsidRPr="00AE7F03" w:rsidRDefault="008E1AAA" w:rsidP="00DD6BB2">
            <w:pPr>
              <w:spacing w:after="200" w:line="276" w:lineRule="auto"/>
              <w:rPr>
                <w:rFonts w:cstheme="minorHAnsi"/>
              </w:rPr>
            </w:pPr>
            <w:r w:rsidRPr="00AE7F03">
              <w:rPr>
                <w:rFonts w:cstheme="minorHAnsi"/>
              </w:rPr>
              <w:t>Budynek nr 1 [***]</w:t>
            </w:r>
          </w:p>
        </w:tc>
        <w:tc>
          <w:tcPr>
            <w:tcW w:w="10235" w:type="dxa"/>
          </w:tcPr>
          <w:p w14:paraId="7BF96C2D" w14:textId="28A10C73" w:rsidR="008E1AAA" w:rsidRPr="00AE7F03" w:rsidRDefault="008E1AAA" w:rsidP="00FC0F16">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Cs/>
              </w:rPr>
            </w:pPr>
            <w:r w:rsidRPr="00AE7F03">
              <w:rPr>
                <w:rFonts w:cstheme="minorHAnsi"/>
                <w:iCs/>
              </w:rPr>
              <w:t xml:space="preserve">Szczegółowe informacje zawarte są w części 5 audytu energetycznego dla </w:t>
            </w:r>
            <w:r w:rsidR="00FC0F16" w:rsidRPr="00AE7F03">
              <w:rPr>
                <w:rFonts w:cstheme="minorHAnsi"/>
                <w:iCs/>
              </w:rPr>
              <w:t>B</w:t>
            </w:r>
            <w:r w:rsidRPr="00AE7F03">
              <w:rPr>
                <w:rFonts w:cstheme="minorHAnsi"/>
                <w:iCs/>
              </w:rPr>
              <w:t>udynku nr 1 [***] dot. oceny stanu technicznego budynku w zakresie istotnym dla wskazania właściwych usprawnień i przedsięwzięć termomodernizacyjnych, na str. [***]-[***].</w:t>
            </w:r>
          </w:p>
        </w:tc>
      </w:tr>
      <w:tr w:rsidR="002E6A31" w:rsidRPr="002E6A31" w14:paraId="1BBFAD58"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3085" w:type="dxa"/>
          </w:tcPr>
          <w:p w14:paraId="6D089C81" w14:textId="77777777" w:rsidR="008E1AAA" w:rsidRPr="00AE7F03" w:rsidRDefault="008E1AAA" w:rsidP="00DD6BB2">
            <w:pPr>
              <w:spacing w:after="200" w:line="276" w:lineRule="auto"/>
              <w:rPr>
                <w:rFonts w:cstheme="minorHAnsi"/>
              </w:rPr>
            </w:pPr>
            <w:r w:rsidRPr="00AE7F03">
              <w:rPr>
                <w:rFonts w:cstheme="minorHAnsi"/>
              </w:rPr>
              <w:t>Budynek nr 2 [***]</w:t>
            </w:r>
          </w:p>
        </w:tc>
        <w:tc>
          <w:tcPr>
            <w:tcW w:w="10235" w:type="dxa"/>
          </w:tcPr>
          <w:p w14:paraId="7E68F659" w14:textId="476683EB"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iCs/>
              </w:rPr>
            </w:pPr>
            <w:r w:rsidRPr="00AE7F03">
              <w:rPr>
                <w:rFonts w:cstheme="minorHAnsi"/>
                <w:iCs/>
              </w:rPr>
              <w:t xml:space="preserve">Szczegółowe informacje zawarte są w części 5 audytu energetycznego </w:t>
            </w:r>
            <w:r w:rsidR="00FC0F16" w:rsidRPr="00AE7F03">
              <w:rPr>
                <w:rFonts w:cstheme="minorHAnsi"/>
                <w:iCs/>
              </w:rPr>
              <w:t>dla B</w:t>
            </w:r>
            <w:r w:rsidRPr="00AE7F03">
              <w:rPr>
                <w:rFonts w:cstheme="minorHAnsi"/>
                <w:iCs/>
              </w:rPr>
              <w:t>udynku nr 2 [***] dot. oceny stanu technicznego budynku w zakresie istotnym dla wskazania właściwych usprawnień i przedsięwzięć termomodernizacyjnych, na str. [***]-[***].</w:t>
            </w:r>
          </w:p>
        </w:tc>
      </w:tr>
      <w:tr w:rsidR="002E6A31" w:rsidRPr="002E6A31" w14:paraId="108A20B4"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2369C9EF" w14:textId="246EB604" w:rsidR="008E1AAA" w:rsidRPr="00AE7F03" w:rsidRDefault="00CE0F3B" w:rsidP="00DD6BB2">
            <w:pPr>
              <w:spacing w:after="200" w:line="276" w:lineRule="auto"/>
              <w:rPr>
                <w:rFonts w:cstheme="minorHAnsi"/>
              </w:rPr>
            </w:pPr>
            <w:r w:rsidRPr="00AE7F03">
              <w:rPr>
                <w:rFonts w:cstheme="minorHAnsi"/>
              </w:rPr>
              <w:t>Budynek nr 3</w:t>
            </w:r>
            <w:r w:rsidR="008E1AAA" w:rsidRPr="00AE7F03">
              <w:rPr>
                <w:rFonts w:cstheme="minorHAnsi"/>
              </w:rPr>
              <w:t xml:space="preserve"> [***]</w:t>
            </w:r>
          </w:p>
        </w:tc>
        <w:tc>
          <w:tcPr>
            <w:tcW w:w="10235" w:type="dxa"/>
          </w:tcPr>
          <w:p w14:paraId="2C749BCF" w14:textId="06B1443C"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Cs/>
              </w:rPr>
            </w:pPr>
            <w:r w:rsidRPr="00AE7F03">
              <w:rPr>
                <w:rFonts w:cstheme="minorHAnsi"/>
                <w:iCs/>
              </w:rPr>
              <w:t xml:space="preserve">Szczegółowe informacje zawarte są w części 5 audytu energetycznego </w:t>
            </w:r>
            <w:r w:rsidR="00FC0F16" w:rsidRPr="00AE7F03">
              <w:rPr>
                <w:rFonts w:cstheme="minorHAnsi"/>
                <w:iCs/>
              </w:rPr>
              <w:t>dla B</w:t>
            </w:r>
            <w:r w:rsidRPr="00AE7F03">
              <w:rPr>
                <w:rFonts w:cstheme="minorHAnsi"/>
                <w:iCs/>
              </w:rPr>
              <w:t>udynku nr 3 [***] dot. oceny stanu technicznego budynku w zakresie istotnym dla wskazania właściwych usprawnień i przedsięwzięć termomodernizacyjnych, na str. [***]-[***].</w:t>
            </w:r>
          </w:p>
        </w:tc>
      </w:tr>
    </w:tbl>
    <w:p w14:paraId="011C55D0" w14:textId="77777777" w:rsidR="00522839" w:rsidRPr="002E6A31" w:rsidRDefault="00522839" w:rsidP="00522839">
      <w:pPr>
        <w:pStyle w:val="PSDBTabelaNormalny"/>
        <w:rPr>
          <w:rFonts w:asciiTheme="minorHAnsi" w:hAnsiTheme="minorHAnsi" w:cstheme="minorHAnsi"/>
          <w:i/>
          <w:sz w:val="20"/>
        </w:rPr>
      </w:pPr>
      <w:r w:rsidRPr="002E6A31">
        <w:rPr>
          <w:rFonts w:asciiTheme="minorHAnsi" w:hAnsiTheme="minorHAnsi" w:cstheme="minorHAnsi"/>
          <w:i/>
          <w:sz w:val="20"/>
        </w:rPr>
        <w:t xml:space="preserve">Źródło: Opracowanie własne </w:t>
      </w:r>
    </w:p>
    <w:p w14:paraId="1E155E54" w14:textId="77777777" w:rsidR="008E1AAA" w:rsidRDefault="008E1AAA" w:rsidP="008E1AAA">
      <w:pPr>
        <w:spacing w:after="200" w:line="276" w:lineRule="auto"/>
        <w:rPr>
          <w:rFonts w:cstheme="minorHAnsi"/>
        </w:rPr>
      </w:pPr>
    </w:p>
    <w:p w14:paraId="34D07430" w14:textId="02079D43"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57" w:name="_Toc90387681"/>
      <w:bookmarkStart w:id="58" w:name="_Toc150091830"/>
      <w:bookmarkStart w:id="59" w:name="_Toc153907834"/>
      <w:r w:rsidRPr="00637D6D">
        <w:rPr>
          <w:rFonts w:asciiTheme="minorHAnsi" w:hAnsiTheme="minorHAnsi" w:cstheme="minorHAnsi"/>
          <w:sz w:val="24"/>
          <w:szCs w:val="24"/>
        </w:rPr>
        <w:lastRenderedPageBreak/>
        <w:t>Analiza opcji</w:t>
      </w:r>
      <w:bookmarkEnd w:id="57"/>
      <w:bookmarkEnd w:id="58"/>
      <w:bookmarkEnd w:id="59"/>
    </w:p>
    <w:p w14:paraId="3D3129D8" w14:textId="77777777" w:rsidR="008E1AAA" w:rsidRPr="00355A9D" w:rsidRDefault="008E1AAA" w:rsidP="008E1AAA">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Analiza strategiczna</w:t>
      </w:r>
    </w:p>
    <w:p w14:paraId="221F160B" w14:textId="77777777" w:rsidR="008E1AAA" w:rsidRPr="00AE7F03" w:rsidRDefault="008E1AAA" w:rsidP="00C32D60">
      <w:pPr>
        <w:spacing w:after="120" w:line="276" w:lineRule="auto"/>
        <w:rPr>
          <w:rFonts w:cstheme="minorHAnsi"/>
        </w:rPr>
      </w:pPr>
      <w:r w:rsidRPr="00AE7F03">
        <w:rPr>
          <w:rFonts w:cstheme="minorHAnsi"/>
        </w:rPr>
        <w:t>W ramach analizy strategicznej porównano rozwiązania możliwe do zastosowania dla wykazania, które z nich jest najkorzystniejsze. W tym celu przedstawiono dwa możliwe warianty. Pierwszy z nich zakłada termomodernizację istniejących Budynków, drugi zaś budowę zupełnie nowych budynków o charakterze pasywnym w zakresie zapotrzebowania na energię potrzebną do ich ogrzania.</w:t>
      </w:r>
    </w:p>
    <w:p w14:paraId="1D9D5DEB" w14:textId="77777777" w:rsidR="008E1AAA" w:rsidRPr="00AE7F03" w:rsidRDefault="008E1AAA" w:rsidP="00C32D60">
      <w:pPr>
        <w:spacing w:after="120" w:line="276" w:lineRule="auto"/>
        <w:rPr>
          <w:rFonts w:cstheme="minorHAnsi"/>
          <w:u w:val="single"/>
        </w:rPr>
      </w:pPr>
      <w:r w:rsidRPr="00AE7F03">
        <w:rPr>
          <w:rFonts w:cstheme="minorHAnsi"/>
          <w:u w:val="single"/>
        </w:rPr>
        <w:t>Wariant strategiczny I</w:t>
      </w:r>
    </w:p>
    <w:p w14:paraId="3928C382" w14:textId="77777777" w:rsidR="008E1AAA" w:rsidRPr="00AE7F03" w:rsidRDefault="008E1AAA" w:rsidP="00C32D60">
      <w:pPr>
        <w:spacing w:after="120" w:line="276" w:lineRule="auto"/>
        <w:rPr>
          <w:rFonts w:cstheme="minorHAnsi"/>
        </w:rPr>
      </w:pPr>
      <w:r w:rsidRPr="00AE7F03">
        <w:rPr>
          <w:rFonts w:cstheme="minorHAnsi"/>
        </w:rPr>
        <w:t>Termomodernizacja istniejących Budynków. Termomodernizacja według przyjętych norm budowlanych mających na celu poprawę efektywności energetycznej budynku użyteczności publicznej.</w:t>
      </w:r>
    </w:p>
    <w:p w14:paraId="6BE12279" w14:textId="77777777" w:rsidR="008E1AAA" w:rsidRPr="00AE7F03" w:rsidRDefault="008E1AAA" w:rsidP="00C32D60">
      <w:pPr>
        <w:spacing w:after="120" w:line="276" w:lineRule="auto"/>
        <w:rPr>
          <w:rFonts w:cstheme="minorHAnsi"/>
          <w:u w:val="single"/>
        </w:rPr>
      </w:pPr>
      <w:r w:rsidRPr="00AE7F03">
        <w:rPr>
          <w:rFonts w:cstheme="minorHAnsi"/>
          <w:u w:val="single"/>
        </w:rPr>
        <w:t>Wariant strategiczny II</w:t>
      </w:r>
    </w:p>
    <w:p w14:paraId="36F46A67" w14:textId="77777777" w:rsidR="008E1AAA" w:rsidRPr="00AE7F03" w:rsidRDefault="008E1AAA" w:rsidP="00C32D60">
      <w:pPr>
        <w:spacing w:after="120" w:line="276" w:lineRule="auto"/>
        <w:rPr>
          <w:rFonts w:cstheme="minorHAnsi"/>
        </w:rPr>
      </w:pPr>
      <w:r w:rsidRPr="00AE7F03">
        <w:rPr>
          <w:rFonts w:cstheme="minorHAnsi"/>
        </w:rPr>
        <w:t>Budowa nowych Budynków o charakterze pasywnym w zakresie zapotrzebowania na energię potrzebną do ich ogrzania. Będą to Budynki wyróżniające się bardzo dobrymi parametrami izolacyjnymi w zakresie przegród zewnętrznych oraz zastosowaniu szeregu rozwiązań, mających na celu zminimalizowanie zużycia energii w trakcie eksploatacji. Dodatkowo Budynki będą w pełni dostosowany do potrzeb osób niepełnosprawnych zarówno ruchowo jak i umysłowo.</w:t>
      </w:r>
    </w:p>
    <w:p w14:paraId="59A2C15D" w14:textId="77777777" w:rsidR="008E1AAA" w:rsidRPr="00AE7F03" w:rsidRDefault="008E1AAA" w:rsidP="00C32D60">
      <w:pPr>
        <w:spacing w:after="120" w:line="276" w:lineRule="auto"/>
        <w:rPr>
          <w:rFonts w:cstheme="minorHAnsi"/>
          <w:b/>
          <w:bCs/>
        </w:rPr>
      </w:pPr>
      <w:r w:rsidRPr="00AE7F03">
        <w:rPr>
          <w:rFonts w:cstheme="minorHAnsi"/>
          <w:b/>
          <w:bCs/>
        </w:rPr>
        <w:t>Podsumowanie</w:t>
      </w:r>
    </w:p>
    <w:p w14:paraId="53E105B8" w14:textId="77777777" w:rsidR="008E1AAA" w:rsidRPr="00AE7F03" w:rsidRDefault="008E1AAA" w:rsidP="00C32D60">
      <w:pPr>
        <w:spacing w:after="120" w:line="276" w:lineRule="auto"/>
        <w:rPr>
          <w:rFonts w:cstheme="minorHAnsi"/>
        </w:rPr>
      </w:pPr>
      <w:r w:rsidRPr="00AE7F03">
        <w:rPr>
          <w:rFonts w:cstheme="minorHAnsi"/>
        </w:rPr>
        <w:t>Biorąc pod uwagę aspekty kluczowe (techniczne i ekonomiczne) uznano, iż wariant strategiczny I reprezentuje najlepsze rozwiązanie spośród innych możliwych alternatywnych rozwiązań ze względu na mniejsze koszty, a także brak konieczności uzyskania niezbędnych zgód i formalności instytucjonalnych (pozwolenie na budowę, konsultacje społeczne) związanych z budową zupełnie nowych obiektów infrastrukturalnych.</w:t>
      </w:r>
    </w:p>
    <w:p w14:paraId="7AA54420" w14:textId="77777777" w:rsidR="008E1AAA" w:rsidRPr="00AE7F03" w:rsidRDefault="008E1AAA" w:rsidP="00C32D60">
      <w:pPr>
        <w:spacing w:after="120" w:line="276" w:lineRule="auto"/>
        <w:rPr>
          <w:rFonts w:cstheme="minorHAnsi"/>
        </w:rPr>
      </w:pPr>
      <w:r w:rsidRPr="00AE7F03">
        <w:rPr>
          <w:rFonts w:cstheme="minorHAnsi"/>
        </w:rPr>
        <w:t>Kwestie środowiskowe zarówno w jednym jak i drugim wariancie w żaden sposób nie są przeszkodą w realizacji projektu.</w:t>
      </w:r>
    </w:p>
    <w:p w14:paraId="31336920" w14:textId="77777777" w:rsidR="008E1AAA" w:rsidRPr="00355A9D" w:rsidRDefault="008E1AAA" w:rsidP="008E1AAA">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 xml:space="preserve">Analiza rozwiązań technologicznych </w:t>
      </w:r>
    </w:p>
    <w:p w14:paraId="1C54C0E0" w14:textId="49DEEC02" w:rsidR="008E1AAA" w:rsidRPr="00C32D60" w:rsidRDefault="00CE0F3B" w:rsidP="00355A9D">
      <w:pPr>
        <w:rPr>
          <w:rFonts w:cstheme="minorHAnsi"/>
          <w:i/>
          <w:iCs/>
          <w:color w:val="808080" w:themeColor="background1" w:themeShade="80"/>
        </w:rPr>
      </w:pPr>
      <w:r w:rsidRPr="00C32D60">
        <w:rPr>
          <w:rFonts w:cstheme="minorHAnsi"/>
          <w:i/>
          <w:iCs/>
          <w:color w:val="808080" w:themeColor="background1" w:themeShade="80"/>
        </w:rPr>
        <w:t xml:space="preserve">(na tym etapie należy przeanalizować poszczególne rozwiązania techniczne pod kątem technologicznym. Do przeprowadzenia tego etapu zazwyczaj zastosowanie mają metody oparte na kryteriach ilościowych. W odniesieniu do projektów nie będących dużymi projektami możliwe jest przeprowadzenie analizy opcji w sposób uproszczony – wyłącznie w oparciu o kryteria jakościowe np. poprzez porównanie zastosowanych rozważań technicznych w zakresie materiałów izolacyjnych, profili okiennych itp. – proszę uzupełnić) </w:t>
      </w:r>
    </w:p>
    <w:p w14:paraId="7A781974" w14:textId="77777777" w:rsidR="008E1AAA" w:rsidRPr="00AE7F03" w:rsidRDefault="008E1AAA" w:rsidP="00C32D60">
      <w:pPr>
        <w:spacing w:after="120" w:line="276" w:lineRule="auto"/>
        <w:rPr>
          <w:rFonts w:cstheme="minorHAnsi"/>
          <w:b/>
        </w:rPr>
      </w:pPr>
      <w:r w:rsidRPr="00AE7F03">
        <w:rPr>
          <w:rFonts w:cstheme="minorHAnsi"/>
          <w:b/>
        </w:rPr>
        <w:lastRenderedPageBreak/>
        <w:t>Podsumowanie</w:t>
      </w:r>
    </w:p>
    <w:p w14:paraId="6C756D4D" w14:textId="77777777" w:rsidR="008E1AAA" w:rsidRPr="00AE7F03" w:rsidRDefault="008E1AAA" w:rsidP="00C32D60">
      <w:pPr>
        <w:spacing w:after="120" w:line="276" w:lineRule="auto"/>
        <w:rPr>
          <w:rFonts w:cstheme="minorHAnsi"/>
        </w:rPr>
      </w:pPr>
      <w:r w:rsidRPr="00AE7F03">
        <w:rPr>
          <w:rFonts w:cstheme="minorHAnsi"/>
        </w:rPr>
        <w:t>Biorąc pod uwagę aspekty kluczowe (techniczne i ekonomiczne) uznano, iż wariant technologiczny [***] reprezentuje najlepsze rozwiązanie spośród innych możliwych alternatywnych rozwiązań ze względu na najlepszy stosunek kosztów względem osiągniętych efektów.</w:t>
      </w:r>
    </w:p>
    <w:p w14:paraId="40FAAB91" w14:textId="7DB896F5"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0" w:name="_Toc150091831"/>
      <w:bookmarkStart w:id="61" w:name="_Toc153907835"/>
      <w:r w:rsidRPr="00637D6D">
        <w:rPr>
          <w:rFonts w:asciiTheme="minorHAnsi" w:hAnsiTheme="minorHAnsi" w:cstheme="minorHAnsi"/>
          <w:sz w:val="24"/>
          <w:szCs w:val="24"/>
        </w:rPr>
        <w:t>Wybór wariantu i jego opis</w:t>
      </w:r>
      <w:bookmarkEnd w:id="60"/>
      <w:bookmarkEnd w:id="61"/>
    </w:p>
    <w:p w14:paraId="6B949EFB" w14:textId="77777777" w:rsidR="008E1AAA" w:rsidRDefault="008E1AAA" w:rsidP="00C32D60">
      <w:pPr>
        <w:spacing w:after="200" w:line="276" w:lineRule="auto"/>
        <w:rPr>
          <w:rFonts w:cstheme="minorHAnsi"/>
          <w:color w:val="0D0D0D" w:themeColor="text1" w:themeTint="F2"/>
        </w:rPr>
      </w:pPr>
      <w:r w:rsidRPr="00A92D49">
        <w:rPr>
          <w:rFonts w:cstheme="minorHAnsi"/>
          <w:color w:val="0D0D0D" w:themeColor="text1" w:themeTint="F2"/>
        </w:rPr>
        <w:t xml:space="preserve">Mając na uwadze </w:t>
      </w:r>
      <w:r>
        <w:rPr>
          <w:rFonts w:cstheme="minorHAnsi"/>
          <w:color w:val="0D0D0D" w:themeColor="text1" w:themeTint="F2"/>
        </w:rPr>
        <w:t>powyższa analizę opcji</w:t>
      </w:r>
      <w:r w:rsidRPr="00A92D49">
        <w:rPr>
          <w:rFonts w:cstheme="minorHAnsi"/>
          <w:color w:val="0D0D0D" w:themeColor="text1" w:themeTint="F2"/>
        </w:rPr>
        <w:t xml:space="preserve"> wybrano do realizacji [***] wariant. Zakłada się, że realizacja Projektu w [***] wariancie tj. w pełnym zakresie wpłynie na zoptymalizowanie kosz</w:t>
      </w:r>
      <w:r>
        <w:rPr>
          <w:rFonts w:cstheme="minorHAnsi"/>
          <w:color w:val="0D0D0D" w:themeColor="text1" w:themeTint="F2"/>
        </w:rPr>
        <w:t>tów inwestycyjnych oraz kosztów eksploatacyjnych</w:t>
      </w:r>
      <w:r w:rsidRPr="00A92D49">
        <w:rPr>
          <w:rFonts w:cstheme="minorHAnsi"/>
          <w:color w:val="0D0D0D" w:themeColor="text1" w:themeTint="F2"/>
        </w:rPr>
        <w:t>. Realizacja inwestycji w tym wariancie powinna również wpłynąć korzystnie na harmonogram realizacji działań (</w:t>
      </w:r>
      <w:r>
        <w:rPr>
          <w:rFonts w:cstheme="minorHAnsi"/>
          <w:color w:val="0D0D0D" w:themeColor="text1" w:themeTint="F2"/>
        </w:rPr>
        <w:t>brak konieczności dodatkowych zgód i pozwoleń</w:t>
      </w:r>
      <w:r w:rsidRPr="00A92D49">
        <w:rPr>
          <w:rFonts w:cstheme="minorHAnsi"/>
          <w:color w:val="0D0D0D" w:themeColor="text1" w:themeTint="F2"/>
        </w:rPr>
        <w:t xml:space="preserve">). Ponadto przełoży się na szybsze uzyskanie celów realizacji Projektu i w szybszym czasie pozwoli na podniesienie komfortu użytkowania obiektów przez odbiorców końcowych. </w:t>
      </w:r>
    </w:p>
    <w:p w14:paraId="3FA40410" w14:textId="0AB34956"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2" w:name="_Toc150091832"/>
      <w:bookmarkStart w:id="63" w:name="_Toc153907836"/>
      <w:r w:rsidRPr="00637D6D">
        <w:rPr>
          <w:rFonts w:asciiTheme="minorHAnsi" w:hAnsiTheme="minorHAnsi" w:cstheme="minorHAnsi"/>
          <w:sz w:val="24"/>
          <w:szCs w:val="24"/>
        </w:rPr>
        <w:t>Opis stanu docelowego</w:t>
      </w:r>
      <w:bookmarkEnd w:id="62"/>
      <w:bookmarkEnd w:id="63"/>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14004"/>
      </w:tblGrid>
      <w:tr w:rsidR="00D05682" w:rsidRPr="00D05682" w14:paraId="2071F44C" w14:textId="77777777" w:rsidTr="002F6B5C">
        <w:trPr>
          <w:trHeight w:val="1201"/>
        </w:trPr>
        <w:tc>
          <w:tcPr>
            <w:tcW w:w="14004" w:type="dxa"/>
            <w:shd w:val="clear" w:color="auto" w:fill="E7E6E6" w:themeFill="background2"/>
          </w:tcPr>
          <w:p w14:paraId="123C9D7A" w14:textId="77777777" w:rsidR="008E1AAA" w:rsidRPr="00C32D60" w:rsidRDefault="008E1AAA" w:rsidP="00DD6BB2">
            <w:pPr>
              <w:rPr>
                <w:rFonts w:cstheme="minorHAnsi"/>
                <w:b/>
                <w:color w:val="767171" w:themeColor="background2" w:themeShade="80"/>
                <w:szCs w:val="20"/>
              </w:rPr>
            </w:pPr>
            <w:r w:rsidRPr="00C32D60">
              <w:rPr>
                <w:rFonts w:cstheme="minorHAnsi"/>
                <w:b/>
                <w:color w:val="767171" w:themeColor="background2" w:themeShade="80"/>
                <w:szCs w:val="20"/>
              </w:rPr>
              <w:t>Uwaga</w:t>
            </w:r>
          </w:p>
          <w:p w14:paraId="5CBB81DD" w14:textId="161BAFD8" w:rsidR="008E1AAA" w:rsidRPr="00D05682" w:rsidRDefault="008E1AAA" w:rsidP="002F6B5C">
            <w:pPr>
              <w:spacing w:before="120" w:after="120"/>
              <w:rPr>
                <w:rFonts w:cstheme="minorHAnsi"/>
                <w:i/>
                <w:color w:val="767171" w:themeColor="background2" w:themeShade="80"/>
                <w:sz w:val="20"/>
                <w:szCs w:val="20"/>
              </w:rPr>
            </w:pPr>
            <w:r w:rsidRPr="00C32D60">
              <w:rPr>
                <w:rFonts w:cstheme="minorHAnsi"/>
                <w:i/>
                <w:color w:val="767171" w:themeColor="background2" w:themeShade="80"/>
                <w:szCs w:val="20"/>
              </w:rPr>
              <w:t>Wszystkie koszty winny wynikać z audytów energetycznych . Natomiast</w:t>
            </w:r>
            <w:r w:rsidR="00AD7A3E" w:rsidRPr="00C32D60">
              <w:rPr>
                <w:rFonts w:cstheme="minorHAnsi"/>
                <w:i/>
                <w:color w:val="767171" w:themeColor="background2" w:themeShade="80"/>
                <w:szCs w:val="20"/>
              </w:rPr>
              <w:t xml:space="preserve"> </w:t>
            </w:r>
            <w:r w:rsidRPr="00C32D60">
              <w:rPr>
                <w:rFonts w:cstheme="minorHAnsi"/>
                <w:i/>
                <w:color w:val="767171" w:themeColor="background2" w:themeShade="80"/>
                <w:szCs w:val="20"/>
              </w:rPr>
              <w:t>koszty niewynikające z audytu energetycznego nie przekraczają 15 % kosztów k</w:t>
            </w:r>
            <w:r w:rsidR="003656D8" w:rsidRPr="00C32D60">
              <w:rPr>
                <w:rFonts w:cstheme="minorHAnsi"/>
                <w:i/>
                <w:color w:val="767171" w:themeColor="background2" w:themeShade="80"/>
                <w:szCs w:val="20"/>
              </w:rPr>
              <w:t xml:space="preserve">walifikowalnych oraz </w:t>
            </w:r>
            <w:r w:rsidR="00AD7A3E" w:rsidRPr="00C32D60">
              <w:rPr>
                <w:rFonts w:cstheme="minorHAnsi"/>
                <w:i/>
                <w:color w:val="767171" w:themeColor="background2" w:themeShade="80"/>
                <w:szCs w:val="20"/>
              </w:rPr>
              <w:t xml:space="preserve"> </w:t>
            </w:r>
            <w:r w:rsidR="003656D8" w:rsidRPr="00C32D60">
              <w:rPr>
                <w:rFonts w:cstheme="minorHAnsi"/>
                <w:i/>
                <w:color w:val="767171" w:themeColor="background2" w:themeShade="80"/>
                <w:szCs w:val="20"/>
              </w:rPr>
              <w:t>przyczyniają  się do osiągnięcia celów wynikających z Europejskiego Zielonego Ładu</w:t>
            </w:r>
          </w:p>
        </w:tc>
      </w:tr>
    </w:tbl>
    <w:p w14:paraId="2ED99584" w14:textId="77777777" w:rsidR="008E1AAA" w:rsidRPr="00FC0F16" w:rsidRDefault="008E1AAA" w:rsidP="008719FC">
      <w:pPr>
        <w:spacing w:before="30" w:after="120" w:line="240" w:lineRule="auto"/>
        <w:jc w:val="both"/>
        <w:rPr>
          <w:rFonts w:eastAsia="Times New Roman" w:cstheme="minorHAnsi"/>
          <w:b/>
          <w:sz w:val="20"/>
          <w:szCs w:val="14"/>
        </w:rPr>
      </w:pPr>
      <w:bookmarkStart w:id="64" w:name="_Toc153908220"/>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8719FC">
        <w:rPr>
          <w:rFonts w:eastAsia="Times New Roman" w:cstheme="minorHAnsi"/>
          <w:b/>
          <w:noProof/>
          <w:sz w:val="20"/>
          <w:szCs w:val="14"/>
        </w:rPr>
        <w:t>12</w:t>
      </w:r>
      <w:r w:rsidRPr="00FC0F16">
        <w:rPr>
          <w:rFonts w:eastAsia="Times New Roman" w:cstheme="minorHAnsi"/>
          <w:b/>
          <w:sz w:val="20"/>
          <w:szCs w:val="14"/>
        </w:rPr>
        <w:fldChar w:fldCharType="end"/>
      </w:r>
      <w:r w:rsidRPr="00FC0F16">
        <w:rPr>
          <w:rFonts w:eastAsia="Times New Roman" w:cstheme="minorHAnsi"/>
          <w:b/>
          <w:sz w:val="20"/>
          <w:szCs w:val="14"/>
        </w:rPr>
        <w:t>. Lista prac w ramach kosztów kwalifikowanych dla poszczególnych budynków</w:t>
      </w:r>
      <w:bookmarkEnd w:id="64"/>
    </w:p>
    <w:tbl>
      <w:tblPr>
        <w:tblStyle w:val="redniasiatka3akcent51"/>
        <w:tblW w:w="14454" w:type="dxa"/>
        <w:tblLayout w:type="fixed"/>
        <w:tblLook w:val="04A0" w:firstRow="1" w:lastRow="0" w:firstColumn="1" w:lastColumn="0" w:noHBand="0" w:noVBand="1"/>
      </w:tblPr>
      <w:tblGrid>
        <w:gridCol w:w="1555"/>
        <w:gridCol w:w="2268"/>
        <w:gridCol w:w="2268"/>
        <w:gridCol w:w="2268"/>
        <w:gridCol w:w="2268"/>
        <w:gridCol w:w="1842"/>
        <w:gridCol w:w="1985"/>
      </w:tblGrid>
      <w:tr w:rsidR="002E6A31" w:rsidRPr="002E6A31" w14:paraId="212E7CC9"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C49B993" w14:textId="77777777" w:rsidR="008E1AAA" w:rsidRPr="00AE7F03" w:rsidRDefault="008E1AAA" w:rsidP="00DD6BB2">
            <w:pPr>
              <w:spacing w:after="200" w:line="276" w:lineRule="auto"/>
              <w:rPr>
                <w:rFonts w:cstheme="minorHAnsi"/>
                <w:b w:val="0"/>
                <w:sz w:val="20"/>
                <w:szCs w:val="20"/>
              </w:rPr>
            </w:pPr>
            <w:r w:rsidRPr="00AE7F03">
              <w:rPr>
                <w:rFonts w:cstheme="minorHAnsi"/>
                <w:b w:val="0"/>
                <w:sz w:val="20"/>
                <w:szCs w:val="20"/>
              </w:rPr>
              <w:t xml:space="preserve">Nazwa </w:t>
            </w:r>
          </w:p>
        </w:tc>
        <w:tc>
          <w:tcPr>
            <w:tcW w:w="12899" w:type="dxa"/>
            <w:gridSpan w:val="6"/>
          </w:tcPr>
          <w:p w14:paraId="63612753" w14:textId="77777777" w:rsidR="008E1AAA" w:rsidRPr="00AE7F03" w:rsidRDefault="008E1AAA" w:rsidP="00DD6BB2">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Opis prac w ramach kosztów kwalifikowanych</w:t>
            </w:r>
          </w:p>
        </w:tc>
      </w:tr>
      <w:tr w:rsidR="002E6A31" w:rsidRPr="002E6A31" w14:paraId="56505358" w14:textId="77777777" w:rsidTr="00355A9D">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1555" w:type="dxa"/>
          </w:tcPr>
          <w:p w14:paraId="0F75F880" w14:textId="77777777" w:rsidR="008E1AAA" w:rsidRPr="00AE7F03" w:rsidRDefault="008E1AAA" w:rsidP="00DD6BB2">
            <w:pPr>
              <w:spacing w:after="200" w:line="276" w:lineRule="auto"/>
              <w:rPr>
                <w:rFonts w:cstheme="minorHAnsi"/>
                <w:sz w:val="20"/>
                <w:szCs w:val="20"/>
              </w:rPr>
            </w:pPr>
          </w:p>
        </w:tc>
        <w:tc>
          <w:tcPr>
            <w:tcW w:w="2268" w:type="dxa"/>
          </w:tcPr>
          <w:p w14:paraId="3BCAF2EF"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Prace termomodernizacyjne</w:t>
            </w:r>
          </w:p>
        </w:tc>
        <w:tc>
          <w:tcPr>
            <w:tcW w:w="2268" w:type="dxa"/>
          </w:tcPr>
          <w:p w14:paraId="73D689A5"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Wymiana/modernizacja źródła ciepła</w:t>
            </w:r>
          </w:p>
        </w:tc>
        <w:tc>
          <w:tcPr>
            <w:tcW w:w="2268" w:type="dxa"/>
          </w:tcPr>
          <w:p w14:paraId="086B8272"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Montaż instalacji OZE </w:t>
            </w:r>
          </w:p>
        </w:tc>
        <w:tc>
          <w:tcPr>
            <w:tcW w:w="2268" w:type="dxa"/>
          </w:tcPr>
          <w:p w14:paraId="1F77FA80"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Dostawa systemu zarządzania energią</w:t>
            </w:r>
          </w:p>
        </w:tc>
        <w:tc>
          <w:tcPr>
            <w:tcW w:w="1842" w:type="dxa"/>
          </w:tcPr>
          <w:p w14:paraId="58D1C4FC"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Inne wynikające z audytu energetycznego</w:t>
            </w:r>
          </w:p>
        </w:tc>
        <w:tc>
          <w:tcPr>
            <w:tcW w:w="1985" w:type="dxa"/>
          </w:tcPr>
          <w:p w14:paraId="027ED224"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Inne nie wynikające z audytu energetycznego</w:t>
            </w:r>
          </w:p>
        </w:tc>
      </w:tr>
      <w:tr w:rsidR="002E6A31" w:rsidRPr="002E6A31" w14:paraId="2CCA3277" w14:textId="77777777" w:rsidTr="00355A9D">
        <w:trPr>
          <w:trHeight w:val="520"/>
        </w:trPr>
        <w:tc>
          <w:tcPr>
            <w:cnfStyle w:val="001000000000" w:firstRow="0" w:lastRow="0" w:firstColumn="1" w:lastColumn="0" w:oddVBand="0" w:evenVBand="0" w:oddHBand="0" w:evenHBand="0" w:firstRowFirstColumn="0" w:firstRowLastColumn="0" w:lastRowFirstColumn="0" w:lastRowLastColumn="0"/>
            <w:tcW w:w="1555" w:type="dxa"/>
          </w:tcPr>
          <w:p w14:paraId="629A2D83" w14:textId="77777777" w:rsidR="008E1AAA" w:rsidRPr="00AE7F03" w:rsidRDefault="008E1AAA" w:rsidP="00DD6BB2">
            <w:pPr>
              <w:spacing w:line="276" w:lineRule="auto"/>
              <w:rPr>
                <w:rFonts w:cstheme="minorHAnsi"/>
                <w:sz w:val="20"/>
                <w:szCs w:val="20"/>
              </w:rPr>
            </w:pPr>
            <w:r w:rsidRPr="002E6A31">
              <w:rPr>
                <w:rFonts w:cstheme="minorHAnsi"/>
                <w:sz w:val="20"/>
                <w:szCs w:val="20"/>
              </w:rPr>
              <w:t>Budynek nr 1 [***]</w:t>
            </w:r>
          </w:p>
        </w:tc>
        <w:tc>
          <w:tcPr>
            <w:tcW w:w="2268" w:type="dxa"/>
          </w:tcPr>
          <w:p w14:paraId="4FD0E390" w14:textId="2FBD3310"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w:t>
            </w:r>
            <w:r w:rsidR="00FC0F16" w:rsidRPr="00AE7F03">
              <w:rPr>
                <w:rFonts w:cstheme="minorHAnsi"/>
                <w:iCs/>
                <w:sz w:val="20"/>
                <w:szCs w:val="20"/>
              </w:rPr>
              <w:t>ści 6 audytu energetycznego dla B</w:t>
            </w:r>
            <w:r w:rsidRPr="00AE7F03">
              <w:rPr>
                <w:rFonts w:cstheme="minorHAnsi"/>
                <w:iCs/>
                <w:sz w:val="20"/>
                <w:szCs w:val="20"/>
              </w:rPr>
              <w:t xml:space="preserve">udynku nr 1 [***] dot. dokumentacji wyboru optymalnych </w:t>
            </w:r>
            <w:r w:rsidRPr="00AE7F03">
              <w:rPr>
                <w:rFonts w:cstheme="minorHAnsi"/>
                <w:iCs/>
                <w:sz w:val="20"/>
                <w:szCs w:val="20"/>
              </w:rPr>
              <w:lastRenderedPageBreak/>
              <w:t xml:space="preserve">wariantów przedsięwzięcia modernizacyjnego i oceny opłacalności </w:t>
            </w:r>
            <w:r w:rsidRPr="00AE7F03">
              <w:rPr>
                <w:rFonts w:cstheme="minorHAnsi"/>
                <w:sz w:val="20"/>
                <w:szCs w:val="20"/>
              </w:rPr>
              <w:t>str. [***]-[***]</w:t>
            </w:r>
          </w:p>
          <w:p w14:paraId="1BB6F78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55421B2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iCs/>
              </w:rPr>
            </w:pPr>
          </w:p>
        </w:tc>
        <w:tc>
          <w:tcPr>
            <w:tcW w:w="2268" w:type="dxa"/>
          </w:tcPr>
          <w:p w14:paraId="64189AB5" w14:textId="22A2F2D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lastRenderedPageBreak/>
              <w:t>Szczegółowe informacje zawarte są w częś</w:t>
            </w:r>
            <w:r w:rsidR="00FC0F16" w:rsidRPr="00AE7F03">
              <w:rPr>
                <w:rFonts w:cstheme="minorHAnsi"/>
                <w:iCs/>
                <w:sz w:val="20"/>
                <w:szCs w:val="20"/>
              </w:rPr>
              <w:t>ci 6 audytu energetycznego dla B</w:t>
            </w:r>
            <w:r w:rsidRPr="00AE7F03">
              <w:rPr>
                <w:rFonts w:cstheme="minorHAnsi"/>
                <w:iCs/>
                <w:sz w:val="20"/>
                <w:szCs w:val="20"/>
              </w:rPr>
              <w:t xml:space="preserve">udynku nr 1 [***] dot. dokumentacji wyboru optymalnych </w:t>
            </w:r>
            <w:r w:rsidRPr="00AE7F03">
              <w:rPr>
                <w:rFonts w:cstheme="minorHAnsi"/>
                <w:iCs/>
                <w:sz w:val="20"/>
                <w:szCs w:val="20"/>
              </w:rPr>
              <w:lastRenderedPageBreak/>
              <w:t xml:space="preserve">wariantów przedsięwzięcia modernizacyjnego i oceny opłacalności </w:t>
            </w:r>
            <w:r w:rsidRPr="00AE7F03">
              <w:rPr>
                <w:rFonts w:cstheme="minorHAnsi"/>
                <w:sz w:val="20"/>
                <w:szCs w:val="20"/>
              </w:rPr>
              <w:t>str. [***]-[***]</w:t>
            </w:r>
          </w:p>
          <w:p w14:paraId="1EF3EF0B"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0F2631F2"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68" w:type="dxa"/>
          </w:tcPr>
          <w:p w14:paraId="4756C630"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lastRenderedPageBreak/>
              <w:t xml:space="preserve">Szczegółowe informacje zawarte są w części 8 audytu energetycznego dla budynku nr 1 [***] dot. </w:t>
            </w:r>
            <w:r w:rsidRPr="00AE7F03">
              <w:rPr>
                <w:rFonts w:cstheme="minorHAnsi"/>
                <w:sz w:val="20"/>
                <w:szCs w:val="20"/>
              </w:rPr>
              <w:t xml:space="preserve">opisu technicznego optymalnego wariantu </w:t>
            </w:r>
            <w:r w:rsidRPr="00AE7F03">
              <w:rPr>
                <w:rFonts w:cstheme="minorHAnsi"/>
                <w:sz w:val="20"/>
                <w:szCs w:val="20"/>
              </w:rPr>
              <w:lastRenderedPageBreak/>
              <w:t>przedsięwzięcia termomodernizacyjnego, przewidzianego do realizacji str. [***]-[***]</w:t>
            </w:r>
          </w:p>
          <w:p w14:paraId="66FDFEE5"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92880C4"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68" w:type="dxa"/>
          </w:tcPr>
          <w:p w14:paraId="61E0B66B" w14:textId="4175B421"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lastRenderedPageBreak/>
              <w:t>Szczegółowe informacje zawarte są w części 6 aud</w:t>
            </w:r>
            <w:r w:rsidR="00FC0F16" w:rsidRPr="00AE7F03">
              <w:rPr>
                <w:rFonts w:cstheme="minorHAnsi"/>
                <w:iCs/>
                <w:sz w:val="20"/>
                <w:szCs w:val="20"/>
              </w:rPr>
              <w:t>ytu energetycznego dla B</w:t>
            </w:r>
            <w:r w:rsidRPr="00AE7F03">
              <w:rPr>
                <w:rFonts w:cstheme="minorHAnsi"/>
                <w:iCs/>
                <w:sz w:val="20"/>
                <w:szCs w:val="20"/>
              </w:rPr>
              <w:t xml:space="preserve">udynku nr 1 [***] dot. dokumentacji wyboru optymalnych </w:t>
            </w:r>
            <w:r w:rsidRPr="00AE7F03">
              <w:rPr>
                <w:rFonts w:cstheme="minorHAnsi"/>
                <w:iCs/>
                <w:sz w:val="20"/>
                <w:szCs w:val="20"/>
              </w:rPr>
              <w:lastRenderedPageBreak/>
              <w:t xml:space="preserve">wariantów przedsięwzięcia modernizacyjnego i oceny opłacalności </w:t>
            </w:r>
            <w:r w:rsidRPr="00AE7F03">
              <w:rPr>
                <w:rFonts w:cstheme="minorHAnsi"/>
                <w:sz w:val="20"/>
                <w:szCs w:val="20"/>
              </w:rPr>
              <w:t>str. [***]-[***]</w:t>
            </w:r>
          </w:p>
          <w:p w14:paraId="04C3113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4A777B56"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tcPr>
          <w:p w14:paraId="64C379B7"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lastRenderedPageBreak/>
              <w:t>Nie dotyczy</w:t>
            </w:r>
          </w:p>
        </w:tc>
        <w:tc>
          <w:tcPr>
            <w:tcW w:w="1985" w:type="dxa"/>
          </w:tcPr>
          <w:p w14:paraId="3A215BC4"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Nie dotyczy</w:t>
            </w:r>
          </w:p>
        </w:tc>
      </w:tr>
      <w:tr w:rsidR="002E6A31" w:rsidRPr="002E6A31" w14:paraId="7DFBB8E4" w14:textId="77777777" w:rsidTr="00355A9D">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555" w:type="dxa"/>
          </w:tcPr>
          <w:p w14:paraId="63FEC4E9"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2 [***]</w:t>
            </w:r>
          </w:p>
        </w:tc>
        <w:tc>
          <w:tcPr>
            <w:tcW w:w="2268" w:type="dxa"/>
          </w:tcPr>
          <w:p w14:paraId="3FD51C00" w14:textId="449F3F89"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częś</w:t>
            </w:r>
            <w:r w:rsidR="00FC0F16" w:rsidRPr="00AE7F03">
              <w:rPr>
                <w:rFonts w:cstheme="minorHAnsi"/>
                <w:iCs/>
                <w:sz w:val="20"/>
                <w:szCs w:val="20"/>
              </w:rPr>
              <w:t>ci 6 audytu energetycznego dla B</w:t>
            </w:r>
            <w:r w:rsidRPr="00AE7F03">
              <w:rPr>
                <w:rFonts w:cstheme="minorHAnsi"/>
                <w:iCs/>
                <w:sz w:val="20"/>
                <w:szCs w:val="20"/>
              </w:rPr>
              <w:t xml:space="preserve">udynku nr 2 dot. dokumentacji wyboru optymalnych wariantów przedsięwzięcia modernizacyjnego i oceny opłacalności </w:t>
            </w:r>
            <w:r w:rsidRPr="00AE7F03">
              <w:rPr>
                <w:rFonts w:cstheme="minorHAnsi"/>
                <w:sz w:val="20"/>
                <w:szCs w:val="20"/>
              </w:rPr>
              <w:t>str. [***]-[***]</w:t>
            </w:r>
          </w:p>
          <w:p w14:paraId="6DA0016A"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tc>
        <w:tc>
          <w:tcPr>
            <w:tcW w:w="2268" w:type="dxa"/>
          </w:tcPr>
          <w:p w14:paraId="2E63426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Nie dotyczy</w:t>
            </w:r>
          </w:p>
        </w:tc>
        <w:tc>
          <w:tcPr>
            <w:tcW w:w="2268" w:type="dxa"/>
          </w:tcPr>
          <w:p w14:paraId="30F77636" w14:textId="77C4668E"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części 8</w:t>
            </w:r>
            <w:r w:rsidR="00FC0F16" w:rsidRPr="00AE7F03">
              <w:rPr>
                <w:rFonts w:cstheme="minorHAnsi"/>
                <w:iCs/>
                <w:sz w:val="20"/>
                <w:szCs w:val="20"/>
              </w:rPr>
              <w:t xml:space="preserve"> audytu energetycznego dla B</w:t>
            </w:r>
            <w:r w:rsidRPr="00AE7F03">
              <w:rPr>
                <w:rFonts w:cstheme="minorHAnsi"/>
                <w:iCs/>
                <w:sz w:val="20"/>
                <w:szCs w:val="20"/>
              </w:rPr>
              <w:t>udynku nr 2</w:t>
            </w:r>
            <w:r w:rsidR="00FC0F16" w:rsidRPr="00AE7F03">
              <w:rPr>
                <w:rFonts w:cstheme="minorHAnsi"/>
                <w:iCs/>
                <w:sz w:val="20"/>
                <w:szCs w:val="20"/>
              </w:rPr>
              <w:t xml:space="preserve"> </w:t>
            </w:r>
            <w:r w:rsidRPr="00AE7F03">
              <w:rPr>
                <w:rFonts w:cstheme="minorHAnsi"/>
                <w:iCs/>
                <w:sz w:val="20"/>
                <w:szCs w:val="20"/>
              </w:rPr>
              <w:t xml:space="preserve">dot. </w:t>
            </w:r>
            <w:r w:rsidRPr="00AE7F03">
              <w:rPr>
                <w:rFonts w:cstheme="minorHAnsi"/>
                <w:sz w:val="20"/>
                <w:szCs w:val="20"/>
              </w:rPr>
              <w:t>opisu technicznego optymalnego wariantu przedsięwzięcia termomodernizacyjnego, przewidzianego do realizacji str. [***]-[***]</w:t>
            </w:r>
          </w:p>
          <w:p w14:paraId="207EB4B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268" w:type="dxa"/>
          </w:tcPr>
          <w:p w14:paraId="37E75B5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Nie dotyczy</w:t>
            </w:r>
          </w:p>
        </w:tc>
        <w:tc>
          <w:tcPr>
            <w:tcW w:w="1842" w:type="dxa"/>
          </w:tcPr>
          <w:p w14:paraId="41A825C5"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Modernizacja oświetlenia wewnętrznego - </w:t>
            </w:r>
          </w:p>
          <w:p w14:paraId="6ABDD87F" w14:textId="0FC8C88A"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AE7F03">
              <w:rPr>
                <w:rFonts w:cstheme="minorHAnsi"/>
                <w:iCs/>
                <w:sz w:val="20"/>
                <w:szCs w:val="20"/>
              </w:rPr>
              <w:t xml:space="preserve">Szczegółowe informacje zawarte są w pkt [***] </w:t>
            </w:r>
            <w:r w:rsidR="00FC0F16" w:rsidRPr="00AE7F03">
              <w:rPr>
                <w:rFonts w:cstheme="minorHAnsi"/>
                <w:iCs/>
                <w:sz w:val="20"/>
                <w:szCs w:val="20"/>
              </w:rPr>
              <w:t>audytu energetycznego dla B</w:t>
            </w:r>
            <w:r w:rsidRPr="00AE7F03">
              <w:rPr>
                <w:rFonts w:cstheme="minorHAnsi"/>
                <w:iCs/>
                <w:sz w:val="20"/>
                <w:szCs w:val="20"/>
              </w:rPr>
              <w:t>udynku nr 2</w:t>
            </w:r>
            <w:r w:rsidR="00FC0F16" w:rsidRPr="00AE7F03">
              <w:rPr>
                <w:rFonts w:cstheme="minorHAnsi"/>
                <w:iCs/>
                <w:sz w:val="20"/>
                <w:szCs w:val="20"/>
              </w:rPr>
              <w:t xml:space="preserve"> </w:t>
            </w:r>
          </w:p>
          <w:p w14:paraId="1027697D"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AE7F03">
              <w:rPr>
                <w:rFonts w:cstheme="minorHAnsi"/>
                <w:sz w:val="20"/>
                <w:szCs w:val="20"/>
              </w:rPr>
              <w:t>str. [***]-[***]</w:t>
            </w:r>
          </w:p>
          <w:p w14:paraId="5306A2B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AE7F03">
              <w:rPr>
                <w:rFonts w:cstheme="minorHAnsi"/>
                <w:iCs/>
                <w:sz w:val="20"/>
                <w:szCs w:val="20"/>
              </w:rPr>
              <w:t xml:space="preserve">/ </w:t>
            </w:r>
          </w:p>
          <w:p w14:paraId="409D6388" w14:textId="3BB442B4"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załączniku nr</w:t>
            </w:r>
            <w:r w:rsidR="00AD7A3E" w:rsidRPr="00AE7F03">
              <w:rPr>
                <w:rFonts w:cstheme="minorHAnsi"/>
                <w:sz w:val="20"/>
                <w:szCs w:val="20"/>
              </w:rPr>
              <w:t xml:space="preserve"> </w:t>
            </w:r>
            <w:r w:rsidRPr="00AE7F03">
              <w:rPr>
                <w:rFonts w:cstheme="minorHAnsi"/>
                <w:sz w:val="20"/>
                <w:szCs w:val="20"/>
              </w:rPr>
              <w:t xml:space="preserve">[***] </w:t>
            </w:r>
          </w:p>
          <w:p w14:paraId="71002774" w14:textId="68A09A4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iCs/>
                <w:sz w:val="20"/>
                <w:szCs w:val="20"/>
              </w:rPr>
              <w:t xml:space="preserve">do </w:t>
            </w:r>
            <w:r w:rsidR="000A0809" w:rsidRPr="00AE7F03">
              <w:rPr>
                <w:rFonts w:cstheme="minorHAnsi"/>
                <w:iCs/>
                <w:sz w:val="20"/>
                <w:szCs w:val="20"/>
              </w:rPr>
              <w:t>audytu energetycznego dla B</w:t>
            </w:r>
            <w:r w:rsidRPr="00AE7F03">
              <w:rPr>
                <w:rFonts w:cstheme="minorHAnsi"/>
                <w:iCs/>
                <w:sz w:val="20"/>
                <w:szCs w:val="20"/>
              </w:rPr>
              <w:t>udynku nr 2</w:t>
            </w:r>
            <w:r w:rsidR="000A0809" w:rsidRPr="00AE7F03">
              <w:rPr>
                <w:rFonts w:cstheme="minorHAnsi"/>
                <w:iCs/>
                <w:sz w:val="20"/>
                <w:szCs w:val="20"/>
              </w:rPr>
              <w:t xml:space="preserve"> </w:t>
            </w:r>
            <w:r w:rsidRPr="00AE7F03">
              <w:rPr>
                <w:rFonts w:cstheme="minorHAnsi"/>
                <w:sz w:val="20"/>
                <w:szCs w:val="20"/>
              </w:rPr>
              <w:t>str. [***]-[***]</w:t>
            </w:r>
          </w:p>
          <w:p w14:paraId="2DF67F2F"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85" w:type="dxa"/>
          </w:tcPr>
          <w:p w14:paraId="35751160" w14:textId="0AF29B3E" w:rsidR="008E1AAA" w:rsidRPr="00AE7F03" w:rsidRDefault="00CE0F3B"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Podjazd dla niepełnosprawnych</w:t>
            </w:r>
            <w:r w:rsidR="008E1AAA" w:rsidRPr="00AE7F03">
              <w:rPr>
                <w:rFonts w:cstheme="minorHAnsi"/>
                <w:sz w:val="20"/>
                <w:szCs w:val="20"/>
              </w:rPr>
              <w:t xml:space="preserve"> - </w:t>
            </w:r>
          </w:p>
          <w:p w14:paraId="67285BC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AE7F03">
              <w:rPr>
                <w:rFonts w:cstheme="minorHAnsi"/>
                <w:iCs/>
                <w:sz w:val="20"/>
                <w:szCs w:val="20"/>
              </w:rPr>
              <w:t>Szczegółowe informacje zawarte są w dokumencie pn. [***]</w:t>
            </w:r>
          </w:p>
          <w:p w14:paraId="1255BB3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str. [***]-[***]</w:t>
            </w:r>
          </w:p>
        </w:tc>
      </w:tr>
      <w:tr w:rsidR="002E6A31" w:rsidRPr="002E6A31" w14:paraId="2C1889D4" w14:textId="77777777" w:rsidTr="00355A9D">
        <w:tc>
          <w:tcPr>
            <w:cnfStyle w:val="001000000000" w:firstRow="0" w:lastRow="0" w:firstColumn="1" w:lastColumn="0" w:oddVBand="0" w:evenVBand="0" w:oddHBand="0" w:evenHBand="0" w:firstRowFirstColumn="0" w:firstRowLastColumn="0" w:lastRowFirstColumn="0" w:lastRowLastColumn="0"/>
            <w:tcW w:w="1555" w:type="dxa"/>
          </w:tcPr>
          <w:p w14:paraId="3CF0FE76"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3 [***]</w:t>
            </w:r>
          </w:p>
        </w:tc>
        <w:tc>
          <w:tcPr>
            <w:tcW w:w="2268" w:type="dxa"/>
          </w:tcPr>
          <w:p w14:paraId="045EC39F" w14:textId="4E29832A"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częś</w:t>
            </w:r>
            <w:r w:rsidR="000A0809" w:rsidRPr="00AE7F03">
              <w:rPr>
                <w:rFonts w:cstheme="minorHAnsi"/>
                <w:iCs/>
                <w:sz w:val="20"/>
                <w:szCs w:val="20"/>
              </w:rPr>
              <w:t>ci 6 audytu energetycznego dla B</w:t>
            </w:r>
            <w:r w:rsidRPr="00AE7F03">
              <w:rPr>
                <w:rFonts w:cstheme="minorHAnsi"/>
                <w:iCs/>
                <w:sz w:val="20"/>
                <w:szCs w:val="20"/>
              </w:rPr>
              <w:t xml:space="preserve">udynku nr 3 dot. </w:t>
            </w:r>
            <w:r w:rsidRPr="00AE7F03">
              <w:rPr>
                <w:rFonts w:cstheme="minorHAnsi"/>
                <w:iCs/>
                <w:sz w:val="20"/>
                <w:szCs w:val="20"/>
              </w:rPr>
              <w:lastRenderedPageBreak/>
              <w:t xml:space="preserve">dokumentacji wyboru optymalnych wariantów przedsięwzięcia modernizacyjnego i oceny opłacalności </w:t>
            </w:r>
            <w:r w:rsidRPr="00AE7F03">
              <w:rPr>
                <w:rFonts w:cstheme="minorHAnsi"/>
                <w:sz w:val="20"/>
                <w:szCs w:val="20"/>
              </w:rPr>
              <w:t>str. [***]-[***]</w:t>
            </w:r>
          </w:p>
          <w:p w14:paraId="42835A91"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4436422B"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68" w:type="dxa"/>
          </w:tcPr>
          <w:p w14:paraId="70954F20" w14:textId="11F68694"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lastRenderedPageBreak/>
              <w:t>Szczegółowe informacje zawarte są w części 6 audytu energetyczn</w:t>
            </w:r>
            <w:r w:rsidR="000A0809" w:rsidRPr="00AE7F03">
              <w:rPr>
                <w:rFonts w:cstheme="minorHAnsi"/>
                <w:iCs/>
                <w:sz w:val="20"/>
                <w:szCs w:val="20"/>
              </w:rPr>
              <w:t>ego dla B</w:t>
            </w:r>
            <w:r w:rsidRPr="00AE7F03">
              <w:rPr>
                <w:rFonts w:cstheme="minorHAnsi"/>
                <w:iCs/>
                <w:sz w:val="20"/>
                <w:szCs w:val="20"/>
              </w:rPr>
              <w:t>udynku nr 3</w:t>
            </w:r>
            <w:r w:rsidR="00AD7A3E" w:rsidRPr="00AE7F03">
              <w:rPr>
                <w:rFonts w:cstheme="minorHAnsi"/>
                <w:iCs/>
                <w:sz w:val="20"/>
                <w:szCs w:val="20"/>
              </w:rPr>
              <w:t xml:space="preserve"> </w:t>
            </w:r>
            <w:r w:rsidRPr="00AE7F03">
              <w:rPr>
                <w:rFonts w:cstheme="minorHAnsi"/>
                <w:iCs/>
                <w:sz w:val="20"/>
                <w:szCs w:val="20"/>
              </w:rPr>
              <w:t xml:space="preserve">dot. </w:t>
            </w:r>
            <w:r w:rsidRPr="00AE7F03">
              <w:rPr>
                <w:rFonts w:cstheme="minorHAnsi"/>
                <w:iCs/>
                <w:sz w:val="20"/>
                <w:szCs w:val="20"/>
              </w:rPr>
              <w:lastRenderedPageBreak/>
              <w:t xml:space="preserve">dokumentacji wyboru optymalnych wariantów przedsięwzięcia modernizacyjnego i oceny opłacalności </w:t>
            </w:r>
            <w:r w:rsidRPr="00AE7F03">
              <w:rPr>
                <w:rFonts w:cstheme="minorHAnsi"/>
                <w:sz w:val="20"/>
                <w:szCs w:val="20"/>
              </w:rPr>
              <w:t>str. [***]-[***]</w:t>
            </w:r>
          </w:p>
          <w:p w14:paraId="2B0960DC"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21D5907F"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68" w:type="dxa"/>
          </w:tcPr>
          <w:p w14:paraId="191510EF"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lastRenderedPageBreak/>
              <w:t>Nie dotyczy</w:t>
            </w:r>
          </w:p>
        </w:tc>
        <w:tc>
          <w:tcPr>
            <w:tcW w:w="2268" w:type="dxa"/>
          </w:tcPr>
          <w:p w14:paraId="58376E86" w14:textId="4E384BA9"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częś</w:t>
            </w:r>
            <w:r w:rsidR="000A0809" w:rsidRPr="00AE7F03">
              <w:rPr>
                <w:rFonts w:cstheme="minorHAnsi"/>
                <w:iCs/>
                <w:sz w:val="20"/>
                <w:szCs w:val="20"/>
              </w:rPr>
              <w:t>ci 6 audytu energetycznego dla B</w:t>
            </w:r>
            <w:r w:rsidRPr="00AE7F03">
              <w:rPr>
                <w:rFonts w:cstheme="minorHAnsi"/>
                <w:iCs/>
                <w:sz w:val="20"/>
                <w:szCs w:val="20"/>
              </w:rPr>
              <w:t>udynku nr 3</w:t>
            </w:r>
            <w:r w:rsidR="000A0809" w:rsidRPr="00AE7F03">
              <w:rPr>
                <w:rFonts w:cstheme="minorHAnsi"/>
                <w:iCs/>
                <w:sz w:val="20"/>
                <w:szCs w:val="20"/>
              </w:rPr>
              <w:t xml:space="preserve"> </w:t>
            </w:r>
            <w:r w:rsidRPr="00AE7F03">
              <w:rPr>
                <w:rFonts w:cstheme="minorHAnsi"/>
                <w:iCs/>
                <w:sz w:val="20"/>
                <w:szCs w:val="20"/>
              </w:rPr>
              <w:t xml:space="preserve">dot. </w:t>
            </w:r>
            <w:r w:rsidRPr="00AE7F03">
              <w:rPr>
                <w:rFonts w:cstheme="minorHAnsi"/>
                <w:iCs/>
                <w:sz w:val="20"/>
                <w:szCs w:val="20"/>
              </w:rPr>
              <w:lastRenderedPageBreak/>
              <w:t xml:space="preserve">dokumentacji wyboru optymalnych wariantów przedsięwzięcia modernizacyjnego i oceny opłacalności </w:t>
            </w:r>
            <w:r w:rsidRPr="00AE7F03">
              <w:rPr>
                <w:rFonts w:cstheme="minorHAnsi"/>
                <w:sz w:val="20"/>
                <w:szCs w:val="20"/>
              </w:rPr>
              <w:t>str. [***]-[***]</w:t>
            </w:r>
          </w:p>
          <w:p w14:paraId="6197F261"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1D3A5C11"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2EAB01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tcPr>
          <w:p w14:paraId="60718FB5"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lastRenderedPageBreak/>
              <w:t>Nie dotyczy</w:t>
            </w:r>
          </w:p>
        </w:tc>
        <w:tc>
          <w:tcPr>
            <w:tcW w:w="1985" w:type="dxa"/>
          </w:tcPr>
          <w:p w14:paraId="7FA3058A"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Nie dotyczy</w:t>
            </w:r>
          </w:p>
        </w:tc>
      </w:tr>
    </w:tbl>
    <w:p w14:paraId="3714BD44" w14:textId="77777777" w:rsidR="00522839" w:rsidRPr="00CB3814" w:rsidRDefault="00522839" w:rsidP="00522839">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08C1CDF7" w14:textId="77777777" w:rsidR="008E1AAA" w:rsidRPr="004F1359" w:rsidRDefault="008E1AAA" w:rsidP="00735A5A">
      <w:pPr>
        <w:spacing w:before="240" w:after="200" w:line="276" w:lineRule="auto"/>
        <w:rPr>
          <w:rFonts w:cstheme="minorHAnsi"/>
        </w:rPr>
      </w:pPr>
      <w:r w:rsidRPr="004F1359">
        <w:rPr>
          <w:rFonts w:cstheme="minorHAnsi"/>
        </w:rPr>
        <w:t>Poniżej zostały zaprezentowane główne założenia rozwiązań technicznych:</w:t>
      </w:r>
    </w:p>
    <w:p w14:paraId="0E072E90" w14:textId="77777777" w:rsidR="008E1AAA" w:rsidRPr="002E6A31" w:rsidRDefault="008E1AAA" w:rsidP="004F05A0">
      <w:pPr>
        <w:numPr>
          <w:ilvl w:val="0"/>
          <w:numId w:val="42"/>
        </w:numPr>
        <w:spacing w:after="200" w:line="276" w:lineRule="auto"/>
        <w:contextualSpacing/>
        <w:rPr>
          <w:rFonts w:cstheme="minorHAnsi"/>
        </w:rPr>
      </w:pPr>
      <w:r w:rsidRPr="00AE7F03">
        <w:rPr>
          <w:rFonts w:cstheme="minorHAnsi"/>
          <w:sz w:val="20"/>
          <w:szCs w:val="20"/>
        </w:rPr>
        <w:t>Prace termomodernizacyjne</w:t>
      </w:r>
    </w:p>
    <w:p w14:paraId="4491F5C5" w14:textId="77777777" w:rsidR="008E1AAA" w:rsidRPr="00735A5A" w:rsidRDefault="008E1AAA" w:rsidP="008E1AAA">
      <w:pPr>
        <w:spacing w:after="200" w:line="276" w:lineRule="auto"/>
        <w:ind w:left="360"/>
        <w:contextualSpacing/>
        <w:rPr>
          <w:rFonts w:cstheme="minorHAnsi"/>
          <w:color w:val="7B7B7B" w:themeColor="accent3" w:themeShade="BF"/>
          <w:sz w:val="24"/>
        </w:rPr>
      </w:pPr>
      <w:r w:rsidRPr="00735A5A">
        <w:rPr>
          <w:rFonts w:cstheme="minorHAnsi"/>
          <w:color w:val="7B7B7B" w:themeColor="accent3" w:themeShade="BF"/>
          <w:szCs w:val="20"/>
        </w:rPr>
        <w:t>(</w:t>
      </w:r>
      <w:r w:rsidRPr="00735A5A">
        <w:rPr>
          <w:rFonts w:cstheme="minorHAnsi"/>
          <w:i/>
          <w:color w:val="7B7B7B" w:themeColor="accent3" w:themeShade="BF"/>
          <w:szCs w:val="20"/>
        </w:rPr>
        <w:t>do uzupełnienia o podstawowe informacje</w:t>
      </w:r>
      <w:r w:rsidRPr="00735A5A">
        <w:rPr>
          <w:rFonts w:cstheme="minorHAnsi"/>
          <w:color w:val="7B7B7B" w:themeColor="accent3" w:themeShade="BF"/>
          <w:szCs w:val="20"/>
        </w:rPr>
        <w:t>)</w:t>
      </w:r>
    </w:p>
    <w:p w14:paraId="291AB02D" w14:textId="21089503" w:rsidR="008E1AAA" w:rsidRPr="00AE7F03" w:rsidRDefault="008E1AAA" w:rsidP="00735A5A">
      <w:pPr>
        <w:spacing w:before="240" w:after="200" w:line="276" w:lineRule="auto"/>
        <w:ind w:left="357"/>
        <w:rPr>
          <w:rFonts w:cstheme="minorHAnsi"/>
        </w:rPr>
      </w:pPr>
      <w:r w:rsidRPr="00AE7F03">
        <w:rPr>
          <w:rFonts w:cstheme="minorHAnsi"/>
        </w:rPr>
        <w:t>Rekomendowane jest zastosowanie nowoczesnych rozwiązań technicznych zapewniających odpowiednio niskie zużycie energii w całym okresie eksploatacji</w:t>
      </w:r>
      <w:r w:rsidR="00AD7A3E" w:rsidRPr="00AE7F03">
        <w:rPr>
          <w:rFonts w:cstheme="minorHAnsi"/>
        </w:rPr>
        <w:t xml:space="preserve"> </w:t>
      </w:r>
      <w:r w:rsidRPr="00AE7F03">
        <w:rPr>
          <w:rFonts w:cstheme="minorHAnsi"/>
        </w:rPr>
        <w:t>obiektów. Zastosowane rozwiązania powinny również zapewnić wysoki komfort użytkowania obiektów.</w:t>
      </w:r>
      <w:r w:rsidR="00AD7A3E" w:rsidRPr="00AE7F03">
        <w:rPr>
          <w:rFonts w:cstheme="minorHAnsi"/>
        </w:rPr>
        <w:t xml:space="preserve"> </w:t>
      </w:r>
      <w:r w:rsidRPr="00AE7F03">
        <w:rPr>
          <w:rFonts w:cstheme="minorHAnsi"/>
        </w:rPr>
        <w:t>Wariant optymalny przewiduje wykonanie następujących prac:</w:t>
      </w:r>
    </w:p>
    <w:p w14:paraId="7FE57AD9" w14:textId="4BBEC85A" w:rsidR="008E1AAA" w:rsidRPr="00AE7F03" w:rsidRDefault="008E1AAA" w:rsidP="004F05A0">
      <w:pPr>
        <w:numPr>
          <w:ilvl w:val="0"/>
          <w:numId w:val="41"/>
        </w:numPr>
        <w:spacing w:after="200" w:line="276" w:lineRule="auto"/>
        <w:contextualSpacing/>
        <w:rPr>
          <w:rFonts w:cstheme="minorHAnsi"/>
        </w:rPr>
      </w:pPr>
      <w:r w:rsidRPr="00AE7F03">
        <w:rPr>
          <w:rFonts w:cstheme="minorHAnsi"/>
        </w:rPr>
        <w:t>ocie</w:t>
      </w:r>
      <w:r w:rsidR="008243FE" w:rsidRPr="00AE7F03">
        <w:rPr>
          <w:rFonts w:cstheme="minorHAnsi"/>
        </w:rPr>
        <w:t>p</w:t>
      </w:r>
      <w:r w:rsidRPr="00AE7F03">
        <w:rPr>
          <w:rFonts w:cstheme="minorHAnsi"/>
        </w:rPr>
        <w:t>lenie dachów i stropodachów;</w:t>
      </w:r>
    </w:p>
    <w:p w14:paraId="21A6C222"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ocieplenie ścian zewnętrznych;</w:t>
      </w:r>
    </w:p>
    <w:p w14:paraId="15724A07"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 wentylacji mechanicznej nawiewno-wyciągowej pozwalającą na odpowiednią filtrację, kontrole wilgotności powietrza w okresie zimowym, oszczędność energii;</w:t>
      </w:r>
    </w:p>
    <w:p w14:paraId="5C8EA072"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 drzwi zewnętrznych o podwyższonych parametrach cieplnych;</w:t>
      </w:r>
    </w:p>
    <w:p w14:paraId="66AE0E34"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 okien o podwyższonych parametrach cieplnych;</w:t>
      </w:r>
    </w:p>
    <w:p w14:paraId="3E63C419" w14:textId="77777777" w:rsidR="008E1AAA" w:rsidRPr="006A7DAB" w:rsidRDefault="008E1AAA" w:rsidP="00735A5A">
      <w:pPr>
        <w:numPr>
          <w:ilvl w:val="0"/>
          <w:numId w:val="41"/>
        </w:numPr>
        <w:spacing w:after="200" w:line="276" w:lineRule="auto"/>
        <w:ind w:left="1077" w:hanging="357"/>
        <w:rPr>
          <w:rFonts w:cstheme="minorHAnsi"/>
        </w:rPr>
      </w:pPr>
      <w:r w:rsidRPr="00AE7F03">
        <w:rPr>
          <w:rFonts w:cstheme="minorHAnsi"/>
        </w:rPr>
        <w:lastRenderedPageBreak/>
        <w:t xml:space="preserve">zastosowanie rozwiązań </w:t>
      </w:r>
      <w:r w:rsidRPr="006A7DAB">
        <w:rPr>
          <w:rFonts w:cstheme="minorHAnsi"/>
        </w:rPr>
        <w:t>zapewniających strefowanie temperaturowe;</w:t>
      </w:r>
    </w:p>
    <w:p w14:paraId="40662299" w14:textId="77777777" w:rsidR="008E1AAA" w:rsidRPr="006A7DAB" w:rsidRDefault="008E1AAA" w:rsidP="004F05A0">
      <w:pPr>
        <w:numPr>
          <w:ilvl w:val="0"/>
          <w:numId w:val="42"/>
        </w:numPr>
        <w:spacing w:after="200" w:line="276" w:lineRule="auto"/>
        <w:contextualSpacing/>
        <w:rPr>
          <w:rFonts w:cstheme="minorHAnsi"/>
        </w:rPr>
      </w:pPr>
      <w:r w:rsidRPr="006A7DAB">
        <w:rPr>
          <w:rFonts w:cstheme="minorHAnsi"/>
        </w:rPr>
        <w:t xml:space="preserve">Wymiana/modernizacja źródła ciepła </w:t>
      </w:r>
    </w:p>
    <w:p w14:paraId="294A277E" w14:textId="77777777" w:rsidR="008E1AAA" w:rsidRPr="006A7DAB" w:rsidRDefault="008E1AAA" w:rsidP="006A7DAB">
      <w:pPr>
        <w:spacing w:after="200" w:line="276" w:lineRule="auto"/>
        <w:ind w:firstLine="357"/>
        <w:rPr>
          <w:rFonts w:cstheme="minorHAnsi"/>
          <w:i/>
          <w:color w:val="767171" w:themeColor="background2" w:themeShade="80"/>
        </w:rPr>
      </w:pPr>
      <w:r w:rsidRPr="006A7DAB">
        <w:rPr>
          <w:rFonts w:cstheme="minorHAnsi"/>
          <w:i/>
          <w:color w:val="767171" w:themeColor="background2" w:themeShade="80"/>
        </w:rPr>
        <w:t>(do uzupełnienia o podstawowe informacje)</w:t>
      </w:r>
    </w:p>
    <w:p w14:paraId="5EB57772" w14:textId="65A0DA31" w:rsidR="000A0809" w:rsidRPr="00AE7F03" w:rsidRDefault="008E1AAA" w:rsidP="000A0809">
      <w:pPr>
        <w:spacing w:after="200" w:line="276" w:lineRule="auto"/>
        <w:contextualSpacing/>
        <w:jc w:val="both"/>
        <w:rPr>
          <w:rFonts w:cstheme="minorHAnsi"/>
        </w:rPr>
      </w:pPr>
      <w:r w:rsidRPr="00AE7F03">
        <w:rPr>
          <w:rFonts w:cstheme="minorHAnsi"/>
        </w:rPr>
        <w:t>Zakłada się modernizację instalacji</w:t>
      </w:r>
      <w:r w:rsidR="00AD7A3E" w:rsidRPr="00AE7F03">
        <w:rPr>
          <w:rFonts w:cstheme="minorHAnsi"/>
        </w:rPr>
        <w:t xml:space="preserve"> </w:t>
      </w:r>
      <w:r w:rsidRPr="00AE7F03">
        <w:rPr>
          <w:rFonts w:cstheme="minorHAnsi"/>
        </w:rPr>
        <w:t>C.O. i C.W.U</w:t>
      </w:r>
      <w:r w:rsidR="00AD7A3E" w:rsidRPr="00AE7F03">
        <w:rPr>
          <w:rFonts w:cstheme="minorHAnsi"/>
        </w:rPr>
        <w:t xml:space="preserve"> </w:t>
      </w:r>
      <w:r w:rsidRPr="00AE7F03">
        <w:rPr>
          <w:rFonts w:cstheme="minorHAnsi"/>
        </w:rPr>
        <w:t>- zastosowanie wysokosprawnych układów instalacji ogrzewania i C.W.U.</w:t>
      </w:r>
      <w:r w:rsidR="00AD7A3E" w:rsidRPr="00AE7F03">
        <w:rPr>
          <w:rFonts w:cstheme="minorHAnsi"/>
        </w:rPr>
        <w:t xml:space="preserve"> </w:t>
      </w:r>
    </w:p>
    <w:p w14:paraId="35E5A322" w14:textId="72B44C31" w:rsidR="008E1AAA" w:rsidRPr="00AE7F03" w:rsidRDefault="008E1AAA" w:rsidP="006A7DAB">
      <w:pPr>
        <w:spacing w:after="200" w:line="276" w:lineRule="auto"/>
        <w:contextualSpacing/>
        <w:rPr>
          <w:rFonts w:cstheme="minorHAnsi"/>
        </w:rPr>
      </w:pPr>
      <w:r w:rsidRPr="00AE7F03">
        <w:rPr>
          <w:rFonts w:cstheme="minorHAnsi"/>
        </w:rPr>
        <w:t>Możliwa budowa nowego źródła ciepła opartego na układzie kogeneracyjnym i wodnych kotłach gazowych/olejowych.</w:t>
      </w:r>
    </w:p>
    <w:p w14:paraId="45B030D5" w14:textId="77777777" w:rsidR="008E1AAA" w:rsidRPr="00AE7F03" w:rsidRDefault="008E1AAA" w:rsidP="005834D0">
      <w:pPr>
        <w:spacing w:after="200" w:line="276" w:lineRule="auto"/>
        <w:jc w:val="both"/>
        <w:rPr>
          <w:rFonts w:cstheme="minorHAnsi"/>
        </w:rPr>
      </w:pPr>
      <w:r w:rsidRPr="00AE7F03">
        <w:rPr>
          <w:rFonts w:cstheme="minorHAnsi"/>
        </w:rPr>
        <w:t>Możliwa budowa nowego źródła ciepła opartego na OZE – np. pompa ciepła z wymiennikiem gruntowym pionowym lub poziomym.</w:t>
      </w:r>
    </w:p>
    <w:p w14:paraId="134E4149" w14:textId="77777777" w:rsidR="008E1AAA" w:rsidRPr="00AE7F03" w:rsidRDefault="008E1AAA" w:rsidP="005834D0">
      <w:pPr>
        <w:spacing w:after="200" w:line="276" w:lineRule="auto"/>
        <w:rPr>
          <w:rFonts w:cstheme="minorHAnsi"/>
        </w:rPr>
      </w:pPr>
      <w:r w:rsidRPr="00AE7F03">
        <w:rPr>
          <w:rFonts w:cstheme="minorHAnsi"/>
        </w:rPr>
        <w:t>Urządzenia do ogrzewania charakteryzują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14:paraId="6297463D" w14:textId="77777777" w:rsidR="008E1AAA" w:rsidRPr="005834D0" w:rsidRDefault="008E1AAA" w:rsidP="005834D0">
      <w:pPr>
        <w:numPr>
          <w:ilvl w:val="0"/>
          <w:numId w:val="42"/>
        </w:numPr>
        <w:spacing w:after="0" w:line="276" w:lineRule="auto"/>
        <w:ind w:left="357" w:hanging="357"/>
        <w:rPr>
          <w:rFonts w:cstheme="minorHAnsi"/>
        </w:rPr>
      </w:pPr>
      <w:r w:rsidRPr="005834D0">
        <w:rPr>
          <w:rFonts w:cstheme="minorHAnsi"/>
        </w:rPr>
        <w:t>Montaż instalacji OZE</w:t>
      </w:r>
    </w:p>
    <w:p w14:paraId="606E7656" w14:textId="77777777" w:rsidR="008E1AAA" w:rsidRPr="005834D0" w:rsidRDefault="008E1AAA" w:rsidP="005834D0">
      <w:pPr>
        <w:spacing w:after="200" w:line="276" w:lineRule="auto"/>
        <w:ind w:firstLine="357"/>
        <w:rPr>
          <w:rFonts w:cstheme="minorHAnsi"/>
          <w:i/>
          <w:color w:val="7B7B7B" w:themeColor="accent3" w:themeShade="BF"/>
        </w:rPr>
      </w:pPr>
      <w:r w:rsidRPr="005834D0">
        <w:rPr>
          <w:rFonts w:cstheme="minorHAnsi"/>
          <w:i/>
          <w:color w:val="7B7B7B" w:themeColor="accent3" w:themeShade="BF"/>
        </w:rPr>
        <w:t>(do uzupełnienia o podstawowe informacje)</w:t>
      </w:r>
    </w:p>
    <w:p w14:paraId="18386DCA" w14:textId="090FFDBF" w:rsidR="008E1AAA" w:rsidRPr="00AE7F03" w:rsidRDefault="008E1AAA" w:rsidP="005834D0">
      <w:pPr>
        <w:spacing w:after="200" w:line="276" w:lineRule="auto"/>
        <w:contextualSpacing/>
        <w:rPr>
          <w:rFonts w:cstheme="minorHAnsi"/>
        </w:rPr>
      </w:pPr>
      <w:r w:rsidRPr="00AE7F03">
        <w:rPr>
          <w:rFonts w:cstheme="minorHAnsi"/>
        </w:rPr>
        <w:t>Zakłada się montaż na obiektach instalacji fotowoltaicznej (PV) opartej o panele fotowoltaiczne o łącznej mocy około [***]. Moc instalacji fotowoltaicznej została określona w oparciu o analizę zapotrzebowania na energię elektryczną i parametry wskazane w audytach energetycznych poszczególnych budynków. Wykonalność techniczna instalacji została zweryfikowana w odniesieniu do warunków technicznych związanych z powierzchnią dachów, kątów nachylenia oraz nachylenia względem głównych kierunków geograficznych, układem kominów wentylacyjnych oraz innych elementów zlokalizowanych na dachach budynków. Jeżeli w danej lokal</w:t>
      </w:r>
      <w:r w:rsidR="000A0809" w:rsidRPr="00AE7F03">
        <w:rPr>
          <w:rFonts w:cstheme="minorHAnsi"/>
        </w:rPr>
        <w:t>izacji B</w:t>
      </w:r>
      <w:r w:rsidRPr="00AE7F03">
        <w:rPr>
          <w:rFonts w:cstheme="minorHAnsi"/>
        </w:rPr>
        <w:t>udynku</w:t>
      </w:r>
      <w:r w:rsidR="000A0809" w:rsidRPr="00AE7F03">
        <w:rPr>
          <w:rFonts w:cstheme="minorHAnsi"/>
        </w:rPr>
        <w:t xml:space="preserve"> [***]</w:t>
      </w:r>
      <w:r w:rsidR="00425135">
        <w:rPr>
          <w:rFonts w:cstheme="minorHAnsi"/>
        </w:rPr>
        <w:t xml:space="preserve"> nie</w:t>
      </w:r>
      <w:r w:rsidRPr="00AE7F03">
        <w:rPr>
          <w:rFonts w:cstheme="minorHAnsi"/>
        </w:rPr>
        <w:t xml:space="preserve"> istniej</w:t>
      </w:r>
      <w:r w:rsidR="00425135">
        <w:rPr>
          <w:rFonts w:cstheme="minorHAnsi"/>
        </w:rPr>
        <w:t>e</w:t>
      </w:r>
      <w:r w:rsidRPr="00AE7F03">
        <w:rPr>
          <w:rFonts w:cstheme="minorHAnsi"/>
        </w:rPr>
        <w:t xml:space="preserve"> wystarczająco wolnego miejsca, alternatywnie dopuszcza się montaż instalacji PV na gruncie, przy jednoczesnym zabezpieczeniu instalacji przed dostępem osób nieupoważnionych. </w:t>
      </w:r>
    </w:p>
    <w:p w14:paraId="47D89395" w14:textId="4FFD5DBB" w:rsidR="008E1AAA" w:rsidRPr="00AE7F03" w:rsidRDefault="008E1AAA" w:rsidP="008E1AAA">
      <w:pPr>
        <w:spacing w:after="200" w:line="276" w:lineRule="auto"/>
        <w:contextualSpacing/>
        <w:jc w:val="both"/>
        <w:rPr>
          <w:rFonts w:cstheme="minorHAnsi"/>
        </w:rPr>
      </w:pPr>
      <w:r w:rsidRPr="00AE7F03">
        <w:rPr>
          <w:rFonts w:cstheme="minorHAnsi"/>
        </w:rPr>
        <w:t xml:space="preserve">Wielkość i moc instalacji OZE w modernizowanych </w:t>
      </w:r>
      <w:r w:rsidR="000A0809" w:rsidRPr="00AE7F03">
        <w:rPr>
          <w:rFonts w:cstheme="minorHAnsi"/>
        </w:rPr>
        <w:t>B</w:t>
      </w:r>
      <w:r w:rsidRPr="00AE7F03">
        <w:rPr>
          <w:rFonts w:cstheme="minorHAnsi"/>
        </w:rPr>
        <w:t>udynkach musi wynikać z faktycznych potrzeb energetycznych budynku; dopuszczalne jest przekazywanie do sieci dystrybucyjnej niewykorzystanej części energii.</w:t>
      </w:r>
    </w:p>
    <w:p w14:paraId="5AA2939E" w14:textId="77777777" w:rsidR="008E1AAA" w:rsidRPr="005834D0" w:rsidRDefault="008E1AAA" w:rsidP="004F05A0">
      <w:pPr>
        <w:numPr>
          <w:ilvl w:val="0"/>
          <w:numId w:val="42"/>
        </w:numPr>
        <w:spacing w:after="0" w:line="276" w:lineRule="auto"/>
        <w:contextualSpacing/>
        <w:rPr>
          <w:rFonts w:cstheme="minorHAnsi"/>
        </w:rPr>
      </w:pPr>
      <w:r w:rsidRPr="005834D0">
        <w:rPr>
          <w:rFonts w:cstheme="minorHAnsi"/>
        </w:rPr>
        <w:t>Dostawa systemu zarządzania energią</w:t>
      </w:r>
    </w:p>
    <w:p w14:paraId="2A060218" w14:textId="77777777" w:rsidR="008E1AAA" w:rsidRPr="005834D0" w:rsidRDefault="008E1AAA" w:rsidP="005834D0">
      <w:pPr>
        <w:spacing w:after="200" w:line="276" w:lineRule="auto"/>
        <w:ind w:firstLine="357"/>
        <w:rPr>
          <w:rFonts w:cstheme="minorHAnsi"/>
          <w:i/>
          <w:color w:val="767171" w:themeColor="background2" w:themeShade="80"/>
        </w:rPr>
      </w:pPr>
      <w:r w:rsidRPr="005834D0">
        <w:rPr>
          <w:rFonts w:cstheme="minorHAnsi"/>
          <w:i/>
          <w:color w:val="767171" w:themeColor="background2" w:themeShade="80"/>
        </w:rPr>
        <w:t>(do uzupełnienia o podstawowe informacje)</w:t>
      </w:r>
    </w:p>
    <w:p w14:paraId="4CC640CB" w14:textId="518ED130" w:rsidR="008E1AAA" w:rsidRPr="00AE7F03" w:rsidRDefault="008E1AAA" w:rsidP="005834D0">
      <w:pPr>
        <w:spacing w:after="200" w:line="276" w:lineRule="auto"/>
        <w:rPr>
          <w:rFonts w:cstheme="minorHAnsi"/>
        </w:rPr>
      </w:pPr>
      <w:r w:rsidRPr="00AE7F03">
        <w:rPr>
          <w:rFonts w:cstheme="minorHAnsi"/>
        </w:rPr>
        <w:t>Rekomendowane jest zastosowanie nowoczesnych</w:t>
      </w:r>
      <w:r w:rsidRPr="00AE7F03">
        <w:rPr>
          <w:rFonts w:ascii="Arial" w:hAnsi="Arial" w:cs="Arial"/>
        </w:rPr>
        <w:t xml:space="preserve"> </w:t>
      </w:r>
      <w:r w:rsidRPr="00AE7F03">
        <w:rPr>
          <w:rFonts w:cstheme="minorHAnsi"/>
        </w:rPr>
        <w:t>system</w:t>
      </w:r>
      <w:r w:rsidR="005A3ADD" w:rsidRPr="00AE7F03">
        <w:rPr>
          <w:rFonts w:cstheme="minorHAnsi"/>
        </w:rPr>
        <w:t>ów</w:t>
      </w:r>
      <w:r w:rsidRPr="00AE7F03">
        <w:rPr>
          <w:rFonts w:cstheme="minorHAnsi"/>
        </w:rPr>
        <w:t xml:space="preserve"> do zdalnego monitoringu i zarządzania parametrami źródeł ciepła, zużycia energii elektrycznej, energii cieplnej oraz parametrów pracy instalacji fotowoltaicznych, tam gdzie one występują.</w:t>
      </w:r>
    </w:p>
    <w:p w14:paraId="7C1F91AE" w14:textId="77777777" w:rsidR="008E1AAA" w:rsidRPr="005834D0" w:rsidRDefault="008E1AAA" w:rsidP="004F05A0">
      <w:pPr>
        <w:numPr>
          <w:ilvl w:val="0"/>
          <w:numId w:val="42"/>
        </w:numPr>
        <w:spacing w:after="0" w:line="276" w:lineRule="auto"/>
        <w:contextualSpacing/>
        <w:rPr>
          <w:rFonts w:cstheme="minorHAnsi"/>
          <w:szCs w:val="20"/>
        </w:rPr>
      </w:pPr>
      <w:r w:rsidRPr="005834D0">
        <w:rPr>
          <w:rFonts w:cstheme="minorHAnsi"/>
          <w:szCs w:val="20"/>
        </w:rPr>
        <w:t>Inne wynikające z audytu energetycznego</w:t>
      </w:r>
    </w:p>
    <w:p w14:paraId="6224C522" w14:textId="77777777" w:rsidR="008E1AAA" w:rsidRPr="005834D0" w:rsidRDefault="008E1AAA" w:rsidP="005834D0">
      <w:pPr>
        <w:spacing w:after="200" w:line="276" w:lineRule="auto"/>
        <w:ind w:left="357"/>
        <w:rPr>
          <w:rFonts w:cstheme="minorHAnsi"/>
          <w:i/>
          <w:color w:val="7B7B7B" w:themeColor="accent3" w:themeShade="BF"/>
          <w:szCs w:val="20"/>
        </w:rPr>
      </w:pPr>
      <w:r w:rsidRPr="005834D0">
        <w:rPr>
          <w:rFonts w:cstheme="minorHAnsi"/>
          <w:i/>
          <w:color w:val="7B7B7B" w:themeColor="accent3" w:themeShade="BF"/>
          <w:szCs w:val="20"/>
        </w:rPr>
        <w:lastRenderedPageBreak/>
        <w:t>(do uzupełnienia o podstawowe informacje)</w:t>
      </w:r>
    </w:p>
    <w:p w14:paraId="4B2DB0F4" w14:textId="77777777" w:rsidR="008E1AAA" w:rsidRPr="005834D0" w:rsidRDefault="008E1AAA" w:rsidP="004F05A0">
      <w:pPr>
        <w:numPr>
          <w:ilvl w:val="0"/>
          <w:numId w:val="42"/>
        </w:numPr>
        <w:spacing w:after="0" w:line="276" w:lineRule="auto"/>
        <w:contextualSpacing/>
        <w:rPr>
          <w:rFonts w:cstheme="minorHAnsi"/>
        </w:rPr>
      </w:pPr>
      <w:r w:rsidRPr="005834D0">
        <w:rPr>
          <w:rFonts w:cstheme="minorHAnsi"/>
        </w:rPr>
        <w:t>Inne nie wynikające z audytu energetycznego</w:t>
      </w:r>
    </w:p>
    <w:p w14:paraId="32EA5E3A" w14:textId="77777777" w:rsidR="008E1AAA" w:rsidRPr="005834D0" w:rsidRDefault="008E1AAA" w:rsidP="005834D0">
      <w:pPr>
        <w:spacing w:after="200" w:line="276" w:lineRule="auto"/>
        <w:ind w:firstLine="357"/>
        <w:rPr>
          <w:rFonts w:cstheme="minorHAnsi"/>
          <w:i/>
          <w:color w:val="7B7B7B" w:themeColor="accent3" w:themeShade="BF"/>
        </w:rPr>
      </w:pPr>
      <w:r w:rsidRPr="005834D0">
        <w:rPr>
          <w:rFonts w:cstheme="minorHAnsi"/>
          <w:i/>
          <w:color w:val="7B7B7B" w:themeColor="accent3" w:themeShade="BF"/>
        </w:rPr>
        <w:t>(należy opisać koszty nie wynikające z audytu, a uznane za koszty kwalifikowane zgodnie z uwaga do niniejszego punktu)</w:t>
      </w:r>
    </w:p>
    <w:p w14:paraId="472814FB" w14:textId="77777777" w:rsidR="008E1AAA" w:rsidRPr="005834D0" w:rsidRDefault="008E1AAA" w:rsidP="005834D0">
      <w:pPr>
        <w:spacing w:before="240" w:after="200" w:line="276" w:lineRule="auto"/>
        <w:contextualSpacing/>
        <w:rPr>
          <w:rFonts w:cstheme="minorHAnsi"/>
        </w:rPr>
      </w:pPr>
      <w:r w:rsidRPr="005834D0">
        <w:rPr>
          <w:rFonts w:cstheme="minorHAnsi"/>
        </w:rPr>
        <w:t>Wykonalność techniczną/technologiczną powinno zapewnić wykorzystanie do prac rozwiązań dostępnych na rynku, posiadających odpowiednie certyfikaty i normy. Zastosowane rozwiązania powinny pozwolić na osiągniecie największego efektu tj. zmniejszenia zapotrzebowania na energię cieplną i elektryczną, a także redukcji emisji CO2, czy pyłów PM10. Zaproponowane w projekcie urządzenia powinny wykazywać się odpowiednim poziomem efektywności energetycznej i normami emisji zanieczyszczeń.</w:t>
      </w:r>
    </w:p>
    <w:p w14:paraId="67B9C224" w14:textId="77777777" w:rsidR="008E1AAA" w:rsidRPr="005834D0" w:rsidRDefault="008E1AAA" w:rsidP="005834D0">
      <w:pPr>
        <w:spacing w:before="240" w:after="0" w:line="276" w:lineRule="auto"/>
        <w:rPr>
          <w:rFonts w:cstheme="minorHAnsi"/>
        </w:rPr>
      </w:pPr>
      <w:r w:rsidRPr="005834D0">
        <w:rPr>
          <w:rFonts w:cstheme="minorHAnsi"/>
        </w:rPr>
        <w:t>W Projekcie zastosowano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5C59BA90" w14:textId="77777777" w:rsidR="008E1AAA" w:rsidRPr="005834D0" w:rsidRDefault="008E1AAA" w:rsidP="00A96EA8">
      <w:pPr>
        <w:spacing w:before="30" w:after="0" w:line="240" w:lineRule="auto"/>
        <w:rPr>
          <w:rFonts w:eastAsia="Times New Roman" w:cstheme="minorHAnsi"/>
          <w:i/>
          <w:color w:val="7B7B7B" w:themeColor="accent3" w:themeShade="BF"/>
        </w:rPr>
      </w:pPr>
      <w:r w:rsidRPr="005834D0">
        <w:rPr>
          <w:rFonts w:eastAsia="Times New Roman" w:cstheme="minorHAnsi"/>
          <w:i/>
          <w:color w:val="7B7B7B" w:themeColor="accent3" w:themeShade="BF"/>
        </w:rPr>
        <w:t>(W przypadku, gdy nie jest zasadne i możliwe technicznie zastosowanie rozwiązań w zakresie obiegu cyrkulacyjnego w projekcie, we wniosku należy przedstawić wyczerpujące uzasadnienie.)</w:t>
      </w:r>
    </w:p>
    <w:tbl>
      <w:tblPr>
        <w:tblStyle w:val="Tabela-Siatka1"/>
        <w:tblW w:w="0" w:type="auto"/>
        <w:shd w:val="clear" w:color="auto" w:fill="F2F2F2" w:themeFill="background1" w:themeFillShade="F2"/>
        <w:tblLook w:val="04A0" w:firstRow="1" w:lastRow="0" w:firstColumn="1" w:lastColumn="0" w:noHBand="0" w:noVBand="1"/>
      </w:tblPr>
      <w:tblGrid>
        <w:gridCol w:w="13284"/>
      </w:tblGrid>
      <w:tr w:rsidR="00D05682" w:rsidRPr="0083205F" w14:paraId="6AC50D18" w14:textId="77777777" w:rsidTr="00DD6BB2">
        <w:tc>
          <w:tcPr>
            <w:tcW w:w="13284" w:type="dxa"/>
            <w:tcBorders>
              <w:top w:val="nil"/>
              <w:left w:val="nil"/>
              <w:bottom w:val="nil"/>
              <w:right w:val="nil"/>
            </w:tcBorders>
            <w:shd w:val="clear" w:color="auto" w:fill="F2F2F2" w:themeFill="background1" w:themeFillShade="F2"/>
          </w:tcPr>
          <w:p w14:paraId="79571E32" w14:textId="77777777" w:rsidR="008E1AAA" w:rsidRPr="005834D0" w:rsidRDefault="008E1AAA" w:rsidP="00DD6BB2">
            <w:pPr>
              <w:spacing w:after="120" w:line="276" w:lineRule="auto"/>
              <w:rPr>
                <w:rFonts w:cstheme="minorHAnsi"/>
                <w:b/>
                <w:color w:val="767171" w:themeColor="background2" w:themeShade="80"/>
              </w:rPr>
            </w:pPr>
            <w:r w:rsidRPr="005834D0">
              <w:rPr>
                <w:rFonts w:cstheme="minorHAnsi"/>
                <w:b/>
                <w:color w:val="767171" w:themeColor="background2" w:themeShade="80"/>
              </w:rPr>
              <w:t>WAŻNE</w:t>
            </w:r>
          </w:p>
          <w:p w14:paraId="157EA8F0" w14:textId="3219253E" w:rsidR="00D07110" w:rsidRPr="005834D0" w:rsidRDefault="008E1AAA" w:rsidP="00D07110">
            <w:pPr>
              <w:spacing w:line="276" w:lineRule="auto"/>
              <w:rPr>
                <w:rFonts w:cstheme="minorHAnsi"/>
                <w:i/>
                <w:color w:val="767171" w:themeColor="background2" w:themeShade="80"/>
              </w:rPr>
            </w:pPr>
            <w:r w:rsidRPr="005834D0">
              <w:rPr>
                <w:rFonts w:cstheme="minorHAnsi"/>
                <w:i/>
                <w:color w:val="767171" w:themeColor="background2" w:themeShade="80"/>
              </w:rPr>
              <w:t xml:space="preserve">Premiowane będą projekty </w:t>
            </w:r>
            <w:r w:rsidR="00D07110" w:rsidRPr="005834D0">
              <w:rPr>
                <w:rFonts w:cstheme="minorHAnsi"/>
                <w:i/>
                <w:color w:val="767171" w:themeColor="background2" w:themeShade="80"/>
              </w:rPr>
              <w:t>z najwyższym stosunkiem planowanej do wytwarzania energii pochodzącej ze źródeł odnawialnych zainstalowanych w</w:t>
            </w:r>
          </w:p>
          <w:p w14:paraId="72641494" w14:textId="342709E6"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ramach projektu do planowanego zapotrzebowania na energię pierwotną uzyskaną w wyniku realizacji projektu.</w:t>
            </w:r>
          </w:p>
          <w:p w14:paraId="04766695" w14:textId="7B614096"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PUNKTACJA:</w:t>
            </w:r>
          </w:p>
          <w:p w14:paraId="4D4A1C7F"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0 – projekt nie przewiduje produkowania energii z OZE</w:t>
            </w:r>
          </w:p>
          <w:p w14:paraId="2F342115"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1 – planowana do wyprodukowania energia z OZE stanowi</w:t>
            </w:r>
          </w:p>
          <w:p w14:paraId="7DE60083"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do 25% (włącznie) zapotrzebowania na energię pierwotną</w:t>
            </w:r>
          </w:p>
          <w:p w14:paraId="7BAE9247"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2 – planowana do wyprodukowania energia z OZE stanowi</w:t>
            </w:r>
          </w:p>
          <w:p w14:paraId="732EB530"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powyżej 25% do 50% (włącznie) zapotrzebowania na energię</w:t>
            </w:r>
          </w:p>
          <w:p w14:paraId="61E9D4F7"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pierwotną</w:t>
            </w:r>
          </w:p>
          <w:p w14:paraId="629C0289"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3 – planowana do wyprodukowania energia z OZE stanowi</w:t>
            </w:r>
          </w:p>
          <w:p w14:paraId="161A36CF"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powyżej 50% do 75% (włącznie) zapotrzebowania na energię</w:t>
            </w:r>
          </w:p>
          <w:p w14:paraId="06B57267"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pierwotną</w:t>
            </w:r>
          </w:p>
          <w:p w14:paraId="79F28CAA"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4 – planowana do wyprodukowania energia z OZE stanowi</w:t>
            </w:r>
          </w:p>
          <w:p w14:paraId="1E4C28C7" w14:textId="55358D2A" w:rsidR="008E1AAA" w:rsidRPr="008A1DE2" w:rsidRDefault="00D07110" w:rsidP="00DD6BB2">
            <w:pPr>
              <w:spacing w:line="276" w:lineRule="auto"/>
              <w:rPr>
                <w:rFonts w:cstheme="minorHAnsi"/>
                <w:i/>
                <w:color w:val="767171" w:themeColor="background2" w:themeShade="80"/>
              </w:rPr>
            </w:pPr>
            <w:r w:rsidRPr="005834D0">
              <w:rPr>
                <w:rFonts w:cstheme="minorHAnsi"/>
                <w:i/>
                <w:color w:val="767171" w:themeColor="background2" w:themeShade="80"/>
              </w:rPr>
              <w:t>powyżej 75% zapotrzebowania na energię pierwotną</w:t>
            </w:r>
          </w:p>
        </w:tc>
      </w:tr>
    </w:tbl>
    <w:p w14:paraId="6438149B" w14:textId="77777777" w:rsidR="008E1AAA" w:rsidRPr="00FC0F16" w:rsidRDefault="008E1AAA" w:rsidP="008719FC">
      <w:pPr>
        <w:spacing w:before="30" w:after="120" w:line="240" w:lineRule="auto"/>
        <w:jc w:val="both"/>
        <w:rPr>
          <w:rFonts w:eastAsia="Times New Roman" w:cstheme="minorHAnsi"/>
          <w:b/>
          <w:sz w:val="20"/>
          <w:szCs w:val="14"/>
        </w:rPr>
      </w:pPr>
      <w:bookmarkStart w:id="65" w:name="_Toc153908221"/>
      <w:r w:rsidRPr="00FC0F16">
        <w:rPr>
          <w:rFonts w:eastAsia="Times New Roman" w:cstheme="minorHAnsi"/>
          <w:b/>
          <w:sz w:val="20"/>
          <w:szCs w:val="14"/>
        </w:rPr>
        <w:lastRenderedPageBreak/>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8719FC">
        <w:rPr>
          <w:rFonts w:eastAsia="Times New Roman" w:cstheme="minorHAnsi"/>
          <w:b/>
          <w:noProof/>
          <w:sz w:val="20"/>
          <w:szCs w:val="14"/>
        </w:rPr>
        <w:t>13</w:t>
      </w:r>
      <w:r w:rsidRPr="00FC0F16">
        <w:rPr>
          <w:rFonts w:eastAsia="Times New Roman" w:cstheme="minorHAnsi"/>
          <w:b/>
          <w:sz w:val="20"/>
          <w:szCs w:val="14"/>
        </w:rPr>
        <w:fldChar w:fldCharType="end"/>
      </w:r>
      <w:r w:rsidRPr="00FC0F16">
        <w:rPr>
          <w:rFonts w:eastAsia="Times New Roman" w:cstheme="minorHAnsi"/>
          <w:b/>
          <w:sz w:val="20"/>
          <w:szCs w:val="14"/>
        </w:rPr>
        <w:t>. Lista prac w ramach kosztów niekwalifikowanych dla poszczególnych budynków</w:t>
      </w:r>
      <w:bookmarkEnd w:id="65"/>
    </w:p>
    <w:tbl>
      <w:tblPr>
        <w:tblStyle w:val="redniasiatka3akcent51"/>
        <w:tblW w:w="14454" w:type="dxa"/>
        <w:tblLayout w:type="fixed"/>
        <w:tblLook w:val="04A0" w:firstRow="1" w:lastRow="0" w:firstColumn="1" w:lastColumn="0" w:noHBand="0" w:noVBand="1"/>
      </w:tblPr>
      <w:tblGrid>
        <w:gridCol w:w="1555"/>
        <w:gridCol w:w="12899"/>
      </w:tblGrid>
      <w:tr w:rsidR="002E6A31" w:rsidRPr="002E6A31" w14:paraId="4480566E"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567B767E" w14:textId="77777777" w:rsidR="008E1AAA" w:rsidRPr="00AE7F03" w:rsidRDefault="008E1AAA" w:rsidP="00DD6BB2">
            <w:pPr>
              <w:spacing w:after="200" w:line="276" w:lineRule="auto"/>
              <w:rPr>
                <w:rFonts w:cstheme="minorHAnsi"/>
                <w:b w:val="0"/>
                <w:sz w:val="20"/>
                <w:szCs w:val="20"/>
              </w:rPr>
            </w:pPr>
            <w:r w:rsidRPr="00AE7F03">
              <w:rPr>
                <w:rFonts w:cstheme="minorHAnsi"/>
                <w:b w:val="0"/>
                <w:sz w:val="20"/>
                <w:szCs w:val="20"/>
              </w:rPr>
              <w:t xml:space="preserve">Nazwa </w:t>
            </w:r>
          </w:p>
        </w:tc>
        <w:tc>
          <w:tcPr>
            <w:tcW w:w="12899" w:type="dxa"/>
          </w:tcPr>
          <w:p w14:paraId="597DA719" w14:textId="77777777" w:rsidR="008E1AAA" w:rsidRPr="00AE7F03" w:rsidRDefault="008E1AAA" w:rsidP="00DD6BB2">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Opis prac w ramach kosztów niekwalifikowanych</w:t>
            </w:r>
          </w:p>
        </w:tc>
      </w:tr>
      <w:tr w:rsidR="008E1AAA" w:rsidRPr="00EB3C81" w14:paraId="1BE4514C"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555" w:type="dxa"/>
          </w:tcPr>
          <w:p w14:paraId="0A80867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Budy</w:t>
            </w:r>
            <w:r>
              <w:rPr>
                <w:rFonts w:cstheme="minorHAnsi"/>
                <w:sz w:val="20"/>
                <w:szCs w:val="20"/>
              </w:rPr>
              <w:t xml:space="preserve">nek nr 1 </w:t>
            </w:r>
          </w:p>
        </w:tc>
        <w:tc>
          <w:tcPr>
            <w:tcW w:w="12899" w:type="dxa"/>
          </w:tcPr>
          <w:p w14:paraId="7FB34829" w14:textId="77777777" w:rsidR="008E1AAA" w:rsidRPr="00F64C99"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
                <w:color w:val="0070C0"/>
                <w:sz w:val="20"/>
                <w:szCs w:val="20"/>
              </w:rPr>
            </w:pPr>
            <w:r w:rsidRPr="00F64C99">
              <w:rPr>
                <w:rFonts w:cstheme="minorHAnsi"/>
                <w:i/>
                <w:color w:val="767171" w:themeColor="background2" w:themeShade="80"/>
                <w:sz w:val="20"/>
                <w:szCs w:val="20"/>
              </w:rPr>
              <w:t>Do uzupełnienia</w:t>
            </w:r>
          </w:p>
        </w:tc>
      </w:tr>
      <w:tr w:rsidR="008E1AAA" w:rsidRPr="00EB3C81" w14:paraId="1C713A56"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1555" w:type="dxa"/>
          </w:tcPr>
          <w:p w14:paraId="210F829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 xml:space="preserve">Budynek nr 2 </w:t>
            </w:r>
          </w:p>
        </w:tc>
        <w:tc>
          <w:tcPr>
            <w:tcW w:w="12899" w:type="dxa"/>
          </w:tcPr>
          <w:p w14:paraId="6B119440" w14:textId="77777777" w:rsidR="008E1AAA" w:rsidRPr="00EB3C81"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color w:val="0070C0"/>
                <w:sz w:val="20"/>
                <w:szCs w:val="20"/>
              </w:rPr>
            </w:pPr>
            <w:r w:rsidRPr="00F64C99">
              <w:rPr>
                <w:rFonts w:cstheme="minorHAnsi"/>
                <w:i/>
                <w:color w:val="767171" w:themeColor="background2" w:themeShade="80"/>
                <w:sz w:val="20"/>
                <w:szCs w:val="20"/>
              </w:rPr>
              <w:t>Do uzupełnienia</w:t>
            </w:r>
          </w:p>
        </w:tc>
      </w:tr>
      <w:tr w:rsidR="008E1AAA" w:rsidRPr="00EB3C81" w14:paraId="00F69523"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D7BC0D" w14:textId="77777777" w:rsidR="008E1AAA" w:rsidRPr="00EB3C81" w:rsidRDefault="008E1AAA" w:rsidP="00DD6BB2">
            <w:pPr>
              <w:spacing w:after="200" w:line="276" w:lineRule="auto"/>
              <w:rPr>
                <w:rFonts w:cstheme="minorHAnsi"/>
                <w:color w:val="0070C0"/>
                <w:sz w:val="20"/>
                <w:szCs w:val="20"/>
              </w:rPr>
            </w:pPr>
            <w:r>
              <w:rPr>
                <w:rFonts w:cstheme="minorHAnsi"/>
                <w:sz w:val="20"/>
                <w:szCs w:val="20"/>
              </w:rPr>
              <w:t xml:space="preserve">Budynek nr 3 </w:t>
            </w:r>
          </w:p>
        </w:tc>
        <w:tc>
          <w:tcPr>
            <w:tcW w:w="12899" w:type="dxa"/>
          </w:tcPr>
          <w:p w14:paraId="75560B26" w14:textId="77777777" w:rsidR="008E1AAA" w:rsidRPr="00EB3C81"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color w:val="0070C0"/>
                <w:sz w:val="20"/>
                <w:szCs w:val="20"/>
              </w:rPr>
            </w:pPr>
            <w:r w:rsidRPr="00F64C99">
              <w:rPr>
                <w:rFonts w:cstheme="minorHAnsi"/>
                <w:i/>
                <w:color w:val="767171" w:themeColor="background2" w:themeShade="80"/>
                <w:sz w:val="20"/>
                <w:szCs w:val="20"/>
              </w:rPr>
              <w:t>Do uzupełnienia</w:t>
            </w:r>
          </w:p>
        </w:tc>
      </w:tr>
    </w:tbl>
    <w:p w14:paraId="31ADB618" w14:textId="77777777" w:rsidR="00522839" w:rsidRPr="00CB3814" w:rsidRDefault="00522839" w:rsidP="00522839">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146301FE" w14:textId="17733389"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6" w:name="_Toc90387682"/>
      <w:bookmarkStart w:id="67" w:name="_Toc150091833"/>
      <w:bookmarkStart w:id="68" w:name="_Toc153907837"/>
      <w:r w:rsidRPr="00755F08">
        <w:rPr>
          <w:rFonts w:asciiTheme="minorHAnsi" w:hAnsiTheme="minorHAnsi" w:cstheme="minorHAnsi"/>
          <w:sz w:val="24"/>
          <w:szCs w:val="24"/>
        </w:rPr>
        <w:t>Wskazanie do możliwości podziału zamówienia na części</w:t>
      </w:r>
      <w:bookmarkEnd w:id="66"/>
      <w:bookmarkEnd w:id="67"/>
      <w:bookmarkEnd w:id="68"/>
    </w:p>
    <w:p w14:paraId="35502A9A" w14:textId="531F869D" w:rsidR="008E1AAA" w:rsidRPr="004F1359" w:rsidRDefault="008E1AAA" w:rsidP="00A96EA8">
      <w:pPr>
        <w:rPr>
          <w:rFonts w:eastAsia="Calibri" w:cstheme="minorHAnsi"/>
          <w:lang w:eastAsia="pl-PL"/>
        </w:rPr>
      </w:pPr>
      <w:r w:rsidRPr="004F1359">
        <w:rPr>
          <w:rFonts w:eastAsia="Calibri" w:cstheme="minorHAnsi"/>
          <w:lang w:eastAsia="pl-PL"/>
        </w:rPr>
        <w:t>Z uwagi na fakt, iż planowany Projekt</w:t>
      </w:r>
      <w:r w:rsidR="00AD7A3E">
        <w:rPr>
          <w:rFonts w:eastAsia="Calibri" w:cstheme="minorHAnsi"/>
          <w:lang w:eastAsia="pl-PL"/>
        </w:rPr>
        <w:t xml:space="preserve"> </w:t>
      </w:r>
      <w:r w:rsidRPr="004F1359">
        <w:rPr>
          <w:rFonts w:eastAsia="Calibri" w:cstheme="minorHAnsi"/>
          <w:lang w:eastAsia="pl-PL"/>
        </w:rPr>
        <w:t>dotyczy termomodernizacji ki</w:t>
      </w:r>
      <w:r>
        <w:rPr>
          <w:rFonts w:eastAsia="Calibri" w:cstheme="minorHAnsi"/>
          <w:lang w:eastAsia="pl-PL"/>
        </w:rPr>
        <w:t>l</w:t>
      </w:r>
      <w:r w:rsidRPr="004F1359">
        <w:rPr>
          <w:rFonts w:eastAsia="Calibri" w:cstheme="minorHAnsi"/>
          <w:lang w:eastAsia="pl-PL"/>
        </w:rPr>
        <w:t xml:space="preserve">ku </w:t>
      </w:r>
      <w:r>
        <w:rPr>
          <w:rFonts w:eastAsia="Calibri" w:cstheme="minorHAnsi"/>
          <w:lang w:eastAsia="pl-PL"/>
        </w:rPr>
        <w:t>budynków</w:t>
      </w:r>
      <w:r w:rsidRPr="004F1359">
        <w:rPr>
          <w:rFonts w:eastAsia="Calibri" w:cstheme="minorHAnsi"/>
          <w:lang w:eastAsia="pl-PL"/>
        </w:rPr>
        <w:t xml:space="preserve">, można zidentyfikować różne warianty jego wdrożenia. Można przyjąć, że każdy z </w:t>
      </w:r>
      <w:r>
        <w:rPr>
          <w:rFonts w:eastAsia="Calibri" w:cstheme="minorHAnsi"/>
          <w:lang w:eastAsia="pl-PL"/>
        </w:rPr>
        <w:t>budynkó</w:t>
      </w:r>
      <w:r w:rsidRPr="004F1359">
        <w:rPr>
          <w:rFonts w:eastAsia="Calibri" w:cstheme="minorHAnsi"/>
          <w:lang w:eastAsia="pl-PL"/>
        </w:rPr>
        <w:t>w będzie stanowił oddzielny projekt PPP, bądź rozważać inny podział zamówienia np.</w:t>
      </w:r>
      <w:r w:rsidR="00AD7A3E">
        <w:rPr>
          <w:rFonts w:eastAsia="Calibri" w:cstheme="minorHAnsi"/>
          <w:lang w:eastAsia="pl-PL"/>
        </w:rPr>
        <w:t xml:space="preserve"> </w:t>
      </w:r>
      <w:r w:rsidRPr="004F1359">
        <w:rPr>
          <w:rFonts w:eastAsia="Calibri" w:cstheme="minorHAnsi"/>
          <w:lang w:eastAsia="pl-PL"/>
        </w:rPr>
        <w:t xml:space="preserve">ze względu na priorytetyzację zadań. </w:t>
      </w:r>
    </w:p>
    <w:p w14:paraId="5F7F366A" w14:textId="14ACBDE3" w:rsidR="008E1AAA" w:rsidRPr="004F1359" w:rsidRDefault="008E1AAA" w:rsidP="00A96EA8">
      <w:pPr>
        <w:rPr>
          <w:rFonts w:cstheme="minorHAnsi"/>
          <w:szCs w:val="24"/>
        </w:rPr>
      </w:pPr>
      <w:r w:rsidRPr="004F1359">
        <w:rPr>
          <w:rFonts w:eastAsia="Calibri" w:cstheme="minorHAnsi"/>
          <w:lang w:eastAsia="pl-PL"/>
        </w:rPr>
        <w:t>W Projekcie nie rekomenduje się jednak dzielenia zamówienia na części. Wręcz przeciwnie, za zasadne uważa się podejście oparte o </w:t>
      </w:r>
      <w:r w:rsidR="005A3ADD">
        <w:rPr>
          <w:rFonts w:eastAsia="Calibri" w:cstheme="minorHAnsi"/>
          <w:lang w:eastAsia="pl-PL"/>
        </w:rPr>
        <w:t xml:space="preserve">jedno </w:t>
      </w:r>
      <w:r w:rsidRPr="004F1359">
        <w:rPr>
          <w:rFonts w:eastAsia="Calibri" w:cstheme="minorHAnsi"/>
          <w:lang w:eastAsia="pl-PL"/>
        </w:rPr>
        <w:t>zamówienie</w:t>
      </w:r>
      <w:r w:rsidR="005A3ADD">
        <w:rPr>
          <w:rFonts w:eastAsia="Calibri" w:cstheme="minorHAnsi"/>
          <w:lang w:eastAsia="pl-PL"/>
        </w:rPr>
        <w:t>.</w:t>
      </w:r>
      <w:r w:rsidRPr="004F1359">
        <w:rPr>
          <w:rFonts w:eastAsia="Calibri" w:cstheme="minorHAnsi"/>
          <w:lang w:eastAsia="pl-PL"/>
        </w:rPr>
        <w:t xml:space="preserve"> Z uwagi na podobieństwo zakresów – wszystkie projekty dotyczą podobnego zakresu prac oraz podobnych budynków. Istota zamówienia polegać ma na tym, że wykonywane są przez jednego Partnera Prywatnego, który łącznie przyjmuje na siebie większość ryzyka projektowania, budowy, finansowania oraz utrzymania aktywa. Dzielenie zamówienia</w:t>
      </w:r>
      <w:r>
        <w:rPr>
          <w:rFonts w:eastAsia="Calibri" w:cstheme="minorHAnsi"/>
          <w:lang w:eastAsia="pl-PL"/>
        </w:rPr>
        <w:t xml:space="preserve"> </w:t>
      </w:r>
      <w:r w:rsidRPr="004F1359">
        <w:rPr>
          <w:rFonts w:eastAsia="Calibri" w:cstheme="minorHAnsi"/>
          <w:lang w:eastAsia="pl-PL"/>
        </w:rPr>
        <w:t>na</w:t>
      </w:r>
      <w:r>
        <w:rPr>
          <w:rFonts w:eastAsia="Calibri" w:cstheme="minorHAnsi"/>
          <w:lang w:eastAsia="pl-PL"/>
        </w:rPr>
        <w:t xml:space="preserve"> </w:t>
      </w:r>
      <w:r w:rsidRPr="004F1359">
        <w:rPr>
          <w:rFonts w:eastAsia="Calibri" w:cstheme="minorHAnsi"/>
          <w:lang w:eastAsia="pl-PL"/>
        </w:rPr>
        <w:t>części pozostawałoby w sprzeczności z celem i istotą Projektu PPP oraz jego założeniami. Przede wszystkim nie zostałby osiągnięty cel podstawowy polegający na optymalizacji kosztów i celów Projektu na skutek grupowania zamówień</w:t>
      </w:r>
    </w:p>
    <w:p w14:paraId="2E57683F" w14:textId="4C9C79FB"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9" w:name="_Toc90387683"/>
      <w:bookmarkStart w:id="70" w:name="_Toc150091834"/>
      <w:bookmarkStart w:id="71" w:name="_Toc153907838"/>
      <w:r w:rsidRPr="00755F08">
        <w:rPr>
          <w:rFonts w:asciiTheme="minorHAnsi" w:hAnsiTheme="minorHAnsi" w:cstheme="minorHAnsi"/>
          <w:sz w:val="24"/>
          <w:szCs w:val="24"/>
        </w:rPr>
        <w:t>Analiza posiadanych dokumentów</w:t>
      </w:r>
      <w:bookmarkEnd w:id="69"/>
      <w:bookmarkEnd w:id="70"/>
      <w:bookmarkEnd w:id="71"/>
    </w:p>
    <w:p w14:paraId="6A47120D" w14:textId="4046DC6E" w:rsidR="008E1AAA" w:rsidRPr="00AE7F03" w:rsidRDefault="008E1AAA" w:rsidP="00A96EA8">
      <w:pPr>
        <w:autoSpaceDE w:val="0"/>
        <w:autoSpaceDN w:val="0"/>
        <w:adjustRightInd w:val="0"/>
        <w:spacing w:after="0" w:line="240" w:lineRule="auto"/>
        <w:rPr>
          <w:rFonts w:cstheme="minorHAnsi"/>
        </w:rPr>
      </w:pPr>
      <w:r w:rsidRPr="004F1359">
        <w:rPr>
          <w:rFonts w:cstheme="minorHAnsi"/>
        </w:rPr>
        <w:t xml:space="preserve">Dla wszystkich </w:t>
      </w:r>
      <w:r>
        <w:rPr>
          <w:rFonts w:cstheme="minorHAnsi"/>
        </w:rPr>
        <w:t>budynków</w:t>
      </w:r>
      <w:r w:rsidRPr="004F1359">
        <w:rPr>
          <w:rFonts w:cstheme="minorHAnsi"/>
        </w:rPr>
        <w:t xml:space="preserve"> Podmiot Publiczny posiada opracowane aktualne audyty energetyczne</w:t>
      </w:r>
      <w:r>
        <w:rPr>
          <w:rFonts w:cstheme="minorHAnsi"/>
        </w:rPr>
        <w:t xml:space="preserve">, </w:t>
      </w:r>
      <w:r w:rsidRPr="00AE7F03">
        <w:rPr>
          <w:rFonts w:cstheme="minorHAnsi"/>
        </w:rPr>
        <w:t>opracowane zgodnie z rozporządzeniem Ministra Infrastruktury z dnia 17 marca 2009 r. w sprawie szczegółowego zakresu i form audytu energetycznego oraz części audytu remontowego, wzorów kart audytów, a także algorytmu oceny opłacalności przedsięwzięcia termomodernizacyjnego (Dz. U. poz. 346, z 2015r. poz. 1606 oraz z 2020r. poz. 879, z 2022r. poz. 2816)</w:t>
      </w:r>
      <w:r w:rsidR="00D71A7F" w:rsidRPr="00AE7F03">
        <w:rPr>
          <w:rFonts w:cstheme="minorHAnsi"/>
        </w:rPr>
        <w:t>.</w:t>
      </w:r>
      <w:r w:rsidRPr="00AE7F03">
        <w:rPr>
          <w:rFonts w:cstheme="minorHAnsi"/>
        </w:rPr>
        <w:t xml:space="preserve"> </w:t>
      </w:r>
    </w:p>
    <w:p w14:paraId="7AC1D9E5" w14:textId="41FD728D" w:rsidR="008E1AAA" w:rsidRPr="002E6A31" w:rsidRDefault="008E1AAA" w:rsidP="00A96EA8">
      <w:pPr>
        <w:pageBreakBefore/>
        <w:spacing w:before="30" w:after="120" w:line="240" w:lineRule="auto"/>
        <w:rPr>
          <w:rFonts w:eastAsia="Times New Roman" w:cstheme="minorHAnsi"/>
          <w:b/>
          <w:sz w:val="20"/>
          <w:szCs w:val="14"/>
        </w:rPr>
      </w:pPr>
      <w:bookmarkStart w:id="72" w:name="_Toc153908222"/>
      <w:r w:rsidRPr="002E6A31">
        <w:rPr>
          <w:rFonts w:eastAsia="Times New Roman" w:cstheme="minorHAnsi"/>
          <w:b/>
          <w:sz w:val="20"/>
          <w:szCs w:val="14"/>
        </w:rPr>
        <w:lastRenderedPageBreak/>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8719FC" w:rsidRPr="002E6A31">
        <w:rPr>
          <w:rFonts w:eastAsia="Times New Roman" w:cstheme="minorHAnsi"/>
          <w:b/>
          <w:noProof/>
          <w:sz w:val="20"/>
          <w:szCs w:val="14"/>
        </w:rPr>
        <w:t>14</w:t>
      </w:r>
      <w:r w:rsidRPr="002E6A31">
        <w:rPr>
          <w:rFonts w:eastAsia="Times New Roman" w:cstheme="minorHAnsi"/>
          <w:b/>
          <w:sz w:val="20"/>
          <w:szCs w:val="14"/>
        </w:rPr>
        <w:fldChar w:fldCharType="end"/>
      </w:r>
      <w:r w:rsidR="008719FC" w:rsidRPr="002E6A31">
        <w:rPr>
          <w:rFonts w:eastAsia="Times New Roman" w:cstheme="minorHAnsi"/>
          <w:b/>
          <w:sz w:val="20"/>
          <w:szCs w:val="14"/>
        </w:rPr>
        <w:t>.</w:t>
      </w:r>
      <w:r w:rsidRPr="002E6A31">
        <w:rPr>
          <w:rFonts w:eastAsia="Times New Roman" w:cstheme="minorHAnsi"/>
          <w:b/>
          <w:sz w:val="20"/>
          <w:szCs w:val="14"/>
        </w:rPr>
        <w:t xml:space="preserve"> Wykaz audytów energetycznych dla poszczególnych </w:t>
      </w:r>
      <w:r w:rsidR="00322E48" w:rsidRPr="002E6A31">
        <w:rPr>
          <w:rFonts w:eastAsia="Times New Roman" w:cstheme="minorHAnsi"/>
          <w:b/>
          <w:sz w:val="20"/>
          <w:szCs w:val="14"/>
        </w:rPr>
        <w:t>B</w:t>
      </w:r>
      <w:r w:rsidRPr="002E6A31">
        <w:rPr>
          <w:rFonts w:eastAsia="Times New Roman" w:cstheme="minorHAnsi"/>
          <w:b/>
          <w:sz w:val="20"/>
          <w:szCs w:val="14"/>
        </w:rPr>
        <w:t>udynków</w:t>
      </w:r>
      <w:bookmarkEnd w:id="72"/>
    </w:p>
    <w:tbl>
      <w:tblPr>
        <w:tblStyle w:val="redniasiatka3akcent51"/>
        <w:tblW w:w="14029" w:type="dxa"/>
        <w:tblLayout w:type="fixed"/>
        <w:tblLook w:val="04A0" w:firstRow="1" w:lastRow="0" w:firstColumn="1" w:lastColumn="0" w:noHBand="0" w:noVBand="1"/>
      </w:tblPr>
      <w:tblGrid>
        <w:gridCol w:w="1555"/>
        <w:gridCol w:w="2268"/>
        <w:gridCol w:w="10206"/>
      </w:tblGrid>
      <w:tr w:rsidR="002E6A31" w:rsidRPr="002E6A31" w14:paraId="592B84C8"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79D11768" w14:textId="77777777" w:rsidR="008E1AAA" w:rsidRPr="00AE7F03" w:rsidRDefault="008E1AAA" w:rsidP="00A96EA8">
            <w:pPr>
              <w:spacing w:line="276" w:lineRule="auto"/>
              <w:rPr>
                <w:rFonts w:cstheme="minorHAnsi"/>
                <w:b w:val="0"/>
                <w:sz w:val="20"/>
                <w:szCs w:val="20"/>
              </w:rPr>
            </w:pPr>
            <w:r w:rsidRPr="00AE7F03">
              <w:rPr>
                <w:rFonts w:cstheme="minorHAnsi"/>
                <w:b w:val="0"/>
                <w:sz w:val="20"/>
                <w:szCs w:val="20"/>
              </w:rPr>
              <w:t>Nazwa budynku</w:t>
            </w:r>
          </w:p>
        </w:tc>
        <w:tc>
          <w:tcPr>
            <w:tcW w:w="2268" w:type="dxa"/>
          </w:tcPr>
          <w:p w14:paraId="657BDC4D" w14:textId="77777777" w:rsidR="008E1AAA" w:rsidRPr="00AE7F03" w:rsidRDefault="008E1AAA" w:rsidP="00A96EA8">
            <w:pPr>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Nazwa audytu</w:t>
            </w:r>
          </w:p>
        </w:tc>
        <w:tc>
          <w:tcPr>
            <w:tcW w:w="10206" w:type="dxa"/>
          </w:tcPr>
          <w:p w14:paraId="5BBF68FC" w14:textId="77777777" w:rsidR="008E1AAA" w:rsidRPr="00AE7F03" w:rsidRDefault="008E1AAA" w:rsidP="00A96EA8">
            <w:pPr>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Informacje na temat audytu energetycznego</w:t>
            </w:r>
          </w:p>
        </w:tc>
      </w:tr>
      <w:tr w:rsidR="002E6A31" w:rsidRPr="002E6A31" w14:paraId="54A9E753"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555" w:type="dxa"/>
          </w:tcPr>
          <w:p w14:paraId="7591C272" w14:textId="77777777" w:rsidR="008E1AAA" w:rsidRPr="00AE7F03" w:rsidRDefault="008E1AAA" w:rsidP="00A96EA8">
            <w:pPr>
              <w:spacing w:line="276" w:lineRule="auto"/>
              <w:rPr>
                <w:rFonts w:cstheme="minorHAnsi"/>
                <w:sz w:val="20"/>
                <w:szCs w:val="20"/>
              </w:rPr>
            </w:pPr>
            <w:r w:rsidRPr="002E6A31">
              <w:rPr>
                <w:rFonts w:cstheme="minorHAnsi"/>
                <w:sz w:val="20"/>
                <w:szCs w:val="20"/>
              </w:rPr>
              <w:t xml:space="preserve">Budynek nr 1 </w:t>
            </w:r>
          </w:p>
        </w:tc>
        <w:tc>
          <w:tcPr>
            <w:tcW w:w="2268" w:type="dxa"/>
          </w:tcPr>
          <w:p w14:paraId="73DD8ECA"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Audyt energetyczny nr 1</w:t>
            </w:r>
          </w:p>
        </w:tc>
        <w:tc>
          <w:tcPr>
            <w:tcW w:w="10206" w:type="dxa"/>
          </w:tcPr>
          <w:p w14:paraId="15BBD37F"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audyt: [***]</w:t>
            </w:r>
          </w:p>
          <w:p w14:paraId="61AD6934"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Data wykonania audytu: [***]</w:t>
            </w:r>
          </w:p>
        </w:tc>
      </w:tr>
      <w:tr w:rsidR="002E6A31" w:rsidRPr="002E6A31" w14:paraId="3C97270B"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1555" w:type="dxa"/>
          </w:tcPr>
          <w:p w14:paraId="151C4986" w14:textId="77777777" w:rsidR="008E1AAA" w:rsidRPr="00AE7F03" w:rsidRDefault="008E1AAA" w:rsidP="00A96EA8">
            <w:pPr>
              <w:spacing w:line="276" w:lineRule="auto"/>
              <w:rPr>
                <w:rFonts w:cstheme="minorHAnsi"/>
                <w:sz w:val="20"/>
                <w:szCs w:val="20"/>
              </w:rPr>
            </w:pPr>
            <w:r w:rsidRPr="002E6A31">
              <w:rPr>
                <w:rFonts w:cstheme="minorHAnsi"/>
                <w:sz w:val="20"/>
                <w:szCs w:val="20"/>
              </w:rPr>
              <w:t xml:space="preserve">Budynek nr 2 </w:t>
            </w:r>
          </w:p>
        </w:tc>
        <w:tc>
          <w:tcPr>
            <w:tcW w:w="2268" w:type="dxa"/>
          </w:tcPr>
          <w:p w14:paraId="793D6282" w14:textId="77777777" w:rsidR="008E1AAA" w:rsidRPr="00AE7F03" w:rsidRDefault="008E1AAA" w:rsidP="00A96EA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Audyt energetyczny nr 2</w:t>
            </w:r>
          </w:p>
        </w:tc>
        <w:tc>
          <w:tcPr>
            <w:tcW w:w="10206" w:type="dxa"/>
          </w:tcPr>
          <w:p w14:paraId="42F90458" w14:textId="77777777" w:rsidR="008E1AAA" w:rsidRPr="00AE7F03" w:rsidRDefault="008E1AAA" w:rsidP="00A96EA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audyt: [***]</w:t>
            </w:r>
          </w:p>
          <w:p w14:paraId="66288C31" w14:textId="77777777" w:rsidR="008E1AAA" w:rsidRPr="00AE7F03" w:rsidRDefault="008E1AAA" w:rsidP="00A96EA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Data wykonania audytu: [***]</w:t>
            </w:r>
          </w:p>
        </w:tc>
      </w:tr>
      <w:tr w:rsidR="002E6A31" w:rsidRPr="002E6A31" w14:paraId="2C1A9F1E"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0DC19269" w14:textId="77777777" w:rsidR="008E1AAA" w:rsidRPr="00AE7F03" w:rsidRDefault="008E1AAA" w:rsidP="00A96EA8">
            <w:pPr>
              <w:spacing w:line="276" w:lineRule="auto"/>
              <w:rPr>
                <w:rFonts w:cstheme="minorHAnsi"/>
                <w:sz w:val="20"/>
                <w:szCs w:val="20"/>
              </w:rPr>
            </w:pPr>
            <w:r w:rsidRPr="002E6A31">
              <w:rPr>
                <w:rFonts w:cstheme="minorHAnsi"/>
                <w:sz w:val="20"/>
                <w:szCs w:val="20"/>
              </w:rPr>
              <w:t xml:space="preserve">Budynek nr 3 </w:t>
            </w:r>
          </w:p>
        </w:tc>
        <w:tc>
          <w:tcPr>
            <w:tcW w:w="2268" w:type="dxa"/>
          </w:tcPr>
          <w:p w14:paraId="561A8F93"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Audyt energetyczny nr 3</w:t>
            </w:r>
          </w:p>
        </w:tc>
        <w:tc>
          <w:tcPr>
            <w:tcW w:w="10206" w:type="dxa"/>
          </w:tcPr>
          <w:p w14:paraId="5402D48A"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audyt: [***]</w:t>
            </w:r>
          </w:p>
          <w:p w14:paraId="0BA09FAE"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Data wykonania audytu: [***]</w:t>
            </w:r>
          </w:p>
        </w:tc>
      </w:tr>
    </w:tbl>
    <w:p w14:paraId="702F743B" w14:textId="77777777" w:rsidR="00522839" w:rsidRPr="00CB3814" w:rsidRDefault="00522839" w:rsidP="00A96EA8">
      <w:pPr>
        <w:pStyle w:val="PSDBTabelaNormalny"/>
        <w:spacing w:after="200"/>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7C16A908" w14:textId="5B8B18B6" w:rsidR="00AC5588" w:rsidRDefault="00AC5588" w:rsidP="00A96EA8">
      <w:pPr>
        <w:spacing w:after="200" w:line="276" w:lineRule="auto"/>
        <w:rPr>
          <w:rFonts w:cstheme="minorHAnsi"/>
        </w:rPr>
      </w:pPr>
      <w:r>
        <w:rPr>
          <w:rFonts w:cstheme="minorHAnsi"/>
        </w:rPr>
        <w:t xml:space="preserve">Ponadto Podmiot Publiczny posiada również </w:t>
      </w:r>
      <w:r>
        <w:rPr>
          <w:rStyle w:val="Odwoanieprzypisudolnego"/>
          <w:rFonts w:cstheme="minorHAnsi"/>
        </w:rPr>
        <w:footnoteReference w:id="15"/>
      </w:r>
      <w:r>
        <w:rPr>
          <w:rFonts w:cstheme="minorHAnsi"/>
        </w:rPr>
        <w:t xml:space="preserve"> [***]:</w:t>
      </w:r>
    </w:p>
    <w:p w14:paraId="589989DC" w14:textId="0DAD08A1" w:rsidR="00AC5588" w:rsidRPr="007D79DF" w:rsidRDefault="00AC5588" w:rsidP="00A96EA8">
      <w:pPr>
        <w:spacing w:before="30" w:after="120" w:line="240" w:lineRule="auto"/>
        <w:rPr>
          <w:rFonts w:eastAsia="Times New Roman" w:cstheme="minorHAnsi"/>
          <w:b/>
          <w:sz w:val="20"/>
          <w:szCs w:val="14"/>
        </w:rPr>
      </w:pPr>
      <w:bookmarkStart w:id="73" w:name="_Toc153908223"/>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Pr>
          <w:rFonts w:eastAsia="Times New Roman" w:cstheme="minorHAnsi"/>
          <w:b/>
          <w:noProof/>
          <w:sz w:val="20"/>
          <w:szCs w:val="14"/>
        </w:rPr>
        <w:t>15</w:t>
      </w:r>
      <w:r w:rsidRPr="007D79DF">
        <w:rPr>
          <w:rFonts w:eastAsia="Times New Roman" w:cstheme="minorHAnsi"/>
          <w:b/>
          <w:sz w:val="20"/>
          <w:szCs w:val="14"/>
        </w:rPr>
        <w:fldChar w:fldCharType="end"/>
      </w:r>
      <w:r>
        <w:rPr>
          <w:rFonts w:eastAsia="Times New Roman" w:cstheme="minorHAnsi"/>
          <w:b/>
          <w:sz w:val="20"/>
          <w:szCs w:val="14"/>
        </w:rPr>
        <w:t>.</w:t>
      </w:r>
      <w:r w:rsidRPr="007D79DF">
        <w:rPr>
          <w:rFonts w:eastAsia="Times New Roman" w:cstheme="minorHAnsi"/>
          <w:b/>
          <w:sz w:val="20"/>
          <w:szCs w:val="14"/>
        </w:rPr>
        <w:t xml:space="preserve"> Wykaz </w:t>
      </w:r>
      <w:r>
        <w:rPr>
          <w:rFonts w:eastAsia="Times New Roman" w:cstheme="minorHAnsi"/>
          <w:b/>
          <w:sz w:val="20"/>
          <w:szCs w:val="14"/>
        </w:rPr>
        <w:t>dodatkowych dokumentów</w:t>
      </w:r>
      <w:r w:rsidRPr="007D79DF">
        <w:rPr>
          <w:rFonts w:eastAsia="Times New Roman" w:cstheme="minorHAnsi"/>
          <w:b/>
          <w:sz w:val="20"/>
          <w:szCs w:val="14"/>
        </w:rPr>
        <w:t xml:space="preserve"> dla poszczególnych </w:t>
      </w:r>
      <w:r w:rsidR="00322E48">
        <w:rPr>
          <w:rFonts w:eastAsia="Times New Roman" w:cstheme="minorHAnsi"/>
          <w:b/>
          <w:sz w:val="20"/>
          <w:szCs w:val="14"/>
        </w:rPr>
        <w:t>B</w:t>
      </w:r>
      <w:r w:rsidRPr="007D79DF">
        <w:rPr>
          <w:rFonts w:eastAsia="Times New Roman" w:cstheme="minorHAnsi"/>
          <w:b/>
          <w:sz w:val="20"/>
          <w:szCs w:val="14"/>
        </w:rPr>
        <w:t>udynków</w:t>
      </w:r>
      <w:r>
        <w:rPr>
          <w:rStyle w:val="Odwoanieprzypisudolnego"/>
          <w:rFonts w:eastAsia="Times New Roman" w:cstheme="minorHAnsi"/>
          <w:b/>
          <w:sz w:val="20"/>
          <w:szCs w:val="14"/>
        </w:rPr>
        <w:footnoteReference w:id="16"/>
      </w:r>
      <w:bookmarkEnd w:id="73"/>
    </w:p>
    <w:tbl>
      <w:tblPr>
        <w:tblStyle w:val="redniasiatka3akcent51"/>
        <w:tblW w:w="14029" w:type="dxa"/>
        <w:tblLayout w:type="fixed"/>
        <w:tblLook w:val="04A0" w:firstRow="1" w:lastRow="0" w:firstColumn="1" w:lastColumn="0" w:noHBand="0" w:noVBand="1"/>
      </w:tblPr>
      <w:tblGrid>
        <w:gridCol w:w="1555"/>
        <w:gridCol w:w="2268"/>
        <w:gridCol w:w="10206"/>
      </w:tblGrid>
      <w:tr w:rsidR="002E6A31" w:rsidRPr="002E6A31" w14:paraId="79F8B5F4"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54AB15D" w14:textId="77777777" w:rsidR="00AC5588" w:rsidRPr="00AE7F03" w:rsidRDefault="00AC5588" w:rsidP="00A96EA8">
            <w:pPr>
              <w:spacing w:line="276" w:lineRule="auto"/>
              <w:rPr>
                <w:rFonts w:cstheme="minorHAnsi"/>
                <w:b w:val="0"/>
                <w:sz w:val="20"/>
                <w:szCs w:val="20"/>
              </w:rPr>
            </w:pPr>
            <w:r w:rsidRPr="00AE7F03">
              <w:rPr>
                <w:rFonts w:cstheme="minorHAnsi"/>
                <w:b w:val="0"/>
                <w:sz w:val="20"/>
                <w:szCs w:val="20"/>
              </w:rPr>
              <w:t>Nazwa budynku</w:t>
            </w:r>
          </w:p>
        </w:tc>
        <w:tc>
          <w:tcPr>
            <w:tcW w:w="2268" w:type="dxa"/>
          </w:tcPr>
          <w:p w14:paraId="6D82FA99" w14:textId="78FB8438" w:rsidR="00AC5588" w:rsidRPr="00AE7F03" w:rsidRDefault="00AC5588" w:rsidP="00A96EA8">
            <w:pPr>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Nazwa dokumentu</w:t>
            </w:r>
          </w:p>
        </w:tc>
        <w:tc>
          <w:tcPr>
            <w:tcW w:w="10206" w:type="dxa"/>
          </w:tcPr>
          <w:p w14:paraId="54D4BA2A" w14:textId="0E15EFF9" w:rsidR="00AC5588" w:rsidRPr="00AE7F03" w:rsidRDefault="00AC5588" w:rsidP="00A96EA8">
            <w:pPr>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Informacje na temat autorów i daty wykonania dokumentu</w:t>
            </w:r>
          </w:p>
        </w:tc>
      </w:tr>
      <w:tr w:rsidR="00AC5588" w:rsidRPr="00EB3C81" w14:paraId="175E67B3"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555" w:type="dxa"/>
          </w:tcPr>
          <w:p w14:paraId="37CC80E4" w14:textId="77777777" w:rsidR="00AC5588" w:rsidRPr="00EB3C81" w:rsidRDefault="00AC5588" w:rsidP="00A96EA8">
            <w:pPr>
              <w:spacing w:line="276" w:lineRule="auto"/>
              <w:rPr>
                <w:rFonts w:cstheme="minorHAnsi"/>
                <w:color w:val="0070C0"/>
                <w:sz w:val="20"/>
                <w:szCs w:val="20"/>
              </w:rPr>
            </w:pPr>
            <w:r w:rsidRPr="00EB3C81">
              <w:rPr>
                <w:rFonts w:cstheme="minorHAnsi"/>
                <w:sz w:val="20"/>
                <w:szCs w:val="20"/>
              </w:rPr>
              <w:t xml:space="preserve">Budynek nr 1 </w:t>
            </w:r>
          </w:p>
        </w:tc>
        <w:tc>
          <w:tcPr>
            <w:tcW w:w="2268" w:type="dxa"/>
          </w:tcPr>
          <w:p w14:paraId="3B798378" w14:textId="149136E4" w:rsidR="00AC5588" w:rsidRPr="00EB3C81"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70C0"/>
                <w:sz w:val="20"/>
                <w:szCs w:val="20"/>
              </w:rPr>
            </w:pPr>
          </w:p>
        </w:tc>
        <w:tc>
          <w:tcPr>
            <w:tcW w:w="10206" w:type="dxa"/>
          </w:tcPr>
          <w:p w14:paraId="3FB567DD" w14:textId="30610CC6" w:rsidR="00AC5588" w:rsidRPr="00AE7F03"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dokument: [***]</w:t>
            </w:r>
          </w:p>
          <w:p w14:paraId="2D5E57E3" w14:textId="2A62FC77" w:rsidR="00AC5588" w:rsidRPr="00AE7F03"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Data wykonania dokument</w:t>
            </w:r>
            <w:r w:rsidR="009515C7" w:rsidRPr="00AE7F03">
              <w:rPr>
                <w:rFonts w:cstheme="minorHAnsi"/>
                <w:sz w:val="20"/>
                <w:szCs w:val="20"/>
              </w:rPr>
              <w:t>u</w:t>
            </w:r>
            <w:r w:rsidRPr="00AE7F03">
              <w:rPr>
                <w:rFonts w:cstheme="minorHAnsi"/>
                <w:sz w:val="20"/>
                <w:szCs w:val="20"/>
              </w:rPr>
              <w:t>: [***]</w:t>
            </w:r>
          </w:p>
        </w:tc>
      </w:tr>
      <w:tr w:rsidR="00AC5588" w:rsidRPr="00EB3C81" w14:paraId="2C0C1F34"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1555" w:type="dxa"/>
          </w:tcPr>
          <w:p w14:paraId="1BBCF567" w14:textId="77777777" w:rsidR="00AC5588" w:rsidRPr="00EB3C81" w:rsidRDefault="00AC5588" w:rsidP="00A96EA8">
            <w:pPr>
              <w:spacing w:line="276" w:lineRule="auto"/>
              <w:rPr>
                <w:rFonts w:cstheme="minorHAnsi"/>
                <w:color w:val="0070C0"/>
                <w:sz w:val="20"/>
                <w:szCs w:val="20"/>
              </w:rPr>
            </w:pPr>
            <w:r w:rsidRPr="00EB3C81">
              <w:rPr>
                <w:rFonts w:cstheme="minorHAnsi"/>
                <w:sz w:val="20"/>
                <w:szCs w:val="20"/>
              </w:rPr>
              <w:t xml:space="preserve">Budynek nr 2 </w:t>
            </w:r>
          </w:p>
        </w:tc>
        <w:tc>
          <w:tcPr>
            <w:tcW w:w="2268" w:type="dxa"/>
          </w:tcPr>
          <w:p w14:paraId="3B1F2CD0" w14:textId="5E3F00FA" w:rsidR="00AC5588" w:rsidRPr="00EB3C81" w:rsidRDefault="00AC5588" w:rsidP="00A96EA8">
            <w:pPr>
              <w:cnfStyle w:val="000000000000" w:firstRow="0" w:lastRow="0" w:firstColumn="0" w:lastColumn="0" w:oddVBand="0" w:evenVBand="0" w:oddHBand="0" w:evenHBand="0" w:firstRowFirstColumn="0" w:firstRowLastColumn="0" w:lastRowFirstColumn="0" w:lastRowLastColumn="0"/>
              <w:rPr>
                <w:rFonts w:cstheme="minorHAnsi"/>
                <w:color w:val="0070C0"/>
                <w:sz w:val="20"/>
                <w:szCs w:val="20"/>
              </w:rPr>
            </w:pPr>
          </w:p>
        </w:tc>
        <w:tc>
          <w:tcPr>
            <w:tcW w:w="10206" w:type="dxa"/>
          </w:tcPr>
          <w:p w14:paraId="3606EA79" w14:textId="74498FE9" w:rsidR="00AC5588" w:rsidRPr="00AE7F03" w:rsidRDefault="00AC5588" w:rsidP="00A96EA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dokument: [***]</w:t>
            </w:r>
          </w:p>
          <w:p w14:paraId="425E05AA" w14:textId="356768D1" w:rsidR="00AC5588" w:rsidRPr="00AE7F03" w:rsidRDefault="00AC5588" w:rsidP="00A96EA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Data wykonania</w:t>
            </w:r>
            <w:r w:rsidR="009515C7" w:rsidRPr="00AE7F03">
              <w:rPr>
                <w:rFonts w:cstheme="minorHAnsi"/>
                <w:sz w:val="20"/>
                <w:szCs w:val="20"/>
              </w:rPr>
              <w:t xml:space="preserve"> dokumentu</w:t>
            </w:r>
            <w:r w:rsidRPr="00AE7F03">
              <w:rPr>
                <w:rFonts w:cstheme="minorHAnsi"/>
                <w:sz w:val="20"/>
                <w:szCs w:val="20"/>
              </w:rPr>
              <w:t>: [***]</w:t>
            </w:r>
          </w:p>
        </w:tc>
      </w:tr>
      <w:tr w:rsidR="00AC5588" w:rsidRPr="00EB3C81" w14:paraId="6BB56162"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815DC90" w14:textId="77777777" w:rsidR="00AC5588" w:rsidRPr="00EB3C81" w:rsidRDefault="00AC5588" w:rsidP="00A96EA8">
            <w:pPr>
              <w:spacing w:line="276" w:lineRule="auto"/>
              <w:rPr>
                <w:rFonts w:cstheme="minorHAnsi"/>
                <w:color w:val="0070C0"/>
                <w:sz w:val="20"/>
                <w:szCs w:val="20"/>
              </w:rPr>
            </w:pPr>
            <w:r w:rsidRPr="00EB3C81">
              <w:rPr>
                <w:rFonts w:cstheme="minorHAnsi"/>
                <w:sz w:val="20"/>
                <w:szCs w:val="20"/>
              </w:rPr>
              <w:t xml:space="preserve">Budynek nr 3 </w:t>
            </w:r>
          </w:p>
        </w:tc>
        <w:tc>
          <w:tcPr>
            <w:tcW w:w="2268" w:type="dxa"/>
          </w:tcPr>
          <w:p w14:paraId="29BB75E0" w14:textId="0BB90716" w:rsidR="00AC5588" w:rsidRPr="00EB3C81"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70C0"/>
                <w:sz w:val="20"/>
                <w:szCs w:val="20"/>
              </w:rPr>
            </w:pPr>
          </w:p>
        </w:tc>
        <w:tc>
          <w:tcPr>
            <w:tcW w:w="10206" w:type="dxa"/>
          </w:tcPr>
          <w:p w14:paraId="17A5EBFE" w14:textId="695505EB" w:rsidR="00AC5588" w:rsidRPr="00AE7F03"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dokument: [***]</w:t>
            </w:r>
          </w:p>
          <w:p w14:paraId="535B2C0A" w14:textId="56458A70" w:rsidR="00AC5588" w:rsidRPr="00AE7F03"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Data wykonania </w:t>
            </w:r>
            <w:r w:rsidR="009515C7" w:rsidRPr="00AE7F03">
              <w:rPr>
                <w:rFonts w:cstheme="minorHAnsi"/>
                <w:sz w:val="20"/>
                <w:szCs w:val="20"/>
              </w:rPr>
              <w:t>dokumentu</w:t>
            </w:r>
            <w:r w:rsidRPr="00AE7F03">
              <w:rPr>
                <w:rFonts w:cstheme="minorHAnsi"/>
                <w:sz w:val="20"/>
                <w:szCs w:val="20"/>
              </w:rPr>
              <w:t>: [***]</w:t>
            </w:r>
          </w:p>
        </w:tc>
      </w:tr>
    </w:tbl>
    <w:p w14:paraId="2865E011" w14:textId="77777777" w:rsidR="00AC5588" w:rsidRPr="00CB3814" w:rsidRDefault="00AC5588" w:rsidP="00AC5588">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6B4BE4CA" w14:textId="3C83B9A7"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74" w:name="_Toc90387685"/>
      <w:bookmarkStart w:id="75" w:name="_Toc150091835"/>
      <w:bookmarkStart w:id="76" w:name="_Toc153907839"/>
      <w:r w:rsidRPr="00755F08">
        <w:rPr>
          <w:rFonts w:asciiTheme="minorHAnsi" w:hAnsiTheme="minorHAnsi" w:cstheme="minorHAnsi"/>
          <w:sz w:val="24"/>
          <w:szCs w:val="24"/>
        </w:rPr>
        <w:lastRenderedPageBreak/>
        <w:t>Kluczowe wskaźniki efektywności</w:t>
      </w:r>
      <w:bookmarkEnd w:id="74"/>
      <w:bookmarkEnd w:id="75"/>
      <w:bookmarkEnd w:id="76"/>
    </w:p>
    <w:p w14:paraId="59950607" w14:textId="77777777" w:rsidR="008E1AAA" w:rsidRPr="00884B24" w:rsidRDefault="008E1AAA" w:rsidP="00A96EA8">
      <w:pPr>
        <w:keepNext/>
        <w:spacing w:after="200" w:line="276" w:lineRule="auto"/>
        <w:outlineLvl w:val="4"/>
        <w:rPr>
          <w:rFonts w:cstheme="minorHAnsi"/>
        </w:rPr>
      </w:pPr>
      <w:r w:rsidRPr="004F1359">
        <w:rPr>
          <w:rFonts w:cstheme="minorHAnsi"/>
        </w:rPr>
        <w:t xml:space="preserve">Na etapie prowadzonych analiz zostały zidentyfikowane najważniejsze wskaźniki mające na celu usprawnienie zarządzania umową o PPP i kontrolę nad jakością </w:t>
      </w:r>
      <w:r w:rsidRPr="00884B24">
        <w:rPr>
          <w:rFonts w:cstheme="minorHAnsi"/>
        </w:rPr>
        <w:t xml:space="preserve">usług świadczonych przez Partnera Prywatnego. </w:t>
      </w:r>
    </w:p>
    <w:p w14:paraId="45152311" w14:textId="77777777" w:rsidR="008E1AAA" w:rsidRPr="00884B24" w:rsidRDefault="008E1AAA" w:rsidP="00A96EA8">
      <w:pPr>
        <w:keepNext/>
        <w:spacing w:after="200" w:line="276" w:lineRule="auto"/>
        <w:outlineLvl w:val="4"/>
        <w:rPr>
          <w:rFonts w:cstheme="minorHAnsi"/>
        </w:rPr>
      </w:pPr>
      <w:r w:rsidRPr="00884B24">
        <w:rPr>
          <w:rFonts w:cstheme="minorHAnsi"/>
        </w:rPr>
        <w:t>Wskaźniki te odnoszą się do osiągniecia rocznych oszczędności w zużyciu energii, tj:</w:t>
      </w:r>
    </w:p>
    <w:p w14:paraId="56EF2BED" w14:textId="57EAEDF1" w:rsidR="008E1AAA" w:rsidRPr="00884B24" w:rsidRDefault="008E1AAA" w:rsidP="00A96EA8">
      <w:pPr>
        <w:keepNext/>
        <w:numPr>
          <w:ilvl w:val="0"/>
          <w:numId w:val="40"/>
        </w:numPr>
        <w:spacing w:after="200" w:line="276" w:lineRule="auto"/>
        <w:outlineLvl w:val="4"/>
        <w:rPr>
          <w:rFonts w:cstheme="minorHAnsi"/>
        </w:rPr>
      </w:pPr>
      <w:r w:rsidRPr="00884B24">
        <w:rPr>
          <w:rFonts w:cstheme="minorHAnsi"/>
        </w:rPr>
        <w:t xml:space="preserve">Ilość zaoszczędzonej energii </w:t>
      </w:r>
      <w:r w:rsidR="005772F0" w:rsidRPr="00884B24">
        <w:rPr>
          <w:rFonts w:cstheme="minorHAnsi"/>
        </w:rPr>
        <w:t>cieplnej na poziomie [***]</w:t>
      </w:r>
      <w:r w:rsidRPr="00884B24">
        <w:rPr>
          <w:rFonts w:cstheme="minorHAnsi"/>
        </w:rPr>
        <w:t xml:space="preserve"> GJ/rok (suma oszczędności we wszystkich obiektach ze wskazaniem zużycia dla każdego budynku indywidualnie);</w:t>
      </w:r>
    </w:p>
    <w:p w14:paraId="3074FA64" w14:textId="5B3BF4D9" w:rsidR="008E1AAA" w:rsidRPr="00884B24" w:rsidRDefault="008E1AAA" w:rsidP="00A96EA8">
      <w:pPr>
        <w:keepNext/>
        <w:numPr>
          <w:ilvl w:val="0"/>
          <w:numId w:val="40"/>
        </w:numPr>
        <w:spacing w:after="200" w:line="276" w:lineRule="auto"/>
        <w:outlineLvl w:val="4"/>
        <w:rPr>
          <w:rFonts w:cstheme="minorHAnsi"/>
        </w:rPr>
      </w:pPr>
      <w:r w:rsidRPr="00884B24">
        <w:rPr>
          <w:rFonts w:cstheme="minorHAnsi"/>
        </w:rPr>
        <w:t xml:space="preserve">Ilość zaoszczędzonej energii elektrycznej na poziomie </w:t>
      </w:r>
      <w:r w:rsidR="005772F0" w:rsidRPr="00884B24">
        <w:rPr>
          <w:rFonts w:cstheme="minorHAnsi"/>
        </w:rPr>
        <w:t>[***]</w:t>
      </w:r>
      <w:r w:rsidRPr="00884B24">
        <w:rPr>
          <w:rFonts w:cstheme="minorHAnsi"/>
        </w:rPr>
        <w:t xml:space="preserve"> MWh/rok (suma oszczędności we wszystkich obiektach, docelowo ze wskazaniem zużycia dla każdego budynku indywidualnie).</w:t>
      </w:r>
    </w:p>
    <w:p w14:paraId="12B69942" w14:textId="77777777" w:rsidR="008E1AAA" w:rsidRPr="00AE7F03" w:rsidRDefault="008E1AAA" w:rsidP="00A96EA8">
      <w:pPr>
        <w:spacing w:after="200" w:line="276" w:lineRule="auto"/>
        <w:rPr>
          <w:rFonts w:cstheme="minorHAnsi"/>
        </w:rPr>
      </w:pPr>
      <w:r w:rsidRPr="00AE7F03">
        <w:rPr>
          <w:rFonts w:cstheme="minorHAnsi"/>
        </w:rPr>
        <w:t>Zgodnie z audytami energetycznymi poszczególnych budynków, efekt energetyczny modernizacji wynosi:</w:t>
      </w:r>
    </w:p>
    <w:p w14:paraId="540BFE65" w14:textId="2321F9B3" w:rsidR="00522839" w:rsidRPr="00AE7F03" w:rsidRDefault="00FC0F16" w:rsidP="00884B24">
      <w:pPr>
        <w:spacing w:before="30" w:after="120" w:line="240" w:lineRule="auto"/>
        <w:jc w:val="both"/>
        <w:rPr>
          <w:rFonts w:eastAsia="Times New Roman" w:cstheme="minorHAnsi"/>
          <w:b/>
          <w:sz w:val="20"/>
          <w:szCs w:val="14"/>
        </w:rPr>
      </w:pPr>
      <w:bookmarkStart w:id="77" w:name="_Toc153908224"/>
      <w:r w:rsidRPr="00AE7F03">
        <w:rPr>
          <w:rFonts w:eastAsia="Times New Roman" w:cstheme="minorHAnsi"/>
          <w:b/>
          <w:sz w:val="20"/>
          <w:szCs w:val="14"/>
        </w:rPr>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B67B2F" w:rsidRPr="00AE7F03">
        <w:rPr>
          <w:rFonts w:eastAsia="Times New Roman" w:cstheme="minorHAnsi"/>
          <w:b/>
          <w:noProof/>
          <w:sz w:val="20"/>
          <w:szCs w:val="14"/>
        </w:rPr>
        <w:t>16</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poszczególnych Budynków</w:t>
      </w:r>
      <w:bookmarkEnd w:id="77"/>
    </w:p>
    <w:tbl>
      <w:tblPr>
        <w:tblStyle w:val="redniecieniowanie2akcent11"/>
        <w:tblpPr w:leftFromText="141" w:rightFromText="141" w:vertAnchor="text" w:tblpXSpec="center" w:tblpY="1"/>
        <w:tblW w:w="5000" w:type="pct"/>
        <w:tblLook w:val="0000" w:firstRow="0" w:lastRow="0" w:firstColumn="0" w:lastColumn="0" w:noHBand="0" w:noVBand="0"/>
      </w:tblPr>
      <w:tblGrid>
        <w:gridCol w:w="4603"/>
        <w:gridCol w:w="2381"/>
        <w:gridCol w:w="8"/>
        <w:gridCol w:w="2047"/>
        <w:gridCol w:w="1708"/>
        <w:gridCol w:w="1185"/>
        <w:gridCol w:w="8"/>
        <w:gridCol w:w="2047"/>
        <w:gridCol w:w="17"/>
      </w:tblGrid>
      <w:tr w:rsidR="002E6A31" w:rsidRPr="002E6A31" w14:paraId="0460F5C8" w14:textId="77777777" w:rsidTr="00B40412">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5000" w:type="pct"/>
            <w:gridSpan w:val="9"/>
          </w:tcPr>
          <w:p w14:paraId="05331D0B" w14:textId="77777777" w:rsidR="00884B24" w:rsidRPr="00AE7F03" w:rsidRDefault="00884B24" w:rsidP="003D5B6A">
            <w:pPr>
              <w:autoSpaceDE w:val="0"/>
              <w:autoSpaceDN w:val="0"/>
              <w:adjustRightInd w:val="0"/>
              <w:spacing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Budynek nr 1 - Efekt energetyczny modernizacji - </w:t>
            </w:r>
            <w:r w:rsidRPr="00AE7F03">
              <w:rPr>
                <w:rFonts w:cstheme="minorHAnsi"/>
                <w:iCs/>
                <w:color w:val="FFFFFF" w:themeColor="background1"/>
                <w:sz w:val="20"/>
                <w:szCs w:val="20"/>
              </w:rPr>
              <w:t xml:space="preserve">informacje zawarte są w pkt [***] audytu energetycznego dla Budynku nr 1 </w:t>
            </w:r>
          </w:p>
          <w:p w14:paraId="14EDDDC1" w14:textId="77777777" w:rsidR="00884B24" w:rsidRPr="00AE7F03" w:rsidRDefault="00884B24" w:rsidP="003D5B6A">
            <w:pPr>
              <w:autoSpaceDE w:val="0"/>
              <w:autoSpaceDN w:val="0"/>
              <w:adjustRightInd w:val="0"/>
              <w:spacing w:line="276" w:lineRule="auto"/>
              <w:rPr>
                <w:rFonts w:cstheme="minorHAnsi"/>
                <w:b/>
                <w:bCs/>
                <w:color w:val="FFFFFF" w:themeColor="background1"/>
                <w:sz w:val="20"/>
                <w:szCs w:val="20"/>
              </w:rPr>
            </w:pPr>
            <w:r w:rsidRPr="00AE7F03">
              <w:rPr>
                <w:rFonts w:cstheme="minorHAnsi"/>
                <w:color w:val="FFFFFF" w:themeColor="background1"/>
                <w:sz w:val="20"/>
                <w:szCs w:val="20"/>
              </w:rPr>
              <w:t>str. [***]</w:t>
            </w:r>
          </w:p>
        </w:tc>
      </w:tr>
      <w:tr w:rsidR="002E6A31" w:rsidRPr="002E6A31" w14:paraId="1EFB8A2E" w14:textId="77777777" w:rsidTr="00B40412">
        <w:trPr>
          <w:gridAfter w:val="1"/>
          <w:wAfter w:w="17" w:type="dxa"/>
          <w:trHeight w:val="98"/>
        </w:trPr>
        <w:tc>
          <w:tcPr>
            <w:cnfStyle w:val="000010000000" w:firstRow="0" w:lastRow="0" w:firstColumn="0" w:lastColumn="0" w:oddVBand="1" w:evenVBand="0" w:oddHBand="0" w:evenHBand="0" w:firstRowFirstColumn="0" w:firstRowLastColumn="0" w:lastRowFirstColumn="0" w:lastRowLastColumn="0"/>
            <w:tcW w:w="1643" w:type="pct"/>
          </w:tcPr>
          <w:p w14:paraId="16C1A3C5"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tcPr>
          <w:p w14:paraId="1DB47331"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2EB3E23D"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tcPr>
          <w:p w14:paraId="45FB03EB"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Redukcja</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49D22C55"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6DDEFD57"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32F0BD43"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58996FCE"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1632215"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31F36DA"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7F881E0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3F44A9C"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11761770"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1EA9D510"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745F945C"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1CB8D8D"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49022513"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72553559"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49EC834E"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710BB068"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A6DDDD4"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63E40C6B"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EBD4F32"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F940155"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6C0427B7"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767491D6"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5C6D7D3C"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687B74BF"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633AC409"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07F88C0"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7AE14C7"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0C5FE6C5"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5624CA30"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376F9C97"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100"/>
        </w:trPr>
        <w:tc>
          <w:tcPr>
            <w:cnfStyle w:val="000010000000" w:firstRow="0" w:lastRow="0" w:firstColumn="0" w:lastColumn="0" w:oddVBand="1" w:evenVBand="0" w:oddHBand="0" w:evenHBand="0" w:firstRowFirstColumn="0" w:firstRowLastColumn="0" w:lastRowFirstColumn="0" w:lastRowLastColumn="0"/>
            <w:tcW w:w="1643" w:type="pct"/>
          </w:tcPr>
          <w:p w14:paraId="6F6A52EA"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5CFBDF54"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5B3915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4DB0801"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tcPr>
          <w:p w14:paraId="31CEC297"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640BE57B"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MWh/rok </w:t>
            </w:r>
          </w:p>
        </w:tc>
      </w:tr>
      <w:tr w:rsidR="002E6A31" w:rsidRPr="002E6A31" w14:paraId="2C84094D"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4FD71ED4"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0AC679EB"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7B3FEA1C"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E0527C9"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06D42E5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1502EE7E"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00A649A9"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6065AB48"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3768E0F8"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D8B4E9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4525E5A"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16FA93B1"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26009D7B"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7C5E395D"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066480EF"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58B30E91"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842A96C"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606A7F88"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70AB6270"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79EC6150"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6664D8F7"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70"/>
        </w:trPr>
        <w:tc>
          <w:tcPr>
            <w:cnfStyle w:val="000010000000" w:firstRow="0" w:lastRow="0" w:firstColumn="0" w:lastColumn="0" w:oddVBand="1" w:evenVBand="0" w:oddHBand="0" w:evenHBand="0" w:firstRowFirstColumn="0" w:firstRowLastColumn="0" w:lastRowFirstColumn="0" w:lastRowLastColumn="0"/>
            <w:tcW w:w="1643" w:type="pct"/>
            <w:vMerge/>
          </w:tcPr>
          <w:p w14:paraId="45CB9600"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2E466986"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E4B0641"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F3BDDE0"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36BBDAA7"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5FC0114E"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6AC842ED" w14:textId="77777777" w:rsidTr="00B40412">
        <w:trPr>
          <w:trHeight w:val="98"/>
        </w:trPr>
        <w:tc>
          <w:tcPr>
            <w:cnfStyle w:val="000010000000" w:firstRow="0" w:lastRow="0" w:firstColumn="0" w:lastColumn="0" w:oddVBand="1" w:evenVBand="0" w:oddHBand="0" w:evenHBand="0" w:firstRowFirstColumn="0" w:firstRowLastColumn="0" w:lastRowFirstColumn="0" w:lastRowLastColumn="0"/>
            <w:tcW w:w="5000" w:type="pct"/>
            <w:gridSpan w:val="9"/>
          </w:tcPr>
          <w:p w14:paraId="45E470B2" w14:textId="23C828B9" w:rsidR="00884B24" w:rsidRPr="00AE7F03" w:rsidRDefault="00884B24" w:rsidP="003D5B6A">
            <w:pPr>
              <w:autoSpaceDE w:val="0"/>
              <w:autoSpaceDN w:val="0"/>
              <w:adjustRightInd w:val="0"/>
              <w:spacing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Budynek nr 2 - Efekt energetyczny modernizacji - </w:t>
            </w:r>
            <w:r w:rsidRPr="00AE7F03">
              <w:rPr>
                <w:rFonts w:cstheme="minorHAnsi"/>
                <w:iCs/>
                <w:color w:val="FFFFFF" w:themeColor="background1"/>
                <w:sz w:val="20"/>
                <w:szCs w:val="20"/>
              </w:rPr>
              <w:t>informacje zawarte są w pkt [***] audytu energetycznego dla Budynku nr 2</w:t>
            </w:r>
          </w:p>
          <w:p w14:paraId="67C424E5" w14:textId="77777777" w:rsidR="00884B24" w:rsidRPr="00AE7F03" w:rsidRDefault="00884B24" w:rsidP="003D5B6A">
            <w:pPr>
              <w:autoSpaceDE w:val="0"/>
              <w:autoSpaceDN w:val="0"/>
              <w:adjustRightInd w:val="0"/>
              <w:spacing w:line="276" w:lineRule="auto"/>
              <w:rPr>
                <w:rFonts w:cstheme="minorHAnsi"/>
                <w:b/>
                <w:bCs/>
                <w:color w:val="FFFFFF" w:themeColor="background1"/>
                <w:sz w:val="20"/>
                <w:szCs w:val="20"/>
              </w:rPr>
            </w:pPr>
            <w:r w:rsidRPr="00AE7F03">
              <w:rPr>
                <w:rFonts w:cstheme="minorHAnsi"/>
                <w:color w:val="FFFFFF" w:themeColor="background1"/>
                <w:sz w:val="20"/>
                <w:szCs w:val="20"/>
              </w:rPr>
              <w:t>str. [***]</w:t>
            </w:r>
          </w:p>
        </w:tc>
      </w:tr>
      <w:tr w:rsidR="002E6A31" w:rsidRPr="002E6A31" w14:paraId="793866CB"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98"/>
        </w:trPr>
        <w:tc>
          <w:tcPr>
            <w:cnfStyle w:val="000010000000" w:firstRow="0" w:lastRow="0" w:firstColumn="0" w:lastColumn="0" w:oddVBand="1" w:evenVBand="0" w:oddHBand="0" w:evenHBand="0" w:firstRowFirstColumn="0" w:firstRowLastColumn="0" w:lastRowFirstColumn="0" w:lastRowLastColumn="0"/>
            <w:tcW w:w="1643" w:type="pct"/>
          </w:tcPr>
          <w:p w14:paraId="1FBC60DB"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tcPr>
          <w:p w14:paraId="18DC749F"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5C72C10A"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tcPr>
          <w:p w14:paraId="39648F3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Redukcja</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61D666F3"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07992089"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03CC76E1"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lastRenderedPageBreak/>
              <w:t xml:space="preserve">Zapotrzebowanie na energię cieplną </w:t>
            </w:r>
          </w:p>
        </w:tc>
        <w:tc>
          <w:tcPr>
            <w:tcW w:w="853" w:type="pct"/>
            <w:gridSpan w:val="2"/>
          </w:tcPr>
          <w:p w14:paraId="55F95666"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9747DE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650E70D0"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760AC55C"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1642468C"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15ABDE28"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1881D9AD"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48887446"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5E184A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7AA279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45BCFB62"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7E04B54A"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06EF16B9"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D766B2F"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42FAF54B"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0A1049B"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C3A774A"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59FF289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CC46F50"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1C4FFA0B"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1D4775B3"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597B1A3C"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2AA513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3AFA16D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274A7BD0"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6F7CA84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09B4B5F5" w14:textId="77777777" w:rsidTr="00B40412">
        <w:trPr>
          <w:gridAfter w:val="1"/>
          <w:wAfter w:w="17" w:type="dxa"/>
          <w:trHeight w:val="100"/>
        </w:trPr>
        <w:tc>
          <w:tcPr>
            <w:cnfStyle w:val="000010000000" w:firstRow="0" w:lastRow="0" w:firstColumn="0" w:lastColumn="0" w:oddVBand="1" w:evenVBand="0" w:oddHBand="0" w:evenHBand="0" w:firstRowFirstColumn="0" w:firstRowLastColumn="0" w:lastRowFirstColumn="0" w:lastRowLastColumn="0"/>
            <w:tcW w:w="1643" w:type="pct"/>
          </w:tcPr>
          <w:p w14:paraId="43383A75"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5F2778C3"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0850BE0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C96458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tcPr>
          <w:p w14:paraId="4BF5BD48"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D6B5550"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MWh/rok </w:t>
            </w:r>
          </w:p>
        </w:tc>
      </w:tr>
      <w:tr w:rsidR="002E6A31" w:rsidRPr="002E6A31" w14:paraId="440CD3B9"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4B52DF3"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65B0BB16"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80625E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EE96391"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4A9D782F"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161879FE"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0A09C17A"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3B2340DD"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527C4443"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0453A05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73B404A"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571E1512"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381B4A9A"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48AB3B95"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33501C65"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235E159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B6E7BCC"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08902152"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1C5B02F6"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6A8D455F"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69486665" w14:textId="77777777" w:rsidTr="00B40412">
        <w:trPr>
          <w:gridAfter w:val="1"/>
          <w:wAfter w:w="17" w:type="dxa"/>
          <w:trHeight w:val="270"/>
        </w:trPr>
        <w:tc>
          <w:tcPr>
            <w:cnfStyle w:val="000010000000" w:firstRow="0" w:lastRow="0" w:firstColumn="0" w:lastColumn="0" w:oddVBand="1" w:evenVBand="0" w:oddHBand="0" w:evenHBand="0" w:firstRowFirstColumn="0" w:firstRowLastColumn="0" w:lastRowFirstColumn="0" w:lastRowLastColumn="0"/>
            <w:tcW w:w="1643" w:type="pct"/>
            <w:vMerge/>
          </w:tcPr>
          <w:p w14:paraId="6C199672"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2CAD930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9EDE72F"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6CAAAAC"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380275F5"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5173F9F1"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77D86954" w14:textId="77777777" w:rsidTr="00B40412">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5000" w:type="pct"/>
            <w:gridSpan w:val="9"/>
          </w:tcPr>
          <w:p w14:paraId="198D1459" w14:textId="69E66320" w:rsidR="00884B24" w:rsidRPr="00AE7F03" w:rsidRDefault="00884B24" w:rsidP="003D5B6A">
            <w:pPr>
              <w:autoSpaceDE w:val="0"/>
              <w:autoSpaceDN w:val="0"/>
              <w:adjustRightInd w:val="0"/>
              <w:spacing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Budynek nr 3 - Efekt energetyczny modernizacji - </w:t>
            </w:r>
            <w:r w:rsidRPr="00AE7F03">
              <w:rPr>
                <w:rFonts w:cstheme="minorHAnsi"/>
                <w:iCs/>
                <w:color w:val="FFFFFF" w:themeColor="background1"/>
                <w:sz w:val="20"/>
                <w:szCs w:val="20"/>
              </w:rPr>
              <w:t>informacje zawarte są w pkt [***] audytu energetycznego dla Budynku nr 3</w:t>
            </w:r>
          </w:p>
          <w:p w14:paraId="54526423" w14:textId="77777777" w:rsidR="00884B24" w:rsidRPr="00AE7F03" w:rsidRDefault="00884B24" w:rsidP="003D5B6A">
            <w:pPr>
              <w:autoSpaceDE w:val="0"/>
              <w:autoSpaceDN w:val="0"/>
              <w:adjustRightInd w:val="0"/>
              <w:spacing w:line="276" w:lineRule="auto"/>
              <w:rPr>
                <w:rFonts w:cstheme="minorHAnsi"/>
                <w:b/>
                <w:bCs/>
                <w:color w:val="FFFFFF" w:themeColor="background1"/>
                <w:sz w:val="20"/>
                <w:szCs w:val="20"/>
              </w:rPr>
            </w:pPr>
            <w:r w:rsidRPr="00AE7F03">
              <w:rPr>
                <w:rFonts w:cstheme="minorHAnsi"/>
                <w:color w:val="FFFFFF" w:themeColor="background1"/>
                <w:sz w:val="20"/>
                <w:szCs w:val="20"/>
              </w:rPr>
              <w:t>str. [***]</w:t>
            </w:r>
          </w:p>
        </w:tc>
      </w:tr>
      <w:tr w:rsidR="002E6A31" w:rsidRPr="002E6A31" w14:paraId="7CA0669E" w14:textId="77777777" w:rsidTr="00B40412">
        <w:trPr>
          <w:gridAfter w:val="1"/>
          <w:wAfter w:w="17" w:type="dxa"/>
          <w:trHeight w:val="98"/>
        </w:trPr>
        <w:tc>
          <w:tcPr>
            <w:cnfStyle w:val="000010000000" w:firstRow="0" w:lastRow="0" w:firstColumn="0" w:lastColumn="0" w:oddVBand="1" w:evenVBand="0" w:oddHBand="0" w:evenHBand="0" w:firstRowFirstColumn="0" w:firstRowLastColumn="0" w:lastRowFirstColumn="0" w:lastRowLastColumn="0"/>
            <w:tcW w:w="1643" w:type="pct"/>
          </w:tcPr>
          <w:p w14:paraId="444DBAD2"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tcPr>
          <w:p w14:paraId="7504D524"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5571B186"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tcPr>
          <w:p w14:paraId="05B44DCE"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Redukcja</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71198F6E"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3AE743AE"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308DBEC0"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48DB8F4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2A13CA11"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43BC804"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14751321"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6A6B8C0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4664207A"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551C35F6"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364F10B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240D0A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B90D1BC"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5DCAEEF0"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4D3D5EA1"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3A403125"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0A3EC7EF"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2588C69C"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0B381DA6"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02D62E05"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6DB01895"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17ABF0C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0E7547AD"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4BAA3D25"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5CF89313"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72F298D"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759E468"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4E9C4FFC"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5DB54718"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7B546B9F"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100"/>
        </w:trPr>
        <w:tc>
          <w:tcPr>
            <w:cnfStyle w:val="000010000000" w:firstRow="0" w:lastRow="0" w:firstColumn="0" w:lastColumn="0" w:oddVBand="1" w:evenVBand="0" w:oddHBand="0" w:evenHBand="0" w:firstRowFirstColumn="0" w:firstRowLastColumn="0" w:lastRowFirstColumn="0" w:lastRowLastColumn="0"/>
            <w:tcW w:w="1643" w:type="pct"/>
          </w:tcPr>
          <w:p w14:paraId="444B772A"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1E274C65"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4AA72C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A01AC41"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tcPr>
          <w:p w14:paraId="2D3A3EC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E86902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MWh/rok </w:t>
            </w:r>
          </w:p>
        </w:tc>
      </w:tr>
      <w:tr w:rsidR="002E6A31" w:rsidRPr="002E6A31" w14:paraId="60FC6F1F"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0B1BBF4"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6D846FF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0CC7EEA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6D1A9497"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2FC35998"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7450F60E"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36F2AC2B"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4F3FD1CD"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5E6081A2"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75A0DB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4CD654D"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26B3EE73"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5FCF837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2057AB3C"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16C3BBD9"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6E0A3F9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A362979"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AE1C1A1"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31CDF995"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45EC9688"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75597FF3"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70"/>
        </w:trPr>
        <w:tc>
          <w:tcPr>
            <w:cnfStyle w:val="000010000000" w:firstRow="0" w:lastRow="0" w:firstColumn="0" w:lastColumn="0" w:oddVBand="1" w:evenVBand="0" w:oddHBand="0" w:evenHBand="0" w:firstRowFirstColumn="0" w:firstRowLastColumn="0" w:lastRowFirstColumn="0" w:lastRowLastColumn="0"/>
            <w:tcW w:w="1643" w:type="pct"/>
            <w:vMerge/>
          </w:tcPr>
          <w:p w14:paraId="5E50EFBE"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620A28C8"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ACB7BE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B5D9221"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3FBBD8D3"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2479F284"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bl>
    <w:p w14:paraId="678B0081" w14:textId="57054305" w:rsidR="00522839" w:rsidRPr="00AE7F03" w:rsidRDefault="00522839" w:rsidP="00884B24">
      <w:pPr>
        <w:pStyle w:val="PSDBTabelaNormalny"/>
        <w:tabs>
          <w:tab w:val="clear" w:pos="567"/>
        </w:tabs>
        <w:rPr>
          <w:rFonts w:asciiTheme="minorHAnsi" w:hAnsiTheme="minorHAnsi" w:cstheme="minorHAnsi"/>
          <w:i/>
          <w:sz w:val="20"/>
        </w:rPr>
      </w:pPr>
      <w:r w:rsidRPr="00AE7F03">
        <w:rPr>
          <w:rFonts w:asciiTheme="minorHAnsi" w:hAnsiTheme="minorHAnsi" w:cstheme="minorHAnsi"/>
          <w:i/>
          <w:sz w:val="20"/>
        </w:rPr>
        <w:t xml:space="preserve">Źródło: Opracowanie własne </w:t>
      </w:r>
    </w:p>
    <w:p w14:paraId="7A4836B9" w14:textId="1BFFE88D" w:rsidR="00884B24" w:rsidRPr="00AE7F03" w:rsidRDefault="00522839" w:rsidP="00741683">
      <w:pPr>
        <w:spacing w:before="240"/>
        <w:rPr>
          <w:rFonts w:cstheme="minorHAnsi"/>
          <w:b/>
          <w:bCs/>
        </w:rPr>
      </w:pPr>
      <w:r w:rsidRPr="00AE7F03">
        <w:rPr>
          <w:rFonts w:cstheme="minorHAnsi"/>
          <w:b/>
          <w:bCs/>
        </w:rPr>
        <w:t>Biorąc pod uwagę dane zawarte powyżej łączny</w:t>
      </w:r>
      <w:r w:rsidR="008E1AAA" w:rsidRPr="00AE7F03">
        <w:rPr>
          <w:rFonts w:cstheme="minorHAnsi"/>
          <w:b/>
          <w:bCs/>
        </w:rPr>
        <w:t xml:space="preserve"> efekt energetyczny wynosi:</w:t>
      </w:r>
    </w:p>
    <w:p w14:paraId="7E44001A" w14:textId="19068090" w:rsidR="000A0809" w:rsidRPr="00AE7F03" w:rsidRDefault="000A0809" w:rsidP="00884B24">
      <w:pPr>
        <w:spacing w:before="30" w:after="120" w:line="240" w:lineRule="auto"/>
        <w:jc w:val="both"/>
        <w:rPr>
          <w:rFonts w:eastAsia="Times New Roman" w:cstheme="minorHAnsi"/>
          <w:b/>
          <w:sz w:val="20"/>
          <w:szCs w:val="14"/>
        </w:rPr>
      </w:pPr>
      <w:bookmarkStart w:id="78" w:name="_Toc153908225"/>
      <w:r w:rsidRPr="00AE7F03">
        <w:rPr>
          <w:rFonts w:eastAsia="Times New Roman" w:cstheme="minorHAnsi"/>
          <w:b/>
          <w:sz w:val="20"/>
          <w:szCs w:val="14"/>
        </w:rPr>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B67B2F" w:rsidRPr="00AE7F03">
        <w:rPr>
          <w:rFonts w:eastAsia="Times New Roman" w:cstheme="minorHAnsi"/>
          <w:b/>
          <w:noProof/>
          <w:sz w:val="20"/>
          <w:szCs w:val="14"/>
        </w:rPr>
        <w:t>17</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Budynków</w:t>
      </w:r>
      <w:bookmarkEnd w:id="78"/>
    </w:p>
    <w:tbl>
      <w:tblPr>
        <w:tblStyle w:val="redniecieniowanie2akcent11"/>
        <w:tblpPr w:leftFromText="141" w:rightFromText="141" w:vertAnchor="text" w:tblpXSpec="center" w:tblpY="1"/>
        <w:tblW w:w="5000" w:type="pct"/>
        <w:tblLook w:val="0000" w:firstRow="0" w:lastRow="0" w:firstColumn="0" w:lastColumn="0" w:noHBand="0" w:noVBand="0"/>
      </w:tblPr>
      <w:tblGrid>
        <w:gridCol w:w="4603"/>
        <w:gridCol w:w="2381"/>
        <w:gridCol w:w="8"/>
        <w:gridCol w:w="2047"/>
        <w:gridCol w:w="1708"/>
        <w:gridCol w:w="1185"/>
        <w:gridCol w:w="8"/>
        <w:gridCol w:w="2047"/>
        <w:gridCol w:w="17"/>
      </w:tblGrid>
      <w:tr w:rsidR="002E6A31" w:rsidRPr="002E6A31" w14:paraId="49FEBF6D" w14:textId="77777777" w:rsidTr="00355A9D">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5000" w:type="pct"/>
            <w:gridSpan w:val="9"/>
          </w:tcPr>
          <w:p w14:paraId="33C28F43" w14:textId="188DF230" w:rsidR="008E1AAA" w:rsidRPr="00AE7F03" w:rsidRDefault="008E1AAA" w:rsidP="00DD6BB2">
            <w:pPr>
              <w:autoSpaceDE w:val="0"/>
              <w:autoSpaceDN w:val="0"/>
              <w:adjustRightInd w:val="0"/>
              <w:spacing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Efekt energetyczny modernizacji </w:t>
            </w:r>
            <w:r w:rsidR="000A0809" w:rsidRPr="00AE7F03">
              <w:rPr>
                <w:rFonts w:cstheme="minorHAnsi"/>
                <w:b/>
                <w:bCs/>
                <w:color w:val="FFFFFF" w:themeColor="background1"/>
                <w:sz w:val="20"/>
                <w:szCs w:val="20"/>
              </w:rPr>
              <w:t>wszystkich B</w:t>
            </w:r>
            <w:r w:rsidRPr="00AE7F03">
              <w:rPr>
                <w:rFonts w:cstheme="minorHAnsi"/>
                <w:b/>
                <w:bCs/>
                <w:color w:val="FFFFFF" w:themeColor="background1"/>
                <w:sz w:val="20"/>
                <w:szCs w:val="20"/>
              </w:rPr>
              <w:t>udynków</w:t>
            </w:r>
          </w:p>
        </w:tc>
      </w:tr>
      <w:tr w:rsidR="002E6A31" w:rsidRPr="002E6A31" w14:paraId="6D05E4AA" w14:textId="77777777" w:rsidTr="00355A9D">
        <w:trPr>
          <w:gridAfter w:val="1"/>
          <w:wAfter w:w="17" w:type="dxa"/>
          <w:trHeight w:val="98"/>
        </w:trPr>
        <w:tc>
          <w:tcPr>
            <w:cnfStyle w:val="000010000000" w:firstRow="0" w:lastRow="0" w:firstColumn="0" w:lastColumn="0" w:oddVBand="1" w:evenVBand="0" w:oddHBand="0" w:evenHBand="0" w:firstRowFirstColumn="0" w:firstRowLastColumn="0" w:lastRowFirstColumn="0" w:lastRowLastColumn="0"/>
            <w:tcW w:w="1643" w:type="pct"/>
          </w:tcPr>
          <w:p w14:paraId="4D029A61" w14:textId="77777777" w:rsidR="008E1AAA" w:rsidRPr="00AE7F03" w:rsidRDefault="008E1AAA" w:rsidP="00DD6BB2">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tcPr>
          <w:p w14:paraId="77E956A6"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4DAE0F39" w14:textId="77777777" w:rsidR="008E1AAA" w:rsidRPr="00AE7F03" w:rsidRDefault="008E1AAA" w:rsidP="00DD6BB2">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tcPr>
          <w:p w14:paraId="298ACD5C"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Redukcja</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4CF4F91E" w14:textId="77777777" w:rsidR="008E1AAA" w:rsidRPr="00AE7F03" w:rsidRDefault="008E1AAA" w:rsidP="00DD6BB2">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72241374"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162235C3"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397531D0"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004C656"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3239BFEA"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6C843259"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68C5EF8"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3F671743" w14:textId="77777777" w:rsidTr="00355A9D">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6D0B2E4B" w14:textId="77777777" w:rsidR="008E1AAA" w:rsidRPr="00AE7F03" w:rsidRDefault="008E1AAA" w:rsidP="00DD6BB2">
            <w:pPr>
              <w:autoSpaceDE w:val="0"/>
              <w:autoSpaceDN w:val="0"/>
              <w:adjustRightInd w:val="0"/>
              <w:spacing w:line="276" w:lineRule="auto"/>
              <w:rPr>
                <w:rFonts w:cstheme="minorHAnsi"/>
                <w:sz w:val="20"/>
                <w:szCs w:val="20"/>
              </w:rPr>
            </w:pPr>
          </w:p>
        </w:tc>
        <w:tc>
          <w:tcPr>
            <w:tcW w:w="853" w:type="pct"/>
            <w:gridSpan w:val="2"/>
          </w:tcPr>
          <w:p w14:paraId="60FBD57A"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8398841"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22D04C6"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641CEDA1" w14:textId="77777777" w:rsidR="008E1AAA" w:rsidRPr="00AE7F03" w:rsidRDefault="008E1AAA" w:rsidP="00DD6BB2">
            <w:pPr>
              <w:autoSpaceDE w:val="0"/>
              <w:autoSpaceDN w:val="0"/>
              <w:adjustRightInd w:val="0"/>
              <w:spacing w:line="276" w:lineRule="auto"/>
              <w:jc w:val="center"/>
              <w:rPr>
                <w:rFonts w:cstheme="minorHAnsi"/>
                <w:sz w:val="20"/>
                <w:szCs w:val="20"/>
              </w:rPr>
            </w:pPr>
          </w:p>
        </w:tc>
        <w:tc>
          <w:tcPr>
            <w:tcW w:w="730" w:type="pct"/>
          </w:tcPr>
          <w:p w14:paraId="44D52130" w14:textId="77777777" w:rsidR="008E1AAA" w:rsidRPr="00AE7F03" w:rsidRDefault="008E1AAA" w:rsidP="00DD6BB2">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0651B439"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0F44399"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65D231C0"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BCB859D"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9D1C355"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5F3F71EA"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001F647"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2A38E238" w14:textId="77777777" w:rsidTr="00355A9D">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077BAB8D" w14:textId="77777777" w:rsidR="008E1AAA" w:rsidRPr="00AE7F03" w:rsidRDefault="008E1AAA" w:rsidP="00DD6BB2">
            <w:pPr>
              <w:autoSpaceDE w:val="0"/>
              <w:autoSpaceDN w:val="0"/>
              <w:adjustRightInd w:val="0"/>
              <w:spacing w:line="276" w:lineRule="auto"/>
              <w:rPr>
                <w:rFonts w:cstheme="minorHAnsi"/>
                <w:sz w:val="20"/>
                <w:szCs w:val="20"/>
              </w:rPr>
            </w:pPr>
          </w:p>
        </w:tc>
        <w:tc>
          <w:tcPr>
            <w:tcW w:w="853" w:type="pct"/>
            <w:gridSpan w:val="2"/>
          </w:tcPr>
          <w:p w14:paraId="2E710695"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1164B1C"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0F4C47DE"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7C6DC931" w14:textId="77777777" w:rsidR="008E1AAA" w:rsidRPr="00AE7F03" w:rsidRDefault="008E1AAA" w:rsidP="00DD6BB2">
            <w:pPr>
              <w:autoSpaceDE w:val="0"/>
              <w:autoSpaceDN w:val="0"/>
              <w:adjustRightInd w:val="0"/>
              <w:spacing w:line="276" w:lineRule="auto"/>
              <w:jc w:val="center"/>
              <w:rPr>
                <w:rFonts w:cstheme="minorHAnsi"/>
                <w:sz w:val="20"/>
                <w:szCs w:val="20"/>
              </w:rPr>
            </w:pPr>
          </w:p>
        </w:tc>
        <w:tc>
          <w:tcPr>
            <w:tcW w:w="730" w:type="pct"/>
          </w:tcPr>
          <w:p w14:paraId="1ACC49D3" w14:textId="77777777" w:rsidR="008E1AAA" w:rsidRPr="00AE7F03" w:rsidRDefault="008E1AAA" w:rsidP="00DD6BB2">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198CFABC"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100"/>
        </w:trPr>
        <w:tc>
          <w:tcPr>
            <w:cnfStyle w:val="000010000000" w:firstRow="0" w:lastRow="0" w:firstColumn="0" w:lastColumn="0" w:oddVBand="1" w:evenVBand="0" w:oddHBand="0" w:evenHBand="0" w:firstRowFirstColumn="0" w:firstRowLastColumn="0" w:lastRowFirstColumn="0" w:lastRowLastColumn="0"/>
            <w:tcW w:w="1643" w:type="pct"/>
          </w:tcPr>
          <w:p w14:paraId="634B4B85"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5A9D0A9A"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5AC9541"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8E6BA40"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tcPr>
          <w:p w14:paraId="268408B6"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324EF154"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MWh/rok </w:t>
            </w:r>
          </w:p>
        </w:tc>
      </w:tr>
      <w:tr w:rsidR="002E6A31" w:rsidRPr="002E6A31" w14:paraId="720B66B6" w14:textId="77777777" w:rsidTr="00355A9D">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507BC242"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36D82E27"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E6F4F48"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F415114"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77D03086"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08E270BB" w14:textId="77777777" w:rsidR="008E1AAA" w:rsidRPr="00AE7F03" w:rsidRDefault="008E1AAA" w:rsidP="00DD6BB2">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491DCED2"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3A703779" w14:textId="77777777" w:rsidR="008E1AAA" w:rsidRPr="00AE7F03" w:rsidRDefault="008E1AAA" w:rsidP="00DD6BB2">
            <w:pPr>
              <w:autoSpaceDE w:val="0"/>
              <w:autoSpaceDN w:val="0"/>
              <w:adjustRightInd w:val="0"/>
              <w:spacing w:line="276" w:lineRule="auto"/>
              <w:rPr>
                <w:rFonts w:cstheme="minorHAnsi"/>
                <w:sz w:val="20"/>
                <w:szCs w:val="20"/>
              </w:rPr>
            </w:pPr>
          </w:p>
        </w:tc>
        <w:tc>
          <w:tcPr>
            <w:tcW w:w="853" w:type="pct"/>
            <w:gridSpan w:val="2"/>
          </w:tcPr>
          <w:p w14:paraId="7E0CF166"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195CB18"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A9D2711"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79F09EB9" w14:textId="77777777" w:rsidR="008E1AAA" w:rsidRPr="00AE7F03" w:rsidRDefault="008E1AAA" w:rsidP="00DD6BB2">
            <w:pPr>
              <w:autoSpaceDE w:val="0"/>
              <w:autoSpaceDN w:val="0"/>
              <w:adjustRightInd w:val="0"/>
              <w:spacing w:line="276" w:lineRule="auto"/>
              <w:rPr>
                <w:rFonts w:cstheme="minorHAnsi"/>
                <w:sz w:val="20"/>
                <w:szCs w:val="20"/>
              </w:rPr>
            </w:pPr>
          </w:p>
        </w:tc>
        <w:tc>
          <w:tcPr>
            <w:tcW w:w="730" w:type="pct"/>
          </w:tcPr>
          <w:p w14:paraId="1F06209C"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0EC42727" w14:textId="77777777" w:rsidTr="00355A9D">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17943970"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2C6C4DCA"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1F0F887"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47B2B16"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2430AEE1"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7AB1B6F1" w14:textId="77777777" w:rsidR="008E1AAA" w:rsidRPr="00AE7F03" w:rsidRDefault="008E1AAA" w:rsidP="00DD6BB2">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4625C154"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161EB05A" w14:textId="77777777" w:rsidR="008E1AAA" w:rsidRPr="00AE7F03" w:rsidRDefault="008E1AAA" w:rsidP="00DD6BB2">
            <w:pPr>
              <w:autoSpaceDE w:val="0"/>
              <w:autoSpaceDN w:val="0"/>
              <w:adjustRightInd w:val="0"/>
              <w:spacing w:line="276" w:lineRule="auto"/>
              <w:rPr>
                <w:rFonts w:cstheme="minorHAnsi"/>
                <w:sz w:val="20"/>
                <w:szCs w:val="20"/>
              </w:rPr>
            </w:pPr>
          </w:p>
        </w:tc>
        <w:tc>
          <w:tcPr>
            <w:tcW w:w="853" w:type="pct"/>
            <w:gridSpan w:val="2"/>
          </w:tcPr>
          <w:p w14:paraId="3260347A"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2FCA069C"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46C63CA"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7D3D2368" w14:textId="77777777" w:rsidR="008E1AAA" w:rsidRPr="00AE7F03" w:rsidRDefault="008E1AAA" w:rsidP="00DD6BB2">
            <w:pPr>
              <w:autoSpaceDE w:val="0"/>
              <w:autoSpaceDN w:val="0"/>
              <w:adjustRightInd w:val="0"/>
              <w:spacing w:line="276" w:lineRule="auto"/>
              <w:rPr>
                <w:rFonts w:cstheme="minorHAnsi"/>
                <w:sz w:val="20"/>
                <w:szCs w:val="20"/>
              </w:rPr>
            </w:pPr>
          </w:p>
        </w:tc>
        <w:tc>
          <w:tcPr>
            <w:tcW w:w="730" w:type="pct"/>
          </w:tcPr>
          <w:p w14:paraId="2D8443B2"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bl>
    <w:p w14:paraId="4330DD73" w14:textId="7ED82F5D" w:rsidR="00522839" w:rsidRPr="002E6A31" w:rsidRDefault="00522839" w:rsidP="00884B24">
      <w:pPr>
        <w:pStyle w:val="PSDBTabelaNormalny"/>
        <w:tabs>
          <w:tab w:val="clear" w:pos="567"/>
        </w:tabs>
        <w:rPr>
          <w:rFonts w:asciiTheme="minorHAnsi" w:hAnsiTheme="minorHAnsi" w:cstheme="minorHAnsi"/>
          <w:i/>
          <w:sz w:val="20"/>
        </w:rPr>
      </w:pPr>
      <w:r w:rsidRPr="002E6A31">
        <w:rPr>
          <w:rFonts w:asciiTheme="minorHAnsi" w:hAnsiTheme="minorHAnsi" w:cstheme="minorHAnsi"/>
          <w:i/>
          <w:sz w:val="20"/>
        </w:rPr>
        <w:t xml:space="preserve">Źródło: Opracowanie własne </w:t>
      </w:r>
    </w:p>
    <w:p w14:paraId="15907C9D" w14:textId="7F0DC717" w:rsidR="008E1AAA" w:rsidRPr="00884B24" w:rsidRDefault="008E1AAA" w:rsidP="00741683">
      <w:pPr>
        <w:spacing w:before="240" w:after="200"/>
        <w:rPr>
          <w:rFonts w:cstheme="minorHAnsi"/>
        </w:rPr>
      </w:pPr>
      <w:r w:rsidRPr="00884B24">
        <w:rPr>
          <w:rFonts w:cstheme="minorHAnsi"/>
        </w:rPr>
        <w:t>Zaproponowane wskaźniki są ściśle powiązane z zakresem zadań strony prywatnej i mają za zadanie mierzyć oczekiwane rezultaty świadczonych usług przez Partnera Prywatnego na etapie eksploatacji.</w:t>
      </w:r>
      <w:r w:rsidR="00AD7A3E" w:rsidRPr="00884B24">
        <w:rPr>
          <w:rFonts w:cstheme="minorHAnsi"/>
        </w:rPr>
        <w:t xml:space="preserve"> </w:t>
      </w:r>
    </w:p>
    <w:p w14:paraId="63093FEA" w14:textId="0A7F22E8" w:rsidR="008E1AAA" w:rsidRPr="00884B24" w:rsidRDefault="008E1AAA" w:rsidP="00741683">
      <w:pPr>
        <w:spacing w:after="200"/>
        <w:rPr>
          <w:rFonts w:cstheme="minorHAnsi"/>
        </w:rPr>
      </w:pPr>
      <w:r w:rsidRPr="00884B24">
        <w:rPr>
          <w:rFonts w:cstheme="minorHAnsi"/>
        </w:rPr>
        <w:t>KPI będą przedmiotem dyskusji z Partnerami Prywatnymi na etapie dialogu i poziomy, w szczególności dla miernika 1 oraz 2 zostaną doszczegółowi</w:t>
      </w:r>
      <w:r w:rsidR="005A3ADD">
        <w:rPr>
          <w:rFonts w:cstheme="minorHAnsi"/>
        </w:rPr>
        <w:t>o</w:t>
      </w:r>
      <w:r w:rsidRPr="00884B24">
        <w:rPr>
          <w:rFonts w:cstheme="minorHAnsi"/>
        </w:rPr>
        <w:t>ne w umowie o PPP.</w:t>
      </w:r>
    </w:p>
    <w:p w14:paraId="74E5ECA4" w14:textId="7D681589"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79" w:name="_Toc90387686"/>
      <w:bookmarkStart w:id="80" w:name="_Toc150091836"/>
      <w:bookmarkStart w:id="81" w:name="_Toc153907840"/>
      <w:r w:rsidRPr="00755F08">
        <w:rPr>
          <w:rFonts w:asciiTheme="minorHAnsi" w:hAnsiTheme="minorHAnsi" w:cstheme="minorHAnsi"/>
          <w:sz w:val="24"/>
          <w:szCs w:val="24"/>
        </w:rPr>
        <w:t>Informacja o wpływie na środowisko możliwych rozwiązań projektowych</w:t>
      </w:r>
      <w:bookmarkEnd w:id="79"/>
      <w:bookmarkEnd w:id="80"/>
      <w:bookmarkEnd w:id="81"/>
    </w:p>
    <w:p w14:paraId="33B43A5A" w14:textId="77777777" w:rsidR="008E1AAA" w:rsidRPr="004F1359" w:rsidRDefault="008E1AAA" w:rsidP="00741683">
      <w:pPr>
        <w:rPr>
          <w:rFonts w:cstheme="minorHAnsi"/>
        </w:rPr>
      </w:pPr>
      <w:r w:rsidRPr="004F1359">
        <w:rPr>
          <w:rFonts w:cstheme="minorHAnsi"/>
        </w:rPr>
        <w:t>Technologia wykonania prac w poszczególnych lokalizacjach Projektu nie będzie znacząco różnicować ani podejścia do metodyki oceny ani też wpływać zasadniczo na wyniki analiz środowiskowych. Przyjmuje się</w:t>
      </w:r>
      <w:r>
        <w:rPr>
          <w:rFonts w:cstheme="minorHAnsi"/>
        </w:rPr>
        <w:t>,</w:t>
      </w:r>
      <w:r w:rsidRPr="004F1359">
        <w:rPr>
          <w:rFonts w:cstheme="minorHAnsi"/>
        </w:rPr>
        <w:t xml:space="preserve"> iż rozwiązania techniczne zastosowane w poszczególnych lokalizacjach Projektu bazować będą na ekologicznych rozwiązaniach, posiadających stosowne dopuszczenie do stosowania w budownictwie, a prowadzone prace będą realizowane z uwzględnieniem obowiązujących przepisów ochrony środowiska.</w:t>
      </w:r>
    </w:p>
    <w:p w14:paraId="242F6264" w14:textId="77777777" w:rsidR="008E1AAA" w:rsidRDefault="008E1AAA" w:rsidP="00741683">
      <w:pPr>
        <w:rPr>
          <w:rFonts w:cstheme="minorHAnsi"/>
        </w:rPr>
      </w:pPr>
      <w:r w:rsidRPr="004F1359">
        <w:rPr>
          <w:rFonts w:cstheme="minorHAnsi"/>
        </w:rPr>
        <w:t xml:space="preserve">Planowana inwestycja nie kwalifikuje się jako przedsięwzięcie mogące oddziaływać na środowisko zgodnie z Rozporządzeniem Rady Ministrów z dnia 09.11.2019 r. w sprawie przedsięwzięć mogących znacząco oddziaływać na środowisko. </w:t>
      </w:r>
    </w:p>
    <w:p w14:paraId="17E3DA69" w14:textId="77777777" w:rsidR="008E1AAA" w:rsidRPr="00884B24" w:rsidRDefault="008E1AAA" w:rsidP="008E1AAA">
      <w:pPr>
        <w:rPr>
          <w:rFonts w:cstheme="minorHAnsi"/>
          <w:b/>
        </w:rPr>
      </w:pPr>
      <w:r w:rsidRPr="00884B24">
        <w:rPr>
          <w:rFonts w:cstheme="minorHAnsi"/>
          <w:b/>
        </w:rPr>
        <w:t xml:space="preserve">Efekt ekologiczny </w:t>
      </w:r>
    </w:p>
    <w:p w14:paraId="47EB00F5" w14:textId="459921BB" w:rsidR="008E1AAA" w:rsidRPr="00AE7F03" w:rsidRDefault="008E1AAA" w:rsidP="00CB63B1">
      <w:pPr>
        <w:spacing w:after="120" w:line="276" w:lineRule="auto"/>
        <w:rPr>
          <w:rFonts w:eastAsia="Times New Roman" w:cstheme="minorHAnsi"/>
          <w:lang w:eastAsia="pl-PL"/>
        </w:rPr>
      </w:pPr>
      <w:r w:rsidRPr="00AE7F03">
        <w:rPr>
          <w:rFonts w:eastAsia="Times New Roman" w:cstheme="minorHAnsi"/>
          <w:lang w:eastAsia="pl-PL"/>
        </w:rPr>
        <w:t>Projekt przyczynia się do redukcji emisji gazów cieplarnianych</w:t>
      </w:r>
      <w:r w:rsidR="00522839" w:rsidRPr="00AE7F03">
        <w:rPr>
          <w:rFonts w:eastAsia="Times New Roman" w:cstheme="minorHAnsi"/>
          <w:lang w:eastAsia="pl-PL"/>
        </w:rPr>
        <w:t xml:space="preserve">, którą zmierzono </w:t>
      </w:r>
      <w:r w:rsidRPr="00AE7F03">
        <w:rPr>
          <w:rFonts w:eastAsia="Times New Roman" w:cstheme="minorHAnsi"/>
          <w:lang w:eastAsia="pl-PL"/>
        </w:rPr>
        <w:t xml:space="preserve">jako ekwiwalent CO2. </w:t>
      </w:r>
      <w:r w:rsidR="00522839" w:rsidRPr="00AE7F03">
        <w:rPr>
          <w:rFonts w:eastAsia="Times New Roman" w:cstheme="minorHAnsi"/>
          <w:lang w:eastAsia="pl-PL"/>
        </w:rPr>
        <w:t xml:space="preserve">Do jej </w:t>
      </w:r>
      <w:r w:rsidRPr="00AE7F03">
        <w:rPr>
          <w:rFonts w:eastAsia="Times New Roman" w:cstheme="minorHAnsi"/>
          <w:lang w:eastAsia="pl-PL"/>
        </w:rPr>
        <w:t xml:space="preserve">obliczeń </w:t>
      </w:r>
      <w:r w:rsidR="00522839" w:rsidRPr="00AE7F03">
        <w:rPr>
          <w:rFonts w:eastAsia="Times New Roman" w:cstheme="minorHAnsi"/>
          <w:lang w:eastAsia="pl-PL"/>
        </w:rPr>
        <w:t>przyjęto dane</w:t>
      </w:r>
      <w:r w:rsidRPr="00AE7F03">
        <w:rPr>
          <w:rFonts w:eastAsia="Times New Roman" w:cstheme="minorHAnsi"/>
          <w:lang w:eastAsia="pl-PL"/>
        </w:rPr>
        <w:t xml:space="preserve"> </w:t>
      </w:r>
      <w:r w:rsidR="005772F0" w:rsidRPr="00AE7F03">
        <w:rPr>
          <w:rFonts w:eastAsia="Times New Roman" w:cstheme="minorHAnsi"/>
          <w:lang w:eastAsia="pl-PL"/>
        </w:rPr>
        <w:t>wynikają</w:t>
      </w:r>
      <w:r w:rsidRPr="00AE7F03">
        <w:rPr>
          <w:rFonts w:eastAsia="Times New Roman" w:cstheme="minorHAnsi"/>
          <w:lang w:eastAsia="pl-PL"/>
        </w:rPr>
        <w:t xml:space="preserve"> z audytu energetycznego</w:t>
      </w:r>
      <w:r w:rsidR="00C646A8" w:rsidRPr="00AE7F03">
        <w:rPr>
          <w:rFonts w:eastAsia="Times New Roman" w:cstheme="minorHAnsi"/>
          <w:lang w:eastAsia="pl-PL"/>
        </w:rPr>
        <w:t xml:space="preserve"> dla danego Budynku</w:t>
      </w:r>
      <w:r w:rsidRPr="00AE7F03">
        <w:rPr>
          <w:rFonts w:eastAsia="Times New Roman" w:cstheme="minorHAnsi"/>
          <w:lang w:eastAsia="pl-PL"/>
        </w:rPr>
        <w:t>/świadectwa charakterystyk</w:t>
      </w:r>
      <w:r w:rsidR="00C646A8" w:rsidRPr="00AE7F03">
        <w:rPr>
          <w:rFonts w:eastAsia="Times New Roman" w:cstheme="minorHAnsi"/>
          <w:lang w:eastAsia="pl-PL"/>
        </w:rPr>
        <w:t>i energetycznej dla danego</w:t>
      </w:r>
      <w:r w:rsidR="00AD7A3E" w:rsidRPr="00AE7F03">
        <w:rPr>
          <w:rFonts w:eastAsia="Times New Roman" w:cstheme="minorHAnsi"/>
          <w:lang w:eastAsia="pl-PL"/>
        </w:rPr>
        <w:t xml:space="preserve"> </w:t>
      </w:r>
      <w:r w:rsidR="00C646A8" w:rsidRPr="00AE7F03">
        <w:rPr>
          <w:rFonts w:eastAsia="Times New Roman" w:cstheme="minorHAnsi"/>
          <w:lang w:eastAsia="pl-PL"/>
        </w:rPr>
        <w:t>B</w:t>
      </w:r>
      <w:r w:rsidRPr="00AE7F03">
        <w:rPr>
          <w:rFonts w:eastAsia="Times New Roman" w:cstheme="minorHAnsi"/>
          <w:lang w:eastAsia="pl-PL"/>
        </w:rPr>
        <w:t>udynku/audytu oświetleniowego.</w:t>
      </w:r>
    </w:p>
    <w:p w14:paraId="1D90A3F4" w14:textId="24FF0242" w:rsidR="008E1AAA" w:rsidRPr="00AE7F03" w:rsidRDefault="008E1AAA" w:rsidP="00CB63B1">
      <w:pPr>
        <w:autoSpaceDE w:val="0"/>
        <w:autoSpaceDN w:val="0"/>
        <w:adjustRightInd w:val="0"/>
        <w:rPr>
          <w:rFonts w:eastAsia="Times New Roman" w:cstheme="minorHAnsi"/>
          <w:lang w:eastAsia="pl-PL"/>
        </w:rPr>
      </w:pPr>
      <w:r w:rsidRPr="00AE7F03">
        <w:rPr>
          <w:rFonts w:eastAsia="Times New Roman" w:cstheme="minorHAnsi"/>
          <w:lang w:eastAsia="pl-PL"/>
        </w:rPr>
        <w:t>Do wyznaczenia wskaźnika rezultatu „Szacowana emisja gazów cieplarnianych” (tony równoważnika CO</w:t>
      </w:r>
      <w:r w:rsidRPr="00AE7F03">
        <w:rPr>
          <w:rFonts w:eastAsia="Times New Roman" w:cstheme="minorHAnsi"/>
          <w:vertAlign w:val="subscript"/>
          <w:lang w:eastAsia="pl-PL"/>
        </w:rPr>
        <w:t>2</w:t>
      </w:r>
      <w:r w:rsidR="005772F0" w:rsidRPr="00AE7F03">
        <w:rPr>
          <w:rFonts w:eastAsia="Times New Roman" w:cstheme="minorHAnsi"/>
          <w:lang w:eastAsia="pl-PL"/>
        </w:rPr>
        <w:t>/rok) posłużono</w:t>
      </w:r>
      <w:r w:rsidRPr="00AE7F03">
        <w:rPr>
          <w:rFonts w:eastAsia="Times New Roman" w:cstheme="minorHAnsi"/>
          <w:lang w:eastAsia="pl-PL"/>
        </w:rPr>
        <w:t xml:space="preserve"> się danymi z Tabeli </w:t>
      </w:r>
      <w:r w:rsidR="00C646A8" w:rsidRPr="00AE7F03">
        <w:rPr>
          <w:rFonts w:eastAsia="Times New Roman" w:cstheme="minorHAnsi"/>
          <w:lang w:eastAsia="pl-PL"/>
        </w:rPr>
        <w:t>[***]</w:t>
      </w:r>
      <w:r w:rsidRPr="00AE7F03">
        <w:rPr>
          <w:rFonts w:eastAsia="Times New Roman" w:cstheme="minorHAnsi"/>
          <w:lang w:eastAsia="pl-PL"/>
        </w:rPr>
        <w:t xml:space="preserve"> „</w:t>
      </w:r>
      <w:r w:rsidRPr="00AE7F03">
        <w:t>Całkowita redukcja CO</w:t>
      </w:r>
      <w:r w:rsidRPr="00AE7F03">
        <w:rPr>
          <w:vertAlign w:val="subscript"/>
        </w:rPr>
        <w:t>2</w:t>
      </w:r>
      <w:r w:rsidRPr="00AE7F03">
        <w:t xml:space="preserve"> (Mg/rok)”. Wartość uzyskana w kolumnie 3 „Przed modernizacją -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 xml:space="preserve">/rok” odpowiada wartości bazowej w ciągu roku przed rozpoczęciem interwencji. Natomiast w kolumnie 5 „Po modernizacji </w:t>
      </w:r>
      <w:r w:rsidRPr="00AE7F03">
        <w:t xml:space="preserve">-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/rok” wartość odpowiada całkowitej szacowanej emisji gazów cieplarnianych w roku następującym po zakończeniu interwencji. Procentowa wartość całkowitej redukcji CO</w:t>
      </w:r>
      <w:r w:rsidRPr="00AE7F03">
        <w:rPr>
          <w:rFonts w:cstheme="minorHAnsi"/>
          <w:vertAlign w:val="subscript"/>
        </w:rPr>
        <w:t xml:space="preserve">2 </w:t>
      </w:r>
      <w:r w:rsidRPr="00AE7F03">
        <w:rPr>
          <w:rFonts w:cstheme="minorHAnsi"/>
        </w:rPr>
        <w:t>w Tabeli</w:t>
      </w:r>
      <w:r w:rsidR="005772F0" w:rsidRPr="00AE7F03">
        <w:rPr>
          <w:rFonts w:cstheme="minorHAnsi"/>
        </w:rPr>
        <w:t xml:space="preserve"> </w:t>
      </w:r>
      <w:r w:rsidR="00C646A8" w:rsidRPr="00AE7F03">
        <w:rPr>
          <w:rFonts w:cstheme="minorHAnsi"/>
        </w:rPr>
        <w:t>[***]</w:t>
      </w:r>
      <w:r w:rsidRPr="00AE7F03">
        <w:rPr>
          <w:rFonts w:cstheme="minorHAnsi"/>
        </w:rPr>
        <w:t>, w kolumnie 8 „Redukcja CO</w:t>
      </w:r>
      <w:r w:rsidRPr="00AE7F03">
        <w:rPr>
          <w:rFonts w:cstheme="minorHAnsi"/>
          <w:vertAlign w:val="subscript"/>
        </w:rPr>
        <w:t>2</w:t>
      </w:r>
      <w:r w:rsidRPr="00AE7F03">
        <w:rPr>
          <w:rFonts w:cstheme="minorHAnsi"/>
        </w:rPr>
        <w:t xml:space="preserve"> - %” </w:t>
      </w:r>
      <w:r w:rsidR="005772F0" w:rsidRPr="00AE7F03">
        <w:rPr>
          <w:rFonts w:cstheme="minorHAnsi"/>
        </w:rPr>
        <w:t>wynosi: [***]</w:t>
      </w:r>
    </w:p>
    <w:p w14:paraId="50EE7F29" w14:textId="4A6AD355" w:rsidR="008E1AAA" w:rsidRPr="002E6A31" w:rsidRDefault="008E1AAA" w:rsidP="008719FC">
      <w:pPr>
        <w:spacing w:before="30" w:after="120" w:line="240" w:lineRule="auto"/>
        <w:jc w:val="both"/>
        <w:rPr>
          <w:rFonts w:eastAsia="Times New Roman" w:cstheme="minorHAnsi"/>
          <w:b/>
          <w:sz w:val="20"/>
          <w:szCs w:val="14"/>
        </w:rPr>
      </w:pPr>
      <w:bookmarkStart w:id="82" w:name="_Toc153908226"/>
      <w:r w:rsidRPr="002E6A31">
        <w:rPr>
          <w:rFonts w:eastAsia="Times New Roman" w:cstheme="minorHAnsi"/>
          <w:b/>
          <w:sz w:val="20"/>
          <w:szCs w:val="14"/>
        </w:rPr>
        <w:lastRenderedPageBreak/>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B67B2F" w:rsidRPr="002E6A31">
        <w:rPr>
          <w:rFonts w:eastAsia="Times New Roman" w:cstheme="minorHAnsi"/>
          <w:b/>
          <w:noProof/>
          <w:sz w:val="20"/>
          <w:szCs w:val="14"/>
        </w:rPr>
        <w:t>18</w:t>
      </w:r>
      <w:r w:rsidRPr="002E6A31">
        <w:rPr>
          <w:rFonts w:eastAsia="Times New Roman" w:cstheme="minorHAnsi"/>
          <w:b/>
          <w:sz w:val="20"/>
          <w:szCs w:val="14"/>
        </w:rPr>
        <w:fldChar w:fldCharType="end"/>
      </w:r>
      <w:r w:rsidRPr="002E6A31">
        <w:rPr>
          <w:rFonts w:eastAsia="Times New Roman" w:cstheme="minorHAnsi"/>
          <w:b/>
          <w:sz w:val="20"/>
          <w:szCs w:val="14"/>
        </w:rPr>
        <w:t>. Energia cieplna - redukcja CO2</w:t>
      </w:r>
      <w:bookmarkEnd w:id="82"/>
    </w:p>
    <w:tbl>
      <w:tblPr>
        <w:tblStyle w:val="redniasiatka3akcent51"/>
        <w:tblW w:w="0" w:type="auto"/>
        <w:tblLayout w:type="fixed"/>
        <w:tblLook w:val="04A0" w:firstRow="1" w:lastRow="0" w:firstColumn="1" w:lastColumn="0" w:noHBand="0" w:noVBand="1"/>
      </w:tblPr>
      <w:tblGrid>
        <w:gridCol w:w="4106"/>
        <w:gridCol w:w="1565"/>
        <w:gridCol w:w="1418"/>
        <w:gridCol w:w="1559"/>
        <w:gridCol w:w="1416"/>
      </w:tblGrid>
      <w:tr w:rsidR="002E6A31" w:rsidRPr="00AE7F03" w14:paraId="7E8414B9" w14:textId="77777777" w:rsidTr="00B40412">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vMerge w:val="restart"/>
            <w:noWrap/>
            <w:hideMark/>
          </w:tcPr>
          <w:p w14:paraId="68913896" w14:textId="77777777" w:rsidR="008E1AAA" w:rsidRPr="00AE7F03" w:rsidRDefault="008E1AAA" w:rsidP="00DD6BB2">
            <w:pPr>
              <w:rPr>
                <w:rFonts w:cstheme="minorHAnsi"/>
                <w:sz w:val="20"/>
                <w:szCs w:val="20"/>
              </w:rPr>
            </w:pPr>
            <w:r w:rsidRPr="00AE7F03">
              <w:rPr>
                <w:rFonts w:cstheme="minorHAnsi"/>
                <w:sz w:val="20"/>
                <w:szCs w:val="20"/>
              </w:rPr>
              <w:t>Budynek/źródło energii</w:t>
            </w:r>
          </w:p>
        </w:tc>
        <w:tc>
          <w:tcPr>
            <w:tcW w:w="1565" w:type="dxa"/>
            <w:vMerge w:val="restart"/>
            <w:hideMark/>
          </w:tcPr>
          <w:p w14:paraId="2634B387"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Przed modernizacją kg CO</w:t>
            </w:r>
            <w:r w:rsidRPr="00AE7F03">
              <w:rPr>
                <w:rFonts w:cstheme="minorHAnsi"/>
                <w:sz w:val="20"/>
                <w:szCs w:val="20"/>
                <w:vertAlign w:val="subscript"/>
              </w:rPr>
              <w:t>2</w:t>
            </w:r>
            <w:r w:rsidRPr="00AE7F03">
              <w:rPr>
                <w:rFonts w:cstheme="minorHAnsi"/>
                <w:sz w:val="20"/>
                <w:szCs w:val="20"/>
              </w:rPr>
              <w:t>/rok</w:t>
            </w:r>
          </w:p>
        </w:tc>
        <w:tc>
          <w:tcPr>
            <w:tcW w:w="1418" w:type="dxa"/>
            <w:vMerge w:val="restart"/>
            <w:hideMark/>
          </w:tcPr>
          <w:p w14:paraId="4ED7FE23"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Po modernizacji kg CO</w:t>
            </w:r>
            <w:r w:rsidRPr="00AE7F03">
              <w:rPr>
                <w:rFonts w:cstheme="minorHAnsi"/>
                <w:sz w:val="20"/>
                <w:szCs w:val="20"/>
                <w:vertAlign w:val="subscript"/>
              </w:rPr>
              <w:t>2</w:t>
            </w:r>
            <w:r w:rsidRPr="00AE7F03">
              <w:rPr>
                <w:rFonts w:cstheme="minorHAnsi"/>
                <w:sz w:val="20"/>
                <w:szCs w:val="20"/>
              </w:rPr>
              <w:t>/rok</w:t>
            </w:r>
          </w:p>
        </w:tc>
        <w:tc>
          <w:tcPr>
            <w:tcW w:w="2975" w:type="dxa"/>
            <w:gridSpan w:val="2"/>
            <w:hideMark/>
          </w:tcPr>
          <w:p w14:paraId="4F3D521D"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Redukcja CO</w:t>
            </w:r>
            <w:r w:rsidRPr="00AE7F03">
              <w:rPr>
                <w:rFonts w:cstheme="minorHAnsi"/>
                <w:sz w:val="20"/>
                <w:szCs w:val="20"/>
                <w:vertAlign w:val="subscript"/>
              </w:rPr>
              <w:t>2</w:t>
            </w:r>
          </w:p>
        </w:tc>
      </w:tr>
      <w:tr w:rsidR="002E6A31" w:rsidRPr="00AE7F03" w14:paraId="299D7731" w14:textId="77777777" w:rsidTr="00B4041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106" w:type="dxa"/>
            <w:vMerge/>
            <w:noWrap/>
          </w:tcPr>
          <w:p w14:paraId="2C1BF684" w14:textId="77777777" w:rsidR="008E1AAA" w:rsidRPr="00AE7F03" w:rsidRDefault="008E1AAA" w:rsidP="00DD6BB2">
            <w:pPr>
              <w:rPr>
                <w:rFonts w:cstheme="minorHAnsi"/>
                <w:bCs w:val="0"/>
                <w:sz w:val="20"/>
                <w:szCs w:val="20"/>
              </w:rPr>
            </w:pPr>
          </w:p>
        </w:tc>
        <w:tc>
          <w:tcPr>
            <w:tcW w:w="1565" w:type="dxa"/>
            <w:vMerge/>
            <w:noWrap/>
          </w:tcPr>
          <w:p w14:paraId="47CD02CA"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p>
        </w:tc>
        <w:tc>
          <w:tcPr>
            <w:tcW w:w="1418" w:type="dxa"/>
            <w:vMerge/>
            <w:noWrap/>
          </w:tcPr>
          <w:p w14:paraId="1EF0DB3F"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p>
        </w:tc>
        <w:tc>
          <w:tcPr>
            <w:tcW w:w="1559" w:type="dxa"/>
            <w:noWrap/>
          </w:tcPr>
          <w:p w14:paraId="1917CDE4"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1416" w:type="dxa"/>
            <w:noWrap/>
          </w:tcPr>
          <w:p w14:paraId="41425AAD"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413CE59"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tcPr>
          <w:p w14:paraId="18F24C33" w14:textId="77777777" w:rsidR="008E1AAA" w:rsidRPr="00AE7F03" w:rsidRDefault="008E1AAA" w:rsidP="00DD6BB2">
            <w:pPr>
              <w:jc w:val="center"/>
              <w:rPr>
                <w:rFonts w:cstheme="minorHAnsi"/>
                <w:bCs w:val="0"/>
                <w:sz w:val="20"/>
                <w:szCs w:val="20"/>
              </w:rPr>
            </w:pPr>
            <w:r w:rsidRPr="00AE7F03">
              <w:rPr>
                <w:rFonts w:cstheme="minorHAnsi"/>
                <w:bCs w:val="0"/>
                <w:sz w:val="20"/>
                <w:szCs w:val="20"/>
              </w:rPr>
              <w:t>1</w:t>
            </w:r>
          </w:p>
        </w:tc>
        <w:tc>
          <w:tcPr>
            <w:tcW w:w="1565" w:type="dxa"/>
            <w:noWrap/>
          </w:tcPr>
          <w:p w14:paraId="2261F940"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2</w:t>
            </w:r>
          </w:p>
        </w:tc>
        <w:tc>
          <w:tcPr>
            <w:tcW w:w="1418" w:type="dxa"/>
            <w:noWrap/>
          </w:tcPr>
          <w:p w14:paraId="23A3D2FC"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3</w:t>
            </w:r>
          </w:p>
        </w:tc>
        <w:tc>
          <w:tcPr>
            <w:tcW w:w="1559" w:type="dxa"/>
            <w:noWrap/>
          </w:tcPr>
          <w:p w14:paraId="5EE1D301"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4=(2-3)</w:t>
            </w:r>
          </w:p>
        </w:tc>
        <w:tc>
          <w:tcPr>
            <w:tcW w:w="1416" w:type="dxa"/>
            <w:noWrap/>
          </w:tcPr>
          <w:p w14:paraId="1868B5D1"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5=(4/2)x100</w:t>
            </w:r>
          </w:p>
        </w:tc>
      </w:tr>
      <w:tr w:rsidR="002E6A31" w:rsidRPr="00AE7F03" w14:paraId="55D63727"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064" w:type="dxa"/>
            <w:gridSpan w:val="5"/>
            <w:noWrap/>
            <w:hideMark/>
          </w:tcPr>
          <w:p w14:paraId="06DFE163" w14:textId="77777777" w:rsidR="008E1AAA" w:rsidRPr="00AE7F03" w:rsidRDefault="008E1AAA" w:rsidP="00DD6BB2">
            <w:pPr>
              <w:rPr>
                <w:rFonts w:cstheme="minorHAnsi"/>
                <w:sz w:val="20"/>
                <w:szCs w:val="20"/>
              </w:rPr>
            </w:pPr>
            <w:r w:rsidRPr="00AE7F03">
              <w:rPr>
                <w:rFonts w:cstheme="minorHAnsi"/>
                <w:sz w:val="20"/>
                <w:szCs w:val="20"/>
              </w:rPr>
              <w:t>budynek 1</w:t>
            </w:r>
          </w:p>
        </w:tc>
      </w:tr>
      <w:tr w:rsidR="002E6A31" w:rsidRPr="00AE7F03" w14:paraId="372799C6"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160EC91C" w14:textId="77777777" w:rsidR="008E1AAA" w:rsidRPr="00AE7F03" w:rsidRDefault="008E1AAA" w:rsidP="00DD6BB2">
            <w:pPr>
              <w:rPr>
                <w:rFonts w:cstheme="minorHAnsi"/>
                <w:sz w:val="20"/>
                <w:szCs w:val="20"/>
              </w:rPr>
            </w:pPr>
            <w:r w:rsidRPr="00AE7F03">
              <w:rPr>
                <w:rFonts w:cstheme="minorHAnsi"/>
                <w:sz w:val="20"/>
                <w:szCs w:val="20"/>
              </w:rPr>
              <w:t>Przyjęta do obliczeń tabela wg KOBIZE</w:t>
            </w:r>
          </w:p>
        </w:tc>
        <w:tc>
          <w:tcPr>
            <w:tcW w:w="1565" w:type="dxa"/>
            <w:noWrap/>
            <w:hideMark/>
          </w:tcPr>
          <w:p w14:paraId="5045E6E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24B7FA7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val="restart"/>
            <w:noWrap/>
            <w:hideMark/>
          </w:tcPr>
          <w:p w14:paraId="410FA8AD"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val="restart"/>
            <w:noWrap/>
            <w:hideMark/>
          </w:tcPr>
          <w:p w14:paraId="10C6D6B5"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58218C65"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0543075E" w14:textId="77777777" w:rsidR="008E1AAA" w:rsidRPr="00AE7F03" w:rsidRDefault="008E1AAA" w:rsidP="00DD6BB2">
            <w:pPr>
              <w:rPr>
                <w:rFonts w:cstheme="minorHAnsi"/>
                <w:sz w:val="20"/>
                <w:szCs w:val="20"/>
              </w:rPr>
            </w:pPr>
            <w:r w:rsidRPr="00AE7F03">
              <w:rPr>
                <w:rFonts w:cstheme="minorHAnsi"/>
                <w:sz w:val="20"/>
                <w:szCs w:val="20"/>
              </w:rPr>
              <w:t>Wartość opałowa (WO) MJ/kg, MJ/m3</w:t>
            </w:r>
          </w:p>
        </w:tc>
        <w:tc>
          <w:tcPr>
            <w:tcW w:w="1565" w:type="dxa"/>
            <w:noWrap/>
            <w:hideMark/>
          </w:tcPr>
          <w:p w14:paraId="777E4AB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4305E0DE"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53908515"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6A4E47B3"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630AA71E"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1A13EDE3" w14:textId="77777777" w:rsidR="008E1AAA" w:rsidRPr="00AE7F03" w:rsidRDefault="008E1AAA" w:rsidP="00DD6BB2">
            <w:pPr>
              <w:rPr>
                <w:rFonts w:cstheme="minorHAnsi"/>
                <w:sz w:val="20"/>
                <w:szCs w:val="20"/>
              </w:rPr>
            </w:pPr>
            <w:r w:rsidRPr="00AE7F03">
              <w:rPr>
                <w:rFonts w:cstheme="minorHAnsi"/>
                <w:sz w:val="20"/>
                <w:szCs w:val="20"/>
              </w:rPr>
              <w:t>Roczne zużycie paliwa kg/rok, m3/rok</w:t>
            </w:r>
          </w:p>
        </w:tc>
        <w:tc>
          <w:tcPr>
            <w:tcW w:w="1565" w:type="dxa"/>
            <w:noWrap/>
            <w:hideMark/>
          </w:tcPr>
          <w:p w14:paraId="0999E639"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7021DA7E"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5DC8000B"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5CB691F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6C2D2B59"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2ABA0370" w14:textId="77777777" w:rsidR="008E1AAA" w:rsidRPr="00AE7F03" w:rsidRDefault="008E1AAA" w:rsidP="00DD6BB2">
            <w:pPr>
              <w:rPr>
                <w:rFonts w:cstheme="minorHAnsi"/>
                <w:sz w:val="20"/>
                <w:szCs w:val="20"/>
              </w:rPr>
            </w:pPr>
            <w:r w:rsidRPr="00AE7F03">
              <w:rPr>
                <w:rFonts w:cstheme="minorHAnsi"/>
                <w:sz w:val="20"/>
                <w:szCs w:val="20"/>
              </w:rPr>
              <w:t>Roczne zużycie ciepła GJ/rok</w:t>
            </w:r>
          </w:p>
        </w:tc>
        <w:tc>
          <w:tcPr>
            <w:tcW w:w="1565" w:type="dxa"/>
            <w:noWrap/>
            <w:hideMark/>
          </w:tcPr>
          <w:p w14:paraId="3D22BBDA"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788D5DB4"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6250B57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4D4F098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54FD26C4"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1BE4F516" w14:textId="77777777" w:rsidR="008E1AAA" w:rsidRPr="00AE7F03" w:rsidRDefault="008E1AAA" w:rsidP="00DD6BB2">
            <w:pPr>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noWrap/>
            <w:hideMark/>
          </w:tcPr>
          <w:p w14:paraId="399B1B4B"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0E72DEF8"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67E097F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2E322689"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7FB6DC40"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0EC5149C" w14:textId="77777777" w:rsidR="008E1AAA" w:rsidRPr="00AE7F03" w:rsidRDefault="008E1AAA" w:rsidP="00DD6BB2">
            <w:pPr>
              <w:rPr>
                <w:rFonts w:cstheme="minorHAnsi"/>
                <w:sz w:val="20"/>
                <w:szCs w:val="20"/>
              </w:rPr>
            </w:pPr>
            <w:r w:rsidRPr="00AE7F03">
              <w:rPr>
                <w:rFonts w:cstheme="minorHAnsi"/>
                <w:sz w:val="20"/>
                <w:szCs w:val="20"/>
              </w:rPr>
              <w:t>emisja CO</w:t>
            </w:r>
            <w:r w:rsidRPr="00AE7F03">
              <w:rPr>
                <w:rFonts w:cstheme="minorHAnsi"/>
                <w:sz w:val="20"/>
                <w:szCs w:val="20"/>
                <w:vertAlign w:val="subscript"/>
              </w:rPr>
              <w:t xml:space="preserve">2 </w:t>
            </w:r>
            <w:r w:rsidRPr="00AE7F03">
              <w:rPr>
                <w:rFonts w:cstheme="minorHAnsi"/>
                <w:sz w:val="20"/>
                <w:szCs w:val="20"/>
              </w:rPr>
              <w:t>kg/rok</w:t>
            </w:r>
          </w:p>
        </w:tc>
        <w:tc>
          <w:tcPr>
            <w:tcW w:w="1565" w:type="dxa"/>
            <w:noWrap/>
            <w:hideMark/>
          </w:tcPr>
          <w:p w14:paraId="39B44B43"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54B811B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348CAB84"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139CC17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37DB698A"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10064" w:type="dxa"/>
            <w:gridSpan w:val="5"/>
            <w:noWrap/>
            <w:hideMark/>
          </w:tcPr>
          <w:p w14:paraId="252C8447" w14:textId="77777777" w:rsidR="008E1AAA" w:rsidRPr="00AE7F03" w:rsidRDefault="008E1AAA" w:rsidP="00DD6BB2">
            <w:pPr>
              <w:rPr>
                <w:rFonts w:cstheme="minorHAnsi"/>
                <w:bCs w:val="0"/>
                <w:sz w:val="20"/>
                <w:szCs w:val="20"/>
              </w:rPr>
            </w:pPr>
            <w:r w:rsidRPr="00AE7F03">
              <w:rPr>
                <w:rFonts w:cstheme="minorHAnsi"/>
                <w:bCs w:val="0"/>
                <w:sz w:val="20"/>
                <w:szCs w:val="20"/>
              </w:rPr>
              <w:t>budynek n</w:t>
            </w:r>
          </w:p>
        </w:tc>
      </w:tr>
      <w:tr w:rsidR="002E6A31" w:rsidRPr="00AE7F03" w14:paraId="244A00AA"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776CB37D" w14:textId="77777777" w:rsidR="008E1AAA" w:rsidRPr="00AE7F03" w:rsidRDefault="008E1AAA" w:rsidP="00DD6BB2">
            <w:pPr>
              <w:rPr>
                <w:rFonts w:cstheme="minorHAnsi"/>
                <w:sz w:val="20"/>
                <w:szCs w:val="20"/>
              </w:rPr>
            </w:pPr>
            <w:r w:rsidRPr="00AE7F03">
              <w:rPr>
                <w:rFonts w:cstheme="minorHAnsi"/>
                <w:sz w:val="20"/>
                <w:szCs w:val="20"/>
              </w:rPr>
              <w:t>Przyjęta do obliczeń tabela wg KOBIZE</w:t>
            </w:r>
          </w:p>
        </w:tc>
        <w:tc>
          <w:tcPr>
            <w:tcW w:w="1565" w:type="dxa"/>
            <w:noWrap/>
            <w:hideMark/>
          </w:tcPr>
          <w:p w14:paraId="202EB2E1"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3A912DF1"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val="restart"/>
            <w:noWrap/>
            <w:hideMark/>
          </w:tcPr>
          <w:p w14:paraId="6E9C45F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val="restart"/>
            <w:noWrap/>
            <w:hideMark/>
          </w:tcPr>
          <w:p w14:paraId="7C354FF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79FBF079"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46084150" w14:textId="77777777" w:rsidR="008E1AAA" w:rsidRPr="00AE7F03" w:rsidRDefault="008E1AAA" w:rsidP="00DD6BB2">
            <w:pPr>
              <w:rPr>
                <w:rFonts w:cstheme="minorHAnsi"/>
                <w:sz w:val="20"/>
                <w:szCs w:val="20"/>
              </w:rPr>
            </w:pPr>
            <w:r w:rsidRPr="00AE7F03">
              <w:rPr>
                <w:rFonts w:cstheme="minorHAnsi"/>
                <w:sz w:val="20"/>
                <w:szCs w:val="20"/>
              </w:rPr>
              <w:t>Wartość opałowa (WO) MJ/kg, MJ/m3</w:t>
            </w:r>
          </w:p>
        </w:tc>
        <w:tc>
          <w:tcPr>
            <w:tcW w:w="1565" w:type="dxa"/>
            <w:noWrap/>
            <w:hideMark/>
          </w:tcPr>
          <w:p w14:paraId="45BE85CF"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392037AF"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2404F41E"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6D15D79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3ED7632A"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51455CA6" w14:textId="77777777" w:rsidR="008E1AAA" w:rsidRPr="00AE7F03" w:rsidRDefault="008E1AAA" w:rsidP="00DD6BB2">
            <w:pPr>
              <w:rPr>
                <w:rFonts w:cstheme="minorHAnsi"/>
                <w:sz w:val="20"/>
                <w:szCs w:val="20"/>
              </w:rPr>
            </w:pPr>
            <w:r w:rsidRPr="00AE7F03">
              <w:rPr>
                <w:rFonts w:cstheme="minorHAnsi"/>
                <w:sz w:val="20"/>
                <w:szCs w:val="20"/>
              </w:rPr>
              <w:t>Roczne zużycie paliwa kg/rok, m3/rok</w:t>
            </w:r>
          </w:p>
        </w:tc>
        <w:tc>
          <w:tcPr>
            <w:tcW w:w="1565" w:type="dxa"/>
            <w:noWrap/>
            <w:hideMark/>
          </w:tcPr>
          <w:p w14:paraId="6D002E8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3B061CA1"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748524D3"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32E2B8C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1C3A4B9B"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680416ED" w14:textId="77777777" w:rsidR="008E1AAA" w:rsidRPr="00AE7F03" w:rsidRDefault="008E1AAA" w:rsidP="00DD6BB2">
            <w:pPr>
              <w:rPr>
                <w:rFonts w:cstheme="minorHAnsi"/>
                <w:sz w:val="20"/>
                <w:szCs w:val="20"/>
              </w:rPr>
            </w:pPr>
            <w:r w:rsidRPr="00AE7F03">
              <w:rPr>
                <w:rFonts w:cstheme="minorHAnsi"/>
                <w:sz w:val="20"/>
                <w:szCs w:val="20"/>
              </w:rPr>
              <w:t>Roczne zużycie ciepła GJ/rok</w:t>
            </w:r>
          </w:p>
        </w:tc>
        <w:tc>
          <w:tcPr>
            <w:tcW w:w="1565" w:type="dxa"/>
            <w:noWrap/>
            <w:hideMark/>
          </w:tcPr>
          <w:p w14:paraId="7FF065AC"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4479870C"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053EB21A"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514341A6"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689DD6DA"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03734C09" w14:textId="77777777" w:rsidR="008E1AAA" w:rsidRPr="00AE7F03" w:rsidRDefault="008E1AAA" w:rsidP="00DD6BB2">
            <w:pPr>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noWrap/>
            <w:hideMark/>
          </w:tcPr>
          <w:p w14:paraId="793896C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0AFC981A"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1763C83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6A054E6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080F082C"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0A4858B1" w14:textId="77777777" w:rsidR="008E1AAA" w:rsidRPr="00AE7F03" w:rsidRDefault="008E1AAA" w:rsidP="00DD6BB2">
            <w:pPr>
              <w:rPr>
                <w:rFonts w:cstheme="minorHAnsi"/>
                <w:sz w:val="20"/>
                <w:szCs w:val="20"/>
              </w:rPr>
            </w:pPr>
            <w:r w:rsidRPr="00AE7F03">
              <w:rPr>
                <w:rFonts w:cstheme="minorHAnsi"/>
                <w:sz w:val="20"/>
                <w:szCs w:val="20"/>
              </w:rPr>
              <w:t>emisja CO</w:t>
            </w:r>
            <w:r w:rsidRPr="00AE7F03">
              <w:rPr>
                <w:rFonts w:cstheme="minorHAnsi"/>
                <w:sz w:val="20"/>
                <w:szCs w:val="20"/>
                <w:vertAlign w:val="subscript"/>
              </w:rPr>
              <w:t>2</w:t>
            </w:r>
            <w:r w:rsidRPr="00AE7F03">
              <w:rPr>
                <w:rFonts w:cstheme="minorHAnsi"/>
                <w:sz w:val="20"/>
                <w:szCs w:val="20"/>
              </w:rPr>
              <w:t xml:space="preserve"> kg/rok</w:t>
            </w:r>
          </w:p>
        </w:tc>
        <w:tc>
          <w:tcPr>
            <w:tcW w:w="1565" w:type="dxa"/>
            <w:noWrap/>
            <w:hideMark/>
          </w:tcPr>
          <w:p w14:paraId="147F3C9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70435E5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63871D60"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517EC9C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28285844"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43B93AA7" w14:textId="77777777" w:rsidR="008E1AAA" w:rsidRPr="00AE7F03" w:rsidRDefault="008E1AAA" w:rsidP="00DD6BB2">
            <w:pPr>
              <w:rPr>
                <w:rFonts w:cstheme="minorHAnsi"/>
                <w:bCs w:val="0"/>
                <w:sz w:val="20"/>
                <w:szCs w:val="20"/>
              </w:rPr>
            </w:pPr>
            <w:r w:rsidRPr="00AE7F03">
              <w:rPr>
                <w:rFonts w:cstheme="minorHAnsi"/>
                <w:bCs w:val="0"/>
                <w:sz w:val="20"/>
                <w:szCs w:val="20"/>
              </w:rPr>
              <w:t>Suma</w:t>
            </w:r>
          </w:p>
        </w:tc>
        <w:tc>
          <w:tcPr>
            <w:tcW w:w="1565" w:type="dxa"/>
            <w:noWrap/>
            <w:hideMark/>
          </w:tcPr>
          <w:p w14:paraId="340BFB20"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1418" w:type="dxa"/>
            <w:noWrap/>
            <w:hideMark/>
          </w:tcPr>
          <w:p w14:paraId="4AADC807"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1559" w:type="dxa"/>
            <w:noWrap/>
            <w:hideMark/>
          </w:tcPr>
          <w:p w14:paraId="07DF8060"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1416" w:type="dxa"/>
            <w:noWrap/>
            <w:hideMark/>
          </w:tcPr>
          <w:p w14:paraId="244C8F7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r>
    </w:tbl>
    <w:p w14:paraId="46A5ACC4" w14:textId="77777777" w:rsidR="00522839" w:rsidRPr="00CB3814" w:rsidRDefault="00522839" w:rsidP="00522839">
      <w:pPr>
        <w:pStyle w:val="PSDBTabelaNormalny"/>
        <w:tabs>
          <w:tab w:val="clear" w:pos="567"/>
        </w:tabs>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55E3A8B4" w14:textId="77777777" w:rsidR="008E1AAA" w:rsidRPr="00D05682" w:rsidRDefault="008E1AAA" w:rsidP="00C62045">
      <w:pPr>
        <w:spacing w:before="240" w:after="0"/>
        <w:jc w:val="both"/>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t>W przypadku wystąpienia większej liczby nośników energii niż jeden należy rozbić zapotrzebowanie na energię budynku na poszczególne nośniki energii.</w:t>
      </w:r>
    </w:p>
    <w:p w14:paraId="3D1932EF" w14:textId="189AAC52" w:rsidR="008E1AAA" w:rsidRPr="00D05682" w:rsidRDefault="008E1AAA" w:rsidP="00601B70">
      <w:pPr>
        <w:rPr>
          <w:rFonts w:eastAsia="Times New Roman" w:cstheme="minorHAnsi"/>
          <w:color w:val="767171" w:themeColor="background2" w:themeShade="80"/>
          <w:lang w:eastAsia="pl-PL"/>
        </w:rPr>
      </w:pPr>
      <w:r w:rsidRPr="00D05682">
        <w:rPr>
          <w:rFonts w:eastAsia="Times New Roman" w:cstheme="minorHAnsi"/>
          <w:i/>
          <w:color w:val="767171" w:themeColor="background2" w:themeShade="80"/>
          <w:lang w:eastAsia="pl-PL"/>
        </w:rPr>
        <w:t>Dane dla wartości opałowej i rocznego zużycie paliwa należy wypełnić dla obiektów posiadających własną kotłownię</w:t>
      </w:r>
      <w:r w:rsidRPr="00D05682">
        <w:rPr>
          <w:rFonts w:eastAsia="Times New Roman" w:cstheme="minorHAnsi"/>
          <w:color w:val="767171" w:themeColor="background2" w:themeShade="80"/>
          <w:lang w:eastAsia="pl-PL"/>
        </w:rPr>
        <w:t>.</w:t>
      </w:r>
    </w:p>
    <w:p w14:paraId="0AC3C8D4" w14:textId="73D2813A" w:rsidR="008E1AAA" w:rsidRPr="00FC0F16" w:rsidRDefault="008E1AAA" w:rsidP="00522839">
      <w:pPr>
        <w:spacing w:before="30" w:after="120" w:line="240" w:lineRule="auto"/>
        <w:jc w:val="both"/>
        <w:rPr>
          <w:rFonts w:eastAsia="Times New Roman" w:cstheme="minorHAnsi"/>
          <w:b/>
          <w:sz w:val="20"/>
          <w:szCs w:val="14"/>
        </w:rPr>
      </w:pPr>
      <w:bookmarkStart w:id="83" w:name="_Toc153908227"/>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B67B2F">
        <w:rPr>
          <w:rFonts w:eastAsia="Times New Roman" w:cstheme="minorHAnsi"/>
          <w:b/>
          <w:noProof/>
          <w:sz w:val="20"/>
          <w:szCs w:val="14"/>
        </w:rPr>
        <w:t>19</w:t>
      </w:r>
      <w:r w:rsidRPr="00FC0F16">
        <w:rPr>
          <w:rFonts w:eastAsia="Times New Roman" w:cstheme="minorHAnsi"/>
          <w:b/>
          <w:sz w:val="20"/>
          <w:szCs w:val="14"/>
        </w:rPr>
        <w:fldChar w:fldCharType="end"/>
      </w:r>
      <w:r w:rsidRPr="00FC0F16">
        <w:rPr>
          <w:rFonts w:eastAsia="Times New Roman" w:cstheme="minorHAnsi"/>
          <w:b/>
          <w:sz w:val="20"/>
          <w:szCs w:val="14"/>
        </w:rPr>
        <w:t>. Energia elektryczna redukcja CO2</w:t>
      </w:r>
      <w:bookmarkEnd w:id="83"/>
    </w:p>
    <w:tbl>
      <w:tblPr>
        <w:tblStyle w:val="redniasiatka3akcent51"/>
        <w:tblW w:w="5000" w:type="pct"/>
        <w:tblLook w:val="04A0" w:firstRow="1" w:lastRow="0" w:firstColumn="1" w:lastColumn="0" w:noHBand="0" w:noVBand="1"/>
      </w:tblPr>
      <w:tblGrid>
        <w:gridCol w:w="6430"/>
        <w:gridCol w:w="2047"/>
        <w:gridCol w:w="1963"/>
        <w:gridCol w:w="1944"/>
        <w:gridCol w:w="1600"/>
      </w:tblGrid>
      <w:tr w:rsidR="002E6A31" w:rsidRPr="00AE7F03" w14:paraId="53405471" w14:textId="77777777" w:rsidTr="00B40412">
        <w:trPr>
          <w:cnfStyle w:val="100000000000" w:firstRow="1" w:lastRow="0" w:firstColumn="0" w:lastColumn="0" w:oddVBand="0" w:evenVBand="0" w:oddHBand="0"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2299" w:type="pct"/>
            <w:vMerge w:val="restart"/>
            <w:noWrap/>
          </w:tcPr>
          <w:p w14:paraId="13FC23DE"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Budynek/źródło energii</w:t>
            </w:r>
          </w:p>
        </w:tc>
        <w:tc>
          <w:tcPr>
            <w:tcW w:w="732" w:type="pct"/>
            <w:vMerge w:val="restart"/>
          </w:tcPr>
          <w:p w14:paraId="4AF8ADA0" w14:textId="77777777" w:rsidR="008E1AAA" w:rsidRPr="00AE7F03" w:rsidRDefault="008E1AAA" w:rsidP="00DD6BB2">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AE7F03">
              <w:rPr>
                <w:rFonts w:ascii="Calibri" w:hAnsi="Calibri" w:cs="Calibri"/>
                <w:sz w:val="20"/>
                <w:szCs w:val="20"/>
              </w:rPr>
              <w:t xml:space="preserve">Przed modernizacją </w:t>
            </w:r>
          </w:p>
          <w:p w14:paraId="4129B2E2" w14:textId="77777777" w:rsidR="008E1AAA" w:rsidRPr="00AE7F03" w:rsidRDefault="008E1AAA" w:rsidP="00DD6BB2">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AE7F03">
              <w:rPr>
                <w:rFonts w:ascii="Calibri" w:hAnsi="Calibri" w:cs="Calibri"/>
                <w:sz w:val="20"/>
                <w:szCs w:val="20"/>
              </w:rPr>
              <w:t>kg CO</w:t>
            </w:r>
            <w:r w:rsidRPr="00AE7F03">
              <w:rPr>
                <w:rFonts w:ascii="Calibri" w:hAnsi="Calibri" w:cs="Calibri"/>
                <w:sz w:val="20"/>
                <w:szCs w:val="20"/>
                <w:vertAlign w:val="subscript"/>
              </w:rPr>
              <w:t>2</w:t>
            </w:r>
            <w:r w:rsidRPr="00AE7F03">
              <w:rPr>
                <w:rFonts w:ascii="Calibri" w:hAnsi="Calibri" w:cs="Calibri"/>
                <w:sz w:val="20"/>
                <w:szCs w:val="20"/>
              </w:rPr>
              <w:t>/rok</w:t>
            </w:r>
          </w:p>
        </w:tc>
        <w:tc>
          <w:tcPr>
            <w:tcW w:w="702" w:type="pct"/>
            <w:vMerge w:val="restart"/>
          </w:tcPr>
          <w:p w14:paraId="77C0672F" w14:textId="77777777" w:rsidR="008E1AAA" w:rsidRPr="00AE7F03" w:rsidRDefault="008E1AAA" w:rsidP="00DD6BB2">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AE7F03">
              <w:rPr>
                <w:rFonts w:ascii="Calibri" w:hAnsi="Calibri" w:cs="Calibri"/>
                <w:sz w:val="20"/>
                <w:szCs w:val="20"/>
              </w:rPr>
              <w:t>Po modernizacji kg CO</w:t>
            </w:r>
            <w:r w:rsidRPr="00AE7F03">
              <w:rPr>
                <w:rFonts w:ascii="Calibri" w:hAnsi="Calibri" w:cs="Calibri"/>
                <w:sz w:val="20"/>
                <w:szCs w:val="20"/>
                <w:vertAlign w:val="subscript"/>
              </w:rPr>
              <w:t>2</w:t>
            </w:r>
            <w:r w:rsidRPr="00AE7F03">
              <w:rPr>
                <w:rFonts w:ascii="Calibri" w:hAnsi="Calibri" w:cs="Calibri"/>
                <w:sz w:val="20"/>
                <w:szCs w:val="20"/>
              </w:rPr>
              <w:t>/rok</w:t>
            </w:r>
          </w:p>
        </w:tc>
        <w:tc>
          <w:tcPr>
            <w:tcW w:w="1267" w:type="pct"/>
            <w:gridSpan w:val="2"/>
          </w:tcPr>
          <w:p w14:paraId="2B43632C" w14:textId="77777777" w:rsidR="008E1AAA" w:rsidRPr="00AE7F03" w:rsidRDefault="008E1AAA" w:rsidP="00DD6BB2">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AE7F03">
              <w:rPr>
                <w:rFonts w:ascii="Calibri" w:hAnsi="Calibri" w:cs="Calibri"/>
                <w:sz w:val="20"/>
                <w:szCs w:val="20"/>
              </w:rPr>
              <w:t>Redukcja CO</w:t>
            </w:r>
            <w:r w:rsidRPr="00AE7F03">
              <w:rPr>
                <w:rFonts w:ascii="Calibri" w:hAnsi="Calibri" w:cs="Calibri"/>
                <w:sz w:val="20"/>
                <w:szCs w:val="20"/>
                <w:vertAlign w:val="subscript"/>
              </w:rPr>
              <w:t>2</w:t>
            </w:r>
          </w:p>
        </w:tc>
      </w:tr>
      <w:tr w:rsidR="002E6A31" w:rsidRPr="00AE7F03" w14:paraId="75DB8AD6" w14:textId="77777777" w:rsidTr="00B40412">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2299" w:type="pct"/>
            <w:vMerge/>
            <w:noWrap/>
          </w:tcPr>
          <w:p w14:paraId="65F45B80" w14:textId="77777777" w:rsidR="008E1AAA" w:rsidRPr="00AE7F03" w:rsidRDefault="008E1AAA" w:rsidP="00DD6BB2">
            <w:pPr>
              <w:rPr>
                <w:rFonts w:ascii="Calibri" w:hAnsi="Calibri" w:cs="Calibri"/>
                <w:sz w:val="20"/>
                <w:szCs w:val="20"/>
              </w:rPr>
            </w:pPr>
          </w:p>
        </w:tc>
        <w:tc>
          <w:tcPr>
            <w:tcW w:w="732" w:type="pct"/>
            <w:vMerge/>
          </w:tcPr>
          <w:p w14:paraId="6A671F47"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p>
        </w:tc>
        <w:tc>
          <w:tcPr>
            <w:tcW w:w="702" w:type="pct"/>
            <w:vMerge/>
          </w:tcPr>
          <w:p w14:paraId="1127E89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p>
        </w:tc>
        <w:tc>
          <w:tcPr>
            <w:tcW w:w="695" w:type="pct"/>
          </w:tcPr>
          <w:p w14:paraId="4311F39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 xml:space="preserve">/rok </w:t>
            </w:r>
          </w:p>
        </w:tc>
        <w:tc>
          <w:tcPr>
            <w:tcW w:w="572" w:type="pct"/>
            <w:noWrap/>
          </w:tcPr>
          <w:p w14:paraId="22BADDC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w:t>
            </w:r>
          </w:p>
        </w:tc>
      </w:tr>
      <w:tr w:rsidR="002E6A31" w:rsidRPr="00AE7F03" w14:paraId="626F499A" w14:textId="77777777" w:rsidTr="00B40412">
        <w:trPr>
          <w:trHeight w:val="209"/>
        </w:trPr>
        <w:tc>
          <w:tcPr>
            <w:cnfStyle w:val="001000000000" w:firstRow="0" w:lastRow="0" w:firstColumn="1" w:lastColumn="0" w:oddVBand="0" w:evenVBand="0" w:oddHBand="0" w:evenHBand="0" w:firstRowFirstColumn="0" w:firstRowLastColumn="0" w:lastRowFirstColumn="0" w:lastRowLastColumn="0"/>
            <w:tcW w:w="2299" w:type="pct"/>
            <w:noWrap/>
            <w:hideMark/>
          </w:tcPr>
          <w:p w14:paraId="026A28A2"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1</w:t>
            </w:r>
          </w:p>
        </w:tc>
        <w:tc>
          <w:tcPr>
            <w:tcW w:w="732" w:type="pct"/>
            <w:hideMark/>
          </w:tcPr>
          <w:p w14:paraId="3DA5901D"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2</w:t>
            </w:r>
          </w:p>
        </w:tc>
        <w:tc>
          <w:tcPr>
            <w:tcW w:w="702" w:type="pct"/>
            <w:hideMark/>
          </w:tcPr>
          <w:p w14:paraId="13968A66"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3</w:t>
            </w:r>
          </w:p>
        </w:tc>
        <w:tc>
          <w:tcPr>
            <w:tcW w:w="695" w:type="pct"/>
            <w:hideMark/>
          </w:tcPr>
          <w:p w14:paraId="114817B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4=(2-3)</w:t>
            </w:r>
          </w:p>
        </w:tc>
        <w:tc>
          <w:tcPr>
            <w:tcW w:w="572" w:type="pct"/>
            <w:noWrap/>
            <w:hideMark/>
          </w:tcPr>
          <w:p w14:paraId="15C284DA"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5=(4/2)x100</w:t>
            </w:r>
          </w:p>
        </w:tc>
      </w:tr>
      <w:tr w:rsidR="002E6A31" w:rsidRPr="00AE7F03" w14:paraId="3A516527" w14:textId="77777777" w:rsidTr="00B40412">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000" w:type="pct"/>
            <w:gridSpan w:val="5"/>
            <w:noWrap/>
            <w:hideMark/>
          </w:tcPr>
          <w:p w14:paraId="626791CE" w14:textId="77777777" w:rsidR="008E1AAA" w:rsidRPr="00AE7F03" w:rsidRDefault="008E1AAA" w:rsidP="00DD6BB2">
            <w:pPr>
              <w:rPr>
                <w:rFonts w:ascii="Calibri" w:hAnsi="Calibri" w:cs="Calibri"/>
                <w:bCs w:val="0"/>
                <w:sz w:val="20"/>
                <w:szCs w:val="20"/>
              </w:rPr>
            </w:pPr>
            <w:r w:rsidRPr="00AE7F03">
              <w:rPr>
                <w:rFonts w:ascii="Calibri" w:hAnsi="Calibri" w:cs="Calibri"/>
                <w:bCs w:val="0"/>
                <w:sz w:val="20"/>
                <w:szCs w:val="20"/>
              </w:rPr>
              <w:t>budynek 1</w:t>
            </w:r>
          </w:p>
        </w:tc>
      </w:tr>
      <w:tr w:rsidR="002E6A31" w:rsidRPr="00AE7F03" w14:paraId="3FF8AEF3" w14:textId="77777777" w:rsidTr="00B40412">
        <w:trPr>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5FA2506C"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lastRenderedPageBreak/>
              <w:t>Roczne zużycie energii elektrycznej MWh/rok</w:t>
            </w:r>
          </w:p>
        </w:tc>
        <w:tc>
          <w:tcPr>
            <w:tcW w:w="732" w:type="pct"/>
            <w:noWrap/>
            <w:hideMark/>
          </w:tcPr>
          <w:p w14:paraId="70F43578"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702" w:type="pct"/>
            <w:noWrap/>
            <w:hideMark/>
          </w:tcPr>
          <w:p w14:paraId="63B42E8F"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695" w:type="pct"/>
            <w:vMerge w:val="restart"/>
            <w:noWrap/>
            <w:hideMark/>
          </w:tcPr>
          <w:p w14:paraId="126B086E"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572" w:type="pct"/>
            <w:vMerge w:val="restart"/>
            <w:noWrap/>
            <w:hideMark/>
          </w:tcPr>
          <w:p w14:paraId="2F2F2DB1"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2E6A31" w:rsidRPr="00AE7F03" w14:paraId="7E3B27B2" w14:textId="77777777" w:rsidTr="00B4041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425C7D57"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Wskaźnik emisji (WE) kg/MWh</w:t>
            </w:r>
          </w:p>
        </w:tc>
        <w:tc>
          <w:tcPr>
            <w:tcW w:w="732" w:type="pct"/>
            <w:noWrap/>
            <w:hideMark/>
          </w:tcPr>
          <w:p w14:paraId="71413D0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702" w:type="pct"/>
            <w:noWrap/>
            <w:hideMark/>
          </w:tcPr>
          <w:p w14:paraId="6ECE5DB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695" w:type="pct"/>
            <w:vMerge/>
            <w:hideMark/>
          </w:tcPr>
          <w:p w14:paraId="7DEE86E7"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572" w:type="pct"/>
            <w:vMerge/>
            <w:hideMark/>
          </w:tcPr>
          <w:p w14:paraId="42BA402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r>
      <w:tr w:rsidR="002E6A31" w:rsidRPr="00AE7F03" w14:paraId="75C05824" w14:textId="77777777" w:rsidTr="00B40412">
        <w:trPr>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3E6EE594"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noWrap/>
            <w:hideMark/>
          </w:tcPr>
          <w:p w14:paraId="3F6A39CE"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702" w:type="pct"/>
            <w:noWrap/>
            <w:hideMark/>
          </w:tcPr>
          <w:p w14:paraId="693861E9"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695" w:type="pct"/>
            <w:vMerge/>
            <w:hideMark/>
          </w:tcPr>
          <w:p w14:paraId="33110BD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572" w:type="pct"/>
            <w:vMerge/>
            <w:hideMark/>
          </w:tcPr>
          <w:p w14:paraId="2FFF71E0"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2E6A31" w:rsidRPr="00AE7F03" w14:paraId="49038201" w14:textId="77777777" w:rsidTr="00B4041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00" w:type="pct"/>
            <w:gridSpan w:val="5"/>
            <w:noWrap/>
            <w:hideMark/>
          </w:tcPr>
          <w:p w14:paraId="6F025F00" w14:textId="77777777" w:rsidR="008E1AAA" w:rsidRPr="00AE7F03" w:rsidRDefault="008E1AAA" w:rsidP="00DD6BB2">
            <w:pPr>
              <w:rPr>
                <w:rFonts w:ascii="Calibri" w:hAnsi="Calibri" w:cs="Calibri"/>
                <w:sz w:val="20"/>
                <w:szCs w:val="20"/>
              </w:rPr>
            </w:pPr>
            <w:r w:rsidRPr="00AE7F03">
              <w:rPr>
                <w:rFonts w:ascii="Calibri" w:hAnsi="Calibri" w:cs="Calibri"/>
                <w:bCs w:val="0"/>
                <w:sz w:val="20"/>
                <w:szCs w:val="20"/>
              </w:rPr>
              <w:t>budynek n</w:t>
            </w:r>
          </w:p>
        </w:tc>
      </w:tr>
      <w:tr w:rsidR="002E6A31" w:rsidRPr="00AE7F03" w14:paraId="58E358C2" w14:textId="77777777" w:rsidTr="00B40412">
        <w:trPr>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269F35B5"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Roczne zużycie energii elektrycznej MWh/rok</w:t>
            </w:r>
          </w:p>
        </w:tc>
        <w:tc>
          <w:tcPr>
            <w:tcW w:w="732" w:type="pct"/>
            <w:noWrap/>
            <w:hideMark/>
          </w:tcPr>
          <w:p w14:paraId="44DC365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702" w:type="pct"/>
            <w:noWrap/>
            <w:hideMark/>
          </w:tcPr>
          <w:p w14:paraId="4F1CD24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695" w:type="pct"/>
            <w:vMerge w:val="restart"/>
            <w:noWrap/>
            <w:hideMark/>
          </w:tcPr>
          <w:p w14:paraId="1FBB3274"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572" w:type="pct"/>
            <w:vMerge w:val="restart"/>
            <w:noWrap/>
            <w:hideMark/>
          </w:tcPr>
          <w:p w14:paraId="6B8B450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2E6A31" w:rsidRPr="00AE7F03" w14:paraId="5D79B988" w14:textId="77777777" w:rsidTr="00B4041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24D0EE35"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Wskaźnik emisji (WE) kg/MWh</w:t>
            </w:r>
          </w:p>
        </w:tc>
        <w:tc>
          <w:tcPr>
            <w:tcW w:w="732" w:type="pct"/>
            <w:noWrap/>
            <w:hideMark/>
          </w:tcPr>
          <w:p w14:paraId="7E4F380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702" w:type="pct"/>
            <w:noWrap/>
            <w:hideMark/>
          </w:tcPr>
          <w:p w14:paraId="4025370A"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695" w:type="pct"/>
            <w:vMerge/>
            <w:hideMark/>
          </w:tcPr>
          <w:p w14:paraId="6EBD5405"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572" w:type="pct"/>
            <w:vMerge/>
            <w:hideMark/>
          </w:tcPr>
          <w:p w14:paraId="704D3867"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r>
      <w:tr w:rsidR="002E6A31" w:rsidRPr="00AE7F03" w14:paraId="0DACDCA5" w14:textId="77777777" w:rsidTr="00B40412">
        <w:trPr>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21CF88D3"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noWrap/>
            <w:hideMark/>
          </w:tcPr>
          <w:p w14:paraId="31C0C824"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702" w:type="pct"/>
            <w:noWrap/>
            <w:hideMark/>
          </w:tcPr>
          <w:p w14:paraId="4BCADD7A"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695" w:type="pct"/>
            <w:vMerge/>
            <w:hideMark/>
          </w:tcPr>
          <w:p w14:paraId="409F675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572" w:type="pct"/>
            <w:vMerge/>
            <w:hideMark/>
          </w:tcPr>
          <w:p w14:paraId="3E4C3C2A"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2E6A31" w:rsidRPr="00AE7F03" w14:paraId="7276F984" w14:textId="77777777" w:rsidTr="00B4041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99" w:type="pct"/>
            <w:noWrap/>
            <w:hideMark/>
          </w:tcPr>
          <w:p w14:paraId="3B99610F"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Suma</w:t>
            </w:r>
          </w:p>
        </w:tc>
        <w:tc>
          <w:tcPr>
            <w:tcW w:w="732" w:type="pct"/>
            <w:noWrap/>
            <w:hideMark/>
          </w:tcPr>
          <w:p w14:paraId="062D625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p>
        </w:tc>
        <w:tc>
          <w:tcPr>
            <w:tcW w:w="702" w:type="pct"/>
            <w:noWrap/>
            <w:hideMark/>
          </w:tcPr>
          <w:p w14:paraId="1622F1BC"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p>
        </w:tc>
        <w:tc>
          <w:tcPr>
            <w:tcW w:w="695" w:type="pct"/>
            <w:noWrap/>
            <w:hideMark/>
          </w:tcPr>
          <w:p w14:paraId="55A0875F"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p>
        </w:tc>
        <w:tc>
          <w:tcPr>
            <w:tcW w:w="572" w:type="pct"/>
            <w:noWrap/>
            <w:hideMark/>
          </w:tcPr>
          <w:p w14:paraId="0A762BB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p>
        </w:tc>
      </w:tr>
    </w:tbl>
    <w:p w14:paraId="5CE1A827" w14:textId="77777777" w:rsidR="00522839" w:rsidRPr="00CB3814" w:rsidRDefault="00522839" w:rsidP="00522839">
      <w:pPr>
        <w:pStyle w:val="PSDBTabelaNormalny"/>
        <w:tabs>
          <w:tab w:val="clear" w:pos="567"/>
        </w:tabs>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50DB6E6A" w14:textId="77777777" w:rsidR="008E1AAA" w:rsidRPr="00D05682" w:rsidRDefault="008E1AAA" w:rsidP="00601B70">
      <w:pPr>
        <w:spacing w:before="240"/>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t>W przypadku wystąpienia większej liczby nośników energii niż jeden należy rozbić zapotrzebowanie na energię budynku na poszczególne nośniki energii. Referencyjny wskaźnik jednostkowej emisyjności dwutlenku węgla przy produkcji energii elektrycznej do wyznaczania poziomu bazowego dla projektów realizowanych w Polsce, zalecany do stosowania przez Krajowy Ośrodek Bilansowania i Zarządzania Emisjami (KOBiZE), wynosi: 708 kg CO</w:t>
      </w:r>
      <w:r w:rsidRPr="00D05682">
        <w:rPr>
          <w:rFonts w:eastAsia="Times New Roman" w:cstheme="minorHAnsi"/>
          <w:i/>
          <w:color w:val="767171" w:themeColor="background2" w:themeShade="80"/>
          <w:vertAlign w:val="subscript"/>
          <w:lang w:eastAsia="pl-PL"/>
        </w:rPr>
        <w:t>2</w:t>
      </w:r>
      <w:r w:rsidRPr="00D05682">
        <w:rPr>
          <w:rFonts w:eastAsia="Times New Roman" w:cstheme="minorHAnsi"/>
          <w:i/>
          <w:color w:val="767171" w:themeColor="background2" w:themeShade="80"/>
          <w:lang w:eastAsia="pl-PL"/>
        </w:rPr>
        <w:t>/MWh.</w:t>
      </w:r>
    </w:p>
    <w:p w14:paraId="47C9684E" w14:textId="7005A53D" w:rsidR="008E1AAA" w:rsidRPr="00FC0F16" w:rsidRDefault="008E1AAA" w:rsidP="00522839">
      <w:pPr>
        <w:spacing w:before="30" w:after="120" w:line="240" w:lineRule="auto"/>
        <w:jc w:val="both"/>
        <w:rPr>
          <w:rFonts w:eastAsia="Times New Roman" w:cstheme="minorHAnsi"/>
          <w:b/>
          <w:sz w:val="20"/>
          <w:szCs w:val="14"/>
        </w:rPr>
      </w:pPr>
      <w:bookmarkStart w:id="84" w:name="_Toc153908228"/>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B67B2F">
        <w:rPr>
          <w:rFonts w:eastAsia="Times New Roman" w:cstheme="minorHAnsi"/>
          <w:b/>
          <w:noProof/>
          <w:sz w:val="20"/>
          <w:szCs w:val="14"/>
        </w:rPr>
        <w:t>20</w:t>
      </w:r>
      <w:r w:rsidRPr="00FC0F16">
        <w:rPr>
          <w:rFonts w:eastAsia="Times New Roman" w:cstheme="minorHAnsi"/>
          <w:b/>
          <w:sz w:val="20"/>
          <w:szCs w:val="14"/>
        </w:rPr>
        <w:fldChar w:fldCharType="end"/>
      </w:r>
      <w:r w:rsidRPr="00FC0F16">
        <w:rPr>
          <w:rFonts w:eastAsia="Times New Roman" w:cstheme="minorHAnsi"/>
          <w:b/>
          <w:sz w:val="20"/>
          <w:szCs w:val="14"/>
        </w:rPr>
        <w:t>. Całkowita redukcja CO2 (Mg/rok)</w:t>
      </w:r>
      <w:bookmarkEnd w:id="84"/>
    </w:p>
    <w:tbl>
      <w:tblPr>
        <w:tblStyle w:val="redniasiatka3akcent51"/>
        <w:tblW w:w="5028" w:type="pct"/>
        <w:tblLayout w:type="fixed"/>
        <w:tblLook w:val="04A0" w:firstRow="1" w:lastRow="0" w:firstColumn="1" w:lastColumn="0" w:noHBand="0" w:noVBand="1"/>
      </w:tblPr>
      <w:tblGrid>
        <w:gridCol w:w="1937"/>
        <w:gridCol w:w="1851"/>
        <w:gridCol w:w="2056"/>
        <w:gridCol w:w="1851"/>
        <w:gridCol w:w="2056"/>
        <w:gridCol w:w="1437"/>
        <w:gridCol w:w="1437"/>
        <w:gridCol w:w="1437"/>
      </w:tblGrid>
      <w:tr w:rsidR="002E6A31" w:rsidRPr="00AE7F03" w14:paraId="58ED0E85" w14:textId="77777777" w:rsidTr="00B40412">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689" w:type="pct"/>
            <w:vMerge w:val="restart"/>
            <w:noWrap/>
            <w:hideMark/>
          </w:tcPr>
          <w:p w14:paraId="14B34F8E" w14:textId="77777777" w:rsidR="008E1AAA" w:rsidRPr="00AE7F03" w:rsidRDefault="008E1AAA" w:rsidP="00DD6BB2">
            <w:pPr>
              <w:rPr>
                <w:rFonts w:cstheme="minorHAnsi"/>
                <w:sz w:val="20"/>
                <w:szCs w:val="20"/>
              </w:rPr>
            </w:pPr>
          </w:p>
        </w:tc>
        <w:tc>
          <w:tcPr>
            <w:tcW w:w="1389" w:type="pct"/>
            <w:gridSpan w:val="2"/>
            <w:hideMark/>
          </w:tcPr>
          <w:p w14:paraId="3DFFBE8C"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Przed modernizacją</w:t>
            </w:r>
          </w:p>
        </w:tc>
        <w:tc>
          <w:tcPr>
            <w:tcW w:w="1389" w:type="pct"/>
            <w:gridSpan w:val="2"/>
          </w:tcPr>
          <w:p w14:paraId="173DD109"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Po modernizacji</w:t>
            </w:r>
          </w:p>
        </w:tc>
        <w:tc>
          <w:tcPr>
            <w:tcW w:w="1534" w:type="pct"/>
            <w:gridSpan w:val="3"/>
            <w:hideMark/>
          </w:tcPr>
          <w:p w14:paraId="39890762"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Redukcja CO</w:t>
            </w:r>
            <w:r w:rsidRPr="00AE7F03">
              <w:rPr>
                <w:rFonts w:cstheme="minorHAnsi"/>
                <w:sz w:val="20"/>
                <w:szCs w:val="20"/>
                <w:vertAlign w:val="subscript"/>
              </w:rPr>
              <w:t>2</w:t>
            </w:r>
          </w:p>
        </w:tc>
      </w:tr>
      <w:tr w:rsidR="002E6A31" w:rsidRPr="00AE7F03" w14:paraId="2F179E93" w14:textId="77777777" w:rsidTr="00B4041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89" w:type="pct"/>
            <w:vMerge/>
            <w:noWrap/>
          </w:tcPr>
          <w:p w14:paraId="1952EEF1" w14:textId="77777777" w:rsidR="008E1AAA" w:rsidRPr="00AE7F03" w:rsidRDefault="008E1AAA" w:rsidP="00DD6BB2">
            <w:pPr>
              <w:rPr>
                <w:rFonts w:cstheme="minorHAnsi"/>
                <w:sz w:val="20"/>
                <w:szCs w:val="20"/>
              </w:rPr>
            </w:pPr>
          </w:p>
        </w:tc>
        <w:tc>
          <w:tcPr>
            <w:tcW w:w="658" w:type="pct"/>
            <w:noWrap/>
          </w:tcPr>
          <w:p w14:paraId="1DA5593D"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tcPr>
          <w:p w14:paraId="6B5D29C9"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658" w:type="pct"/>
          </w:tcPr>
          <w:p w14:paraId="7018FFCC"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tcPr>
          <w:p w14:paraId="0A1A3803"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noWrap/>
          </w:tcPr>
          <w:p w14:paraId="2AE38B28"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noWrap/>
          </w:tcPr>
          <w:p w14:paraId="765E3C9E"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tcPr>
          <w:p w14:paraId="1848775B"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3DE3D1C" w14:textId="77777777" w:rsidTr="00B40412">
        <w:trPr>
          <w:trHeight w:val="206"/>
        </w:trPr>
        <w:tc>
          <w:tcPr>
            <w:cnfStyle w:val="001000000000" w:firstRow="0" w:lastRow="0" w:firstColumn="1" w:lastColumn="0" w:oddVBand="0" w:evenVBand="0" w:oddHBand="0" w:evenHBand="0" w:firstRowFirstColumn="0" w:firstRowLastColumn="0" w:lastRowFirstColumn="0" w:lastRowLastColumn="0"/>
            <w:tcW w:w="689" w:type="pct"/>
            <w:noWrap/>
          </w:tcPr>
          <w:p w14:paraId="382B2FF1" w14:textId="77777777" w:rsidR="008E1AAA" w:rsidRPr="00AE7F03" w:rsidRDefault="008E1AAA" w:rsidP="00DD6BB2">
            <w:pPr>
              <w:jc w:val="center"/>
              <w:rPr>
                <w:rFonts w:cstheme="minorHAnsi"/>
                <w:sz w:val="20"/>
                <w:szCs w:val="20"/>
              </w:rPr>
            </w:pPr>
            <w:r w:rsidRPr="00AE7F03">
              <w:rPr>
                <w:rFonts w:cstheme="minorHAnsi"/>
                <w:sz w:val="20"/>
                <w:szCs w:val="20"/>
              </w:rPr>
              <w:t>1</w:t>
            </w:r>
          </w:p>
        </w:tc>
        <w:tc>
          <w:tcPr>
            <w:tcW w:w="658" w:type="pct"/>
            <w:noWrap/>
          </w:tcPr>
          <w:p w14:paraId="6BDAEF6A"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2</w:t>
            </w:r>
          </w:p>
        </w:tc>
        <w:tc>
          <w:tcPr>
            <w:tcW w:w="731" w:type="pct"/>
          </w:tcPr>
          <w:p w14:paraId="491F9E8F"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3=(2/1000)</w:t>
            </w:r>
          </w:p>
        </w:tc>
        <w:tc>
          <w:tcPr>
            <w:tcW w:w="658" w:type="pct"/>
          </w:tcPr>
          <w:p w14:paraId="5D12A0E6"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4</w:t>
            </w:r>
          </w:p>
        </w:tc>
        <w:tc>
          <w:tcPr>
            <w:tcW w:w="731" w:type="pct"/>
          </w:tcPr>
          <w:p w14:paraId="2EB3864D"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5=(4/1000)</w:t>
            </w:r>
          </w:p>
        </w:tc>
        <w:tc>
          <w:tcPr>
            <w:tcW w:w="511" w:type="pct"/>
            <w:noWrap/>
          </w:tcPr>
          <w:p w14:paraId="3833FD48"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6=(2-4)</w:t>
            </w:r>
          </w:p>
        </w:tc>
        <w:tc>
          <w:tcPr>
            <w:tcW w:w="511" w:type="pct"/>
            <w:noWrap/>
          </w:tcPr>
          <w:p w14:paraId="3D888DAC"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7=(6/1000)</w:t>
            </w:r>
          </w:p>
        </w:tc>
        <w:tc>
          <w:tcPr>
            <w:tcW w:w="511" w:type="pct"/>
          </w:tcPr>
          <w:p w14:paraId="3AAFC325"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8=(6/2)x100</w:t>
            </w:r>
          </w:p>
        </w:tc>
      </w:tr>
      <w:tr w:rsidR="002E6A31" w:rsidRPr="00AE7F03" w14:paraId="64F64D0F" w14:textId="77777777" w:rsidTr="00B40412">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689" w:type="pct"/>
            <w:noWrap/>
            <w:hideMark/>
          </w:tcPr>
          <w:p w14:paraId="7FDB0667" w14:textId="77777777" w:rsidR="008E1AAA" w:rsidRPr="00AE7F03" w:rsidRDefault="008E1AAA" w:rsidP="00DD6BB2">
            <w:pPr>
              <w:rPr>
                <w:rFonts w:cstheme="minorHAnsi"/>
                <w:sz w:val="20"/>
                <w:szCs w:val="20"/>
              </w:rPr>
            </w:pPr>
            <w:r w:rsidRPr="00AE7F03">
              <w:rPr>
                <w:rFonts w:cstheme="minorHAnsi"/>
                <w:sz w:val="20"/>
                <w:szCs w:val="20"/>
              </w:rPr>
              <w:t>Całkowita redukcja CO</w:t>
            </w:r>
            <w:r w:rsidRPr="00AE7F03">
              <w:rPr>
                <w:rFonts w:cstheme="minorHAnsi"/>
                <w:sz w:val="20"/>
                <w:szCs w:val="20"/>
                <w:vertAlign w:val="subscript"/>
              </w:rPr>
              <w:t>2</w:t>
            </w:r>
          </w:p>
        </w:tc>
        <w:tc>
          <w:tcPr>
            <w:tcW w:w="658" w:type="pct"/>
            <w:noWrap/>
            <w:hideMark/>
          </w:tcPr>
          <w:p w14:paraId="10919635"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731" w:type="pct"/>
          </w:tcPr>
          <w:p w14:paraId="3C3C1B3D"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658" w:type="pct"/>
          </w:tcPr>
          <w:p w14:paraId="68EDBE8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731" w:type="pct"/>
          </w:tcPr>
          <w:p w14:paraId="03B383A3"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511" w:type="pct"/>
            <w:noWrap/>
            <w:hideMark/>
          </w:tcPr>
          <w:p w14:paraId="18CDACF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511" w:type="pct"/>
            <w:noWrap/>
            <w:hideMark/>
          </w:tcPr>
          <w:p w14:paraId="2571C57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511" w:type="pct"/>
          </w:tcPr>
          <w:p w14:paraId="18B14D7C"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r>
    </w:tbl>
    <w:p w14:paraId="11D50326" w14:textId="77777777" w:rsidR="00522839" w:rsidRPr="00CB3814" w:rsidRDefault="00522839" w:rsidP="00522839">
      <w:pPr>
        <w:pStyle w:val="PSDBTabelaNormalny"/>
        <w:tabs>
          <w:tab w:val="clear" w:pos="567"/>
        </w:tabs>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07E1FF35" w14:textId="17E257BD" w:rsidR="00D27E9A" w:rsidRPr="00ED671A" w:rsidRDefault="00096C3F" w:rsidP="00A6474B">
      <w:pPr>
        <w:pStyle w:val="Nagwek1"/>
      </w:pPr>
      <w:bookmarkStart w:id="85" w:name="_Toc153907841"/>
      <w:r w:rsidRPr="00ED671A">
        <w:lastRenderedPageBreak/>
        <w:t>Analiza ryzyka</w:t>
      </w:r>
      <w:bookmarkEnd w:id="85"/>
    </w:p>
    <w:tbl>
      <w:tblPr>
        <w:tblStyle w:val="Tabela-Siatka"/>
        <w:tblW w:w="0" w:type="auto"/>
        <w:tblLook w:val="04A0" w:firstRow="1" w:lastRow="0" w:firstColumn="1" w:lastColumn="0" w:noHBand="0" w:noVBand="1"/>
      </w:tblPr>
      <w:tblGrid>
        <w:gridCol w:w="13284"/>
      </w:tblGrid>
      <w:tr w:rsidR="00D05682" w:rsidRPr="00D05682" w14:paraId="6E2D8F63" w14:textId="77777777" w:rsidTr="00B40412">
        <w:tc>
          <w:tcPr>
            <w:tcW w:w="13284" w:type="dxa"/>
            <w:tcBorders>
              <w:top w:val="nil"/>
              <w:left w:val="nil"/>
              <w:bottom w:val="nil"/>
              <w:right w:val="nil"/>
            </w:tcBorders>
            <w:shd w:val="clear" w:color="auto" w:fill="D9E2F3" w:themeFill="accent5" w:themeFillTint="33"/>
          </w:tcPr>
          <w:p w14:paraId="710E92AE" w14:textId="77777777" w:rsidR="00B84013" w:rsidRPr="00D05682" w:rsidRDefault="00B84013" w:rsidP="00B84013">
            <w:pPr>
              <w:rPr>
                <w:rFonts w:cstheme="minorHAnsi"/>
                <w:b/>
                <w:color w:val="767171" w:themeColor="background2" w:themeShade="80"/>
              </w:rPr>
            </w:pPr>
            <w:r w:rsidRPr="00D05682">
              <w:rPr>
                <w:rFonts w:cstheme="minorHAnsi"/>
                <w:b/>
                <w:color w:val="767171" w:themeColor="background2" w:themeShade="80"/>
              </w:rPr>
              <w:t>ZAKRES ANALIZY</w:t>
            </w:r>
          </w:p>
          <w:p w14:paraId="571E0FA0" w14:textId="309C942E"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t>W ramach analizy należy wypracować matrycę ryzyka, która identyfikuje ryzyka na podstawie opracowanego podziału zadań, bada je i określa sposób reakcji na dane ryzyko. Co ważne rolą tej analizy jest też przypisanie ryzyka jednej ze stron umowy PPP.</w:t>
            </w:r>
            <w:r w:rsidR="001D11FE" w:rsidRPr="00D05682">
              <w:rPr>
                <w:rFonts w:cstheme="minorHAnsi"/>
                <w:color w:val="767171" w:themeColor="background2" w:themeShade="80"/>
              </w:rPr>
              <w:t xml:space="preserve"> Analiza powinna również pozwolić na wycenę kluczowych ryzyk</w:t>
            </w:r>
            <w:r w:rsidR="00C257E4" w:rsidRPr="00D05682">
              <w:rPr>
                <w:rFonts w:cstheme="minorHAnsi"/>
                <w:color w:val="767171" w:themeColor="background2" w:themeShade="80"/>
              </w:rPr>
              <w:t xml:space="preserve"> </w:t>
            </w:r>
            <w:r w:rsidR="00424862" w:rsidRPr="00D05682">
              <w:rPr>
                <w:rFonts w:cstheme="minorHAnsi"/>
                <w:color w:val="767171" w:themeColor="background2" w:themeShade="80"/>
              </w:rPr>
              <w:t>w ramach ilościowej analizy Value for Money</w:t>
            </w:r>
            <w:r w:rsidR="00C257E4" w:rsidRPr="00D05682">
              <w:rPr>
                <w:rFonts w:cstheme="minorHAnsi"/>
                <w:color w:val="767171" w:themeColor="background2" w:themeShade="80"/>
              </w:rPr>
              <w:t>.</w:t>
            </w:r>
          </w:p>
          <w:p w14:paraId="374A550D" w14:textId="77777777" w:rsidR="00B84013" w:rsidRPr="00D05682" w:rsidRDefault="00B84013" w:rsidP="00B84013">
            <w:pPr>
              <w:rPr>
                <w:rFonts w:cstheme="minorHAnsi"/>
                <w:b/>
                <w:color w:val="767171" w:themeColor="background2" w:themeShade="80"/>
              </w:rPr>
            </w:pPr>
            <w:r w:rsidRPr="00D05682">
              <w:rPr>
                <w:rFonts w:cstheme="minorHAnsi"/>
                <w:b/>
                <w:color w:val="767171" w:themeColor="background2" w:themeShade="80"/>
              </w:rPr>
              <w:t>CEL ANALIZY</w:t>
            </w:r>
          </w:p>
          <w:p w14:paraId="39ADAB17" w14:textId="5C31040A"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t xml:space="preserve">Analiza ryzyk służy wstępnemu podziałowi ryzyka w projekcie. Ocena ryzyka jest nieodłącznym elementem procesu zarządzania finansami. Dzięki niej </w:t>
            </w:r>
            <w:r w:rsidR="00BD17C2" w:rsidRPr="00D05682">
              <w:rPr>
                <w:rFonts w:cstheme="minorHAnsi"/>
                <w:color w:val="767171" w:themeColor="background2" w:themeShade="80"/>
              </w:rPr>
              <w:t>P</w:t>
            </w:r>
            <w:r w:rsidRPr="00D05682">
              <w:rPr>
                <w:rFonts w:cstheme="minorHAnsi"/>
                <w:color w:val="767171" w:themeColor="background2" w:themeShade="80"/>
              </w:rPr>
              <w:t xml:space="preserve">odmiot </w:t>
            </w:r>
            <w:r w:rsidR="00BD17C2" w:rsidRPr="00D05682">
              <w:rPr>
                <w:rFonts w:cstheme="minorHAnsi"/>
                <w:color w:val="767171" w:themeColor="background2" w:themeShade="80"/>
              </w:rPr>
              <w:t>P</w:t>
            </w:r>
            <w:r w:rsidRPr="00D05682">
              <w:rPr>
                <w:rFonts w:cstheme="minorHAnsi"/>
                <w:color w:val="767171" w:themeColor="background2" w:themeShade="80"/>
              </w:rPr>
              <w:t>ubliczny uzyskuje informację o rodzajach ryzyka i prawdopodobieństwie zaistnienia czynników, które mogą wpłynąć negatywnie na realizację planowanych zadań. Ta wiedza pozwala w sposób świadomy i odpowiedzialny prowadzić projekt.</w:t>
            </w:r>
            <w:r w:rsidR="00AD7A3E" w:rsidRPr="00D05682">
              <w:rPr>
                <w:rFonts w:cstheme="minorHAnsi"/>
                <w:color w:val="767171" w:themeColor="background2" w:themeShade="80"/>
              </w:rPr>
              <w:t xml:space="preserve"> </w:t>
            </w:r>
            <w:r w:rsidRPr="00D05682">
              <w:rPr>
                <w:rFonts w:cstheme="minorHAnsi"/>
                <w:color w:val="767171" w:themeColor="background2" w:themeShade="80"/>
              </w:rPr>
              <w:t xml:space="preserve">Dodatkowo wyniki analizy podziału ryzyk mają wpływ na </w:t>
            </w:r>
            <w:r w:rsidRPr="00D05682">
              <w:rPr>
                <w:color w:val="767171" w:themeColor="background2" w:themeShade="80"/>
              </w:rPr>
              <w:t>klasyfikację projektu w bilansie sektora publicznego</w:t>
            </w:r>
            <w:r w:rsidRPr="00D05682">
              <w:rPr>
                <w:rFonts w:cstheme="minorHAnsi"/>
                <w:color w:val="767171" w:themeColor="background2" w:themeShade="80"/>
              </w:rPr>
              <w:t>.</w:t>
            </w:r>
          </w:p>
          <w:p w14:paraId="56896340" w14:textId="77777777" w:rsidR="00B84013" w:rsidRPr="00D05682" w:rsidRDefault="00B84013" w:rsidP="00B84013">
            <w:pPr>
              <w:rPr>
                <w:rFonts w:cstheme="minorHAnsi"/>
                <w:color w:val="767171" w:themeColor="background2" w:themeShade="80"/>
              </w:rPr>
            </w:pPr>
            <w:r w:rsidRPr="00D05682">
              <w:rPr>
                <w:rFonts w:cstheme="minorHAnsi"/>
                <w:color w:val="767171" w:themeColor="background2" w:themeShade="80"/>
              </w:rPr>
              <w:t>Więcej: Wytyczne Tom I, Część II, rozdział 3.3</w:t>
            </w:r>
          </w:p>
          <w:p w14:paraId="02255B55" w14:textId="77777777" w:rsidR="00B84013" w:rsidRPr="00D05682" w:rsidRDefault="00B84013" w:rsidP="00D27E9A">
            <w:pPr>
              <w:rPr>
                <w:rFonts w:cstheme="minorHAnsi"/>
                <w:b/>
                <w:color w:val="767171" w:themeColor="background2" w:themeShade="80"/>
              </w:rPr>
            </w:pPr>
          </w:p>
        </w:tc>
      </w:tr>
    </w:tbl>
    <w:p w14:paraId="7AE27EF4" w14:textId="6D1C7BDC" w:rsidR="006D6014" w:rsidRDefault="006D6014" w:rsidP="00601B70">
      <w:pPr>
        <w:spacing w:before="240"/>
        <w:rPr>
          <w:rFonts w:cstheme="minorHAnsi"/>
        </w:rPr>
      </w:pPr>
      <w:r w:rsidRPr="00EB7D4A">
        <w:rPr>
          <w:rFonts w:cstheme="minorHAnsi"/>
        </w:rPr>
        <w:t xml:space="preserve">W ramach przeprowadzonej </w:t>
      </w:r>
      <w:r>
        <w:rPr>
          <w:rFonts w:cstheme="minorHAnsi"/>
        </w:rPr>
        <w:t xml:space="preserve">analizy ryzyk zostały zidentyfikowane możliwe do wystąpienia ryzyka związane z realizacją Projektu i jego specyfiką – uwzględniając typ </w:t>
      </w:r>
      <w:r w:rsidR="00640C27">
        <w:rPr>
          <w:rFonts w:cstheme="minorHAnsi"/>
        </w:rPr>
        <w:t>Budynków</w:t>
      </w:r>
      <w:r>
        <w:rPr>
          <w:rFonts w:cstheme="minorHAnsi"/>
        </w:rPr>
        <w:t xml:space="preserve"> , cel osiągnięcia oszczędności, czy też planowane pozyskanie dotacji unijnej. Ryzyka tego zostały podzielone na cztery grupy, zgodnie z etapami realizacji inwestycji, tj. ryzyka:</w:t>
      </w:r>
    </w:p>
    <w:p w14:paraId="5E2D3F9D" w14:textId="77777777" w:rsidR="006D6014" w:rsidRPr="002F58FB" w:rsidRDefault="006D6014" w:rsidP="00601B70">
      <w:pPr>
        <w:pStyle w:val="Akapitzlist"/>
        <w:numPr>
          <w:ilvl w:val="0"/>
          <w:numId w:val="27"/>
        </w:numPr>
        <w:rPr>
          <w:rFonts w:cstheme="minorHAnsi"/>
        </w:rPr>
      </w:pPr>
      <w:r w:rsidRPr="002F58FB">
        <w:rPr>
          <w:rFonts w:cstheme="minorHAnsi"/>
        </w:rPr>
        <w:t xml:space="preserve">Ogólne - możliwe do wystąpienia na każdym z etapów </w:t>
      </w:r>
    </w:p>
    <w:p w14:paraId="08EE564F" w14:textId="77777777" w:rsidR="006D6014" w:rsidRPr="002F58FB" w:rsidRDefault="006D6014" w:rsidP="00601B70">
      <w:pPr>
        <w:pStyle w:val="Akapitzlist"/>
        <w:numPr>
          <w:ilvl w:val="0"/>
          <w:numId w:val="27"/>
        </w:numPr>
        <w:rPr>
          <w:rFonts w:cstheme="minorHAnsi"/>
        </w:rPr>
      </w:pPr>
      <w:r w:rsidRPr="002F58FB">
        <w:rPr>
          <w:rFonts w:cstheme="minorHAnsi"/>
        </w:rPr>
        <w:t xml:space="preserve">Związane z etapem przygotowania projektu </w:t>
      </w:r>
    </w:p>
    <w:p w14:paraId="3A71DA3C" w14:textId="77777777" w:rsidR="006D6014" w:rsidRPr="002F58FB" w:rsidRDefault="006D6014" w:rsidP="00601B70">
      <w:pPr>
        <w:pStyle w:val="Akapitzlist"/>
        <w:numPr>
          <w:ilvl w:val="0"/>
          <w:numId w:val="27"/>
        </w:numPr>
        <w:rPr>
          <w:rFonts w:cstheme="minorHAnsi"/>
        </w:rPr>
      </w:pPr>
      <w:r w:rsidRPr="002F58FB">
        <w:rPr>
          <w:rFonts w:cstheme="minorHAnsi"/>
        </w:rPr>
        <w:t>Związane z etapem inwestycyjnym (w tym projektowaniem i budową)</w:t>
      </w:r>
    </w:p>
    <w:p w14:paraId="3CCDF8DA" w14:textId="211AB430" w:rsidR="006D6014" w:rsidRPr="002F58FB" w:rsidRDefault="006D6014" w:rsidP="00601B70">
      <w:pPr>
        <w:pStyle w:val="Akapitzlist"/>
        <w:numPr>
          <w:ilvl w:val="0"/>
          <w:numId w:val="27"/>
        </w:numPr>
        <w:rPr>
          <w:rFonts w:cstheme="minorHAnsi"/>
        </w:rPr>
      </w:pPr>
      <w:r w:rsidRPr="002F58FB">
        <w:rPr>
          <w:rFonts w:cstheme="minorHAnsi"/>
        </w:rPr>
        <w:t>Związane z dostępnością (etap utrzymania)</w:t>
      </w:r>
      <w:r w:rsidR="00AD7A3E">
        <w:rPr>
          <w:rFonts w:cstheme="minorHAnsi"/>
        </w:rPr>
        <w:t xml:space="preserve"> </w:t>
      </w:r>
    </w:p>
    <w:p w14:paraId="44D0A0DB" w14:textId="77777777" w:rsidR="006D6014" w:rsidRDefault="006D6014" w:rsidP="00601B70">
      <w:pPr>
        <w:rPr>
          <w:rFonts w:cstheme="minorHAnsi"/>
        </w:rPr>
      </w:pPr>
      <w:r>
        <w:rPr>
          <w:rFonts w:cstheme="minorHAnsi"/>
        </w:rPr>
        <w:t>Dla pełnej listy zidentyfikowanych ryzyk sporządzono tabelę, w ramach której:</w:t>
      </w:r>
    </w:p>
    <w:p w14:paraId="12B7CD59" w14:textId="77777777" w:rsidR="006D6014" w:rsidRPr="002F58FB" w:rsidRDefault="006D6014" w:rsidP="00601B70">
      <w:pPr>
        <w:pStyle w:val="Akapitzlist"/>
        <w:numPr>
          <w:ilvl w:val="0"/>
          <w:numId w:val="28"/>
        </w:numPr>
        <w:spacing w:after="200" w:line="276" w:lineRule="auto"/>
        <w:rPr>
          <w:rFonts w:cstheme="minorHAnsi"/>
        </w:rPr>
      </w:pPr>
      <w:r w:rsidRPr="002F58FB">
        <w:rPr>
          <w:rFonts w:cstheme="minorHAnsi"/>
        </w:rPr>
        <w:t>Określono prawdopodobieństwo wystąpienia danego ryzyka. Zaproponowane poziomu: niskie, średnie, wysokie prawdopodobieństwo wystąpienia.</w:t>
      </w:r>
    </w:p>
    <w:p w14:paraId="304D965E" w14:textId="77777777" w:rsidR="006D6014" w:rsidRPr="002F58FB" w:rsidRDefault="006D6014" w:rsidP="00601B70">
      <w:pPr>
        <w:pStyle w:val="Akapitzlist"/>
        <w:numPr>
          <w:ilvl w:val="0"/>
          <w:numId w:val="28"/>
        </w:numPr>
        <w:rPr>
          <w:rFonts w:cstheme="minorHAnsi"/>
        </w:rPr>
      </w:pPr>
      <w:r w:rsidRPr="002F58FB">
        <w:rPr>
          <w:rFonts w:cstheme="minorHAnsi"/>
        </w:rPr>
        <w:t xml:space="preserve">Oszacowano wielkość skutków wystąpienia ryzyka i skali wpływu na efektywną realizację projektu. Zaproponowane kategorie: niski, średni, wysoki wpływ. </w:t>
      </w:r>
    </w:p>
    <w:p w14:paraId="2B8E4F1E" w14:textId="77777777" w:rsidR="006D6014" w:rsidRPr="002F58FB" w:rsidRDefault="006D6014" w:rsidP="00601B70">
      <w:pPr>
        <w:pStyle w:val="Akapitzlist"/>
        <w:numPr>
          <w:ilvl w:val="0"/>
          <w:numId w:val="28"/>
        </w:numPr>
        <w:rPr>
          <w:rFonts w:cstheme="minorHAnsi"/>
        </w:rPr>
      </w:pPr>
      <w:r w:rsidRPr="002F58FB">
        <w:rPr>
          <w:rFonts w:cstheme="minorHAnsi"/>
        </w:rPr>
        <w:t>Opracowano opis konsekwencji jakie mogą wystąpić gdy ryzyko się zmaterializuje</w:t>
      </w:r>
    </w:p>
    <w:p w14:paraId="0D7E09DE" w14:textId="77777777" w:rsidR="006D6014" w:rsidRPr="002F58FB" w:rsidRDefault="006D6014" w:rsidP="00601B70">
      <w:pPr>
        <w:pStyle w:val="Akapitzlist"/>
        <w:numPr>
          <w:ilvl w:val="0"/>
          <w:numId w:val="28"/>
        </w:numPr>
        <w:rPr>
          <w:rFonts w:cstheme="minorHAnsi"/>
        </w:rPr>
      </w:pPr>
      <w:r w:rsidRPr="002F58FB">
        <w:rPr>
          <w:rFonts w:cstheme="minorHAnsi"/>
        </w:rPr>
        <w:t xml:space="preserve">Dokonano podziału ryzyka, poprzez procentowe przydzielenie odpowiedzialności za skutki wystąpienia każdego z ryzyk. </w:t>
      </w:r>
    </w:p>
    <w:p w14:paraId="374D4691" w14:textId="6A0DFD49" w:rsidR="006D6014" w:rsidRPr="002F58FB" w:rsidRDefault="006D6014" w:rsidP="00601B70">
      <w:pPr>
        <w:pStyle w:val="Akapitzlist"/>
        <w:numPr>
          <w:ilvl w:val="0"/>
          <w:numId w:val="28"/>
        </w:numPr>
        <w:rPr>
          <w:rFonts w:cstheme="minorHAnsi"/>
        </w:rPr>
      </w:pPr>
      <w:r w:rsidRPr="002F58FB">
        <w:rPr>
          <w:rFonts w:cstheme="minorHAnsi"/>
        </w:rPr>
        <w:lastRenderedPageBreak/>
        <w:t>Zaproponowano sposoby na ograniczenie ryzyka (mit</w:t>
      </w:r>
      <w:r w:rsidR="00424862">
        <w:rPr>
          <w:rFonts w:cstheme="minorHAnsi"/>
        </w:rPr>
        <w:t>y</w:t>
      </w:r>
      <w:r w:rsidRPr="002F58FB">
        <w:rPr>
          <w:rFonts w:cstheme="minorHAnsi"/>
        </w:rPr>
        <w:t>gację), które mogą być próba zmniejszenia prawdopodobieństwa</w:t>
      </w:r>
      <w:r w:rsidR="00AD7A3E">
        <w:rPr>
          <w:rFonts w:cstheme="minorHAnsi"/>
        </w:rPr>
        <w:t xml:space="preserve"> </w:t>
      </w:r>
      <w:r w:rsidRPr="002F58FB">
        <w:rPr>
          <w:rFonts w:cstheme="minorHAnsi"/>
        </w:rPr>
        <w:t xml:space="preserve">wystąpienia ryzyka. </w:t>
      </w:r>
    </w:p>
    <w:p w14:paraId="0CD5D67F" w14:textId="77777777" w:rsidR="006D6014" w:rsidRPr="00495DD6" w:rsidRDefault="006D6014" w:rsidP="00601B70">
      <w:pPr>
        <w:rPr>
          <w:rFonts w:cstheme="minorHAnsi"/>
        </w:rPr>
      </w:pPr>
      <w:r>
        <w:rPr>
          <w:rFonts w:cstheme="minorHAnsi"/>
        </w:rPr>
        <w:t xml:space="preserve">W analizach w zakresie </w:t>
      </w:r>
      <w:r w:rsidRPr="00495DD6">
        <w:rPr>
          <w:rFonts w:cstheme="minorHAnsi"/>
        </w:rPr>
        <w:t>szacowanego prawdopodobieństwa wystąpienia każdego z wyodrębnionych ryzyk</w:t>
      </w:r>
      <w:r>
        <w:rPr>
          <w:rFonts w:cstheme="minorHAnsi"/>
        </w:rPr>
        <w:t>, przyjęto następujące poziomy:</w:t>
      </w:r>
      <w:r w:rsidRPr="00495DD6">
        <w:rPr>
          <w:rFonts w:cstheme="minorHAnsi"/>
        </w:rPr>
        <w:t xml:space="preserve"> </w:t>
      </w:r>
    </w:p>
    <w:p w14:paraId="02926C5B" w14:textId="77777777" w:rsidR="006D6014" w:rsidRPr="003B1CE2" w:rsidRDefault="006D6014" w:rsidP="00601B70">
      <w:pPr>
        <w:pStyle w:val="Akapitzlist"/>
        <w:numPr>
          <w:ilvl w:val="0"/>
          <w:numId w:val="25"/>
        </w:numPr>
        <w:rPr>
          <w:rFonts w:cstheme="minorHAnsi"/>
        </w:rPr>
      </w:pPr>
      <w:r w:rsidRPr="003B1CE2">
        <w:rPr>
          <w:rFonts w:cstheme="minorHAnsi"/>
        </w:rPr>
        <w:t>niski - materializacja ryzyka jest mało prawdopodobna, istnieją skuteczne sposoby zarządzania ryzykiem pozwalające zabezpieczyć się przed wystąpieniem danego zdarzenia;</w:t>
      </w:r>
    </w:p>
    <w:p w14:paraId="46538499" w14:textId="77777777" w:rsidR="006D6014" w:rsidRPr="003B1CE2" w:rsidRDefault="006D6014" w:rsidP="00601B70">
      <w:pPr>
        <w:pStyle w:val="Akapitzlist"/>
        <w:numPr>
          <w:ilvl w:val="0"/>
          <w:numId w:val="25"/>
        </w:numPr>
        <w:rPr>
          <w:rFonts w:cstheme="minorHAnsi"/>
        </w:rPr>
      </w:pPr>
      <w:r w:rsidRPr="003B1CE2">
        <w:rPr>
          <w:rFonts w:cstheme="minorHAnsi"/>
        </w:rPr>
        <w:t>średni - wystąpienie ryzyka jest dość prawdopodobne, przy pomocy sposobów zarządzania ryzykiem można jednak w znacznym stopniu ograniczyć prawdopodobieństwo jego wystąpienia;</w:t>
      </w:r>
    </w:p>
    <w:p w14:paraId="0D12BB80" w14:textId="77777777" w:rsidR="006D6014" w:rsidRPr="003B1CE2" w:rsidRDefault="006D6014" w:rsidP="00601B70">
      <w:pPr>
        <w:pStyle w:val="Akapitzlist"/>
        <w:numPr>
          <w:ilvl w:val="0"/>
          <w:numId w:val="25"/>
        </w:numPr>
        <w:rPr>
          <w:rFonts w:cstheme="minorHAnsi"/>
        </w:rPr>
      </w:pPr>
      <w:r w:rsidRPr="003B1CE2">
        <w:rPr>
          <w:rFonts w:cstheme="minorHAnsi"/>
        </w:rPr>
        <w:t>wysoki - istnieje duże prawdopodobieństwo materializacji ryzyka, przy pomocy sposobów zarządzania ryzykiem można jedynie w niewielkim zakresie ograniczyć jego poziom.</w:t>
      </w:r>
    </w:p>
    <w:p w14:paraId="22AFE6C8" w14:textId="77777777" w:rsidR="006D6014" w:rsidRPr="00495DD6" w:rsidRDefault="006D6014" w:rsidP="00601B70">
      <w:pPr>
        <w:rPr>
          <w:rFonts w:cstheme="minorHAnsi"/>
        </w:rPr>
      </w:pPr>
      <w:r>
        <w:rPr>
          <w:rFonts w:cstheme="minorHAnsi"/>
        </w:rPr>
        <w:t xml:space="preserve">Analiza ryzyk zawiera również informacje dotyczące </w:t>
      </w:r>
      <w:r w:rsidRPr="00495DD6">
        <w:rPr>
          <w:rFonts w:cstheme="minorHAnsi"/>
        </w:rPr>
        <w:t>konsekwencji</w:t>
      </w:r>
      <w:r>
        <w:rPr>
          <w:rFonts w:cstheme="minorHAnsi"/>
        </w:rPr>
        <w:t xml:space="preserve"> wystąpienia</w:t>
      </w:r>
      <w:r w:rsidRPr="00495DD6">
        <w:rPr>
          <w:rFonts w:cstheme="minorHAnsi"/>
        </w:rPr>
        <w:t xml:space="preserve"> ryzyk:</w:t>
      </w:r>
    </w:p>
    <w:p w14:paraId="513552DC" w14:textId="77777777" w:rsidR="006D6014" w:rsidRPr="00495DD6" w:rsidRDefault="006D6014" w:rsidP="00601B70">
      <w:pPr>
        <w:pStyle w:val="Akapitzlist"/>
        <w:numPr>
          <w:ilvl w:val="0"/>
          <w:numId w:val="24"/>
        </w:numPr>
        <w:rPr>
          <w:rFonts w:cstheme="minorHAnsi"/>
        </w:rPr>
      </w:pPr>
      <w:r w:rsidRPr="00495DD6">
        <w:rPr>
          <w:rFonts w:cstheme="minorHAnsi"/>
        </w:rPr>
        <w:t xml:space="preserve">niskie – występują, gdy zaistnienie danego ryzyka nie pociąga za sobą znaczącego wzrostu kosztów nakładów budowlanych lub kosztów </w:t>
      </w:r>
      <w:r>
        <w:rPr>
          <w:rFonts w:cstheme="minorHAnsi"/>
        </w:rPr>
        <w:t>utrzymania, czy też nie wpływają negatywnie na poziom zakładanych oszczędności</w:t>
      </w:r>
      <w:r w:rsidRPr="00495DD6">
        <w:rPr>
          <w:rFonts w:cstheme="minorHAnsi"/>
        </w:rPr>
        <w:t>. Mogą one spowodować nieznaczne przesunięcia w harmonogramie Projektu. Zakłada się, że strony są w pełni przygotowane na pojawienie się danego ryzyka;</w:t>
      </w:r>
    </w:p>
    <w:p w14:paraId="05B8915A" w14:textId="5071B770" w:rsidR="006D6014" w:rsidRPr="00495DD6" w:rsidRDefault="006D6014" w:rsidP="00601B70">
      <w:pPr>
        <w:pStyle w:val="Akapitzlist"/>
        <w:numPr>
          <w:ilvl w:val="0"/>
          <w:numId w:val="24"/>
        </w:numPr>
        <w:rPr>
          <w:rFonts w:cstheme="minorHAnsi"/>
        </w:rPr>
      </w:pPr>
      <w:r w:rsidRPr="00495DD6">
        <w:rPr>
          <w:rFonts w:cstheme="minorHAnsi"/>
        </w:rPr>
        <w:t>średnie – występują, gdy zaistnienie danego ryzyka pociąga za sobą dość znaczny wzrost kosztów nakładów inwestycyjnych lub kosztów eksploatacyjnych</w:t>
      </w:r>
      <w:r>
        <w:rPr>
          <w:rFonts w:cstheme="minorHAnsi"/>
        </w:rPr>
        <w:t>, czy też obniżenie poziomu zakładanych oszczędności</w:t>
      </w:r>
      <w:r w:rsidRPr="00495DD6">
        <w:rPr>
          <w:rFonts w:cstheme="minorHAnsi"/>
        </w:rPr>
        <w:t>. Powodują one przesunięcia w harmonogramie Projektu, przerwy w eksploatacji inwestycji. Realizacja Przedsięwzięcia nie powinna być jednak zagrożona;</w:t>
      </w:r>
    </w:p>
    <w:p w14:paraId="14ACCB7E" w14:textId="77777777" w:rsidR="006D6014" w:rsidRPr="00495DD6" w:rsidRDefault="006D6014" w:rsidP="00601B70">
      <w:pPr>
        <w:pStyle w:val="Akapitzlist"/>
        <w:numPr>
          <w:ilvl w:val="0"/>
          <w:numId w:val="24"/>
        </w:numPr>
        <w:rPr>
          <w:rFonts w:cstheme="minorHAnsi"/>
        </w:rPr>
      </w:pPr>
      <w:r w:rsidRPr="00495DD6">
        <w:rPr>
          <w:rFonts w:cstheme="minorHAnsi"/>
        </w:rPr>
        <w:t xml:space="preserve">wysokie – występują, gdy zaistnienie danego ryzyka zagraża realizacji całego Projektu. Wiążą się zazwyczaj z niekontrolowanym wzrostem nakładów inwestycyjnych lub kosztów eksploatacyjnych. </w:t>
      </w:r>
      <w:r>
        <w:rPr>
          <w:rFonts w:cstheme="minorHAnsi"/>
        </w:rPr>
        <w:t xml:space="preserve">Możliwe jest w znaczącym stopniu zagrożenie nieosiągnięcia poziomu zakładanych oszczędności energii. </w:t>
      </w:r>
      <w:r w:rsidRPr="00495DD6">
        <w:rPr>
          <w:rFonts w:cstheme="minorHAnsi"/>
        </w:rPr>
        <w:t>Skutkują także dł</w:t>
      </w:r>
      <w:r>
        <w:rPr>
          <w:rFonts w:cstheme="minorHAnsi"/>
        </w:rPr>
        <w:t>ugimi przerwami w eksploatacji i</w:t>
      </w:r>
      <w:r w:rsidRPr="00495DD6">
        <w:rPr>
          <w:rFonts w:cstheme="minorHAnsi"/>
        </w:rPr>
        <w:t>nwestycji. W tej kategorii mieszczą się także inne konsekwencje, przed którymi strony nie mogą się zabezpieczyć lub ich wyeliminowanie jest zbyt kosztowne.</w:t>
      </w:r>
    </w:p>
    <w:p w14:paraId="4407512D" w14:textId="77777777" w:rsidR="006D6014" w:rsidRPr="00495DD6" w:rsidRDefault="006D6014" w:rsidP="00601B70">
      <w:pPr>
        <w:rPr>
          <w:rFonts w:cstheme="minorHAnsi"/>
        </w:rPr>
      </w:pPr>
      <w:r>
        <w:rPr>
          <w:rFonts w:cstheme="minorHAnsi"/>
        </w:rPr>
        <w:t xml:space="preserve">Przygotowując powyższe analizy </w:t>
      </w:r>
      <w:r w:rsidRPr="00495DD6">
        <w:rPr>
          <w:rFonts w:cstheme="minorHAnsi"/>
        </w:rPr>
        <w:t xml:space="preserve">podstawowym źródłem </w:t>
      </w:r>
      <w:r>
        <w:rPr>
          <w:rFonts w:cstheme="minorHAnsi"/>
        </w:rPr>
        <w:t xml:space="preserve">wiedzy były </w:t>
      </w:r>
      <w:r w:rsidRPr="00495DD6">
        <w:rPr>
          <w:rFonts w:cstheme="minorHAnsi"/>
        </w:rPr>
        <w:t>dane historyczne</w:t>
      </w:r>
      <w:r>
        <w:rPr>
          <w:rFonts w:cstheme="minorHAnsi"/>
        </w:rPr>
        <w:t xml:space="preserve"> dotyczące podobnych projektów </w:t>
      </w:r>
      <w:r w:rsidRPr="00495DD6">
        <w:rPr>
          <w:rFonts w:cstheme="minorHAnsi"/>
        </w:rPr>
        <w:t xml:space="preserve">oraz wiedza i doświadczenie. </w:t>
      </w:r>
    </w:p>
    <w:p w14:paraId="67C21239" w14:textId="75A29588" w:rsidR="006D6014" w:rsidRDefault="006D6014" w:rsidP="00601B70">
      <w:pPr>
        <w:rPr>
          <w:rFonts w:cstheme="minorHAnsi"/>
          <w:iCs/>
        </w:rPr>
      </w:pPr>
      <w:r w:rsidRPr="00357B51">
        <w:rPr>
          <w:rFonts w:cstheme="minorHAnsi"/>
          <w:iCs/>
        </w:rPr>
        <w:t>Przedstawiony w załączni</w:t>
      </w:r>
      <w:r w:rsidRPr="00E40C79">
        <w:rPr>
          <w:rFonts w:cstheme="minorHAnsi"/>
          <w:iCs/>
        </w:rPr>
        <w:t xml:space="preserve">ku nr </w:t>
      </w:r>
      <w:r w:rsidR="00E40C79" w:rsidRPr="00E40C79">
        <w:rPr>
          <w:rFonts w:cstheme="minorHAnsi"/>
          <w:iCs/>
        </w:rPr>
        <w:t>1</w:t>
      </w:r>
      <w:r w:rsidRPr="00357B51">
        <w:rPr>
          <w:rFonts w:cstheme="minorHAnsi"/>
          <w:iCs/>
        </w:rPr>
        <w:t xml:space="preserve"> materiał zawiera wszystkie właściwe dla Projektu PPP ryzyka bez wyliczonego kosztu</w:t>
      </w:r>
      <w:r>
        <w:rPr>
          <w:rFonts w:cstheme="minorHAnsi"/>
          <w:iCs/>
        </w:rPr>
        <w:t>. Koszt ryzyk został</w:t>
      </w:r>
      <w:r w:rsidRPr="00357B51">
        <w:rPr>
          <w:rFonts w:cstheme="minorHAnsi"/>
          <w:iCs/>
        </w:rPr>
        <w:t xml:space="preserve"> zaprezentowany w części dot. analizy </w:t>
      </w:r>
      <w:r w:rsidR="0066403A">
        <w:rPr>
          <w:rFonts w:cstheme="minorHAnsi"/>
          <w:iCs/>
        </w:rPr>
        <w:t>V</w:t>
      </w:r>
      <w:r w:rsidR="00E40C79">
        <w:rPr>
          <w:rFonts w:cstheme="minorHAnsi"/>
          <w:iCs/>
        </w:rPr>
        <w:t xml:space="preserve">alue for </w:t>
      </w:r>
      <w:r w:rsidR="0066403A">
        <w:rPr>
          <w:rFonts w:cstheme="minorHAnsi"/>
          <w:iCs/>
        </w:rPr>
        <w:t>M</w:t>
      </w:r>
      <w:r w:rsidR="003D5B6A">
        <w:rPr>
          <w:rFonts w:cstheme="minorHAnsi"/>
          <w:iCs/>
        </w:rPr>
        <w:t>oney</w:t>
      </w:r>
      <w:r>
        <w:rPr>
          <w:rFonts w:cstheme="minorHAnsi"/>
          <w:iCs/>
        </w:rPr>
        <w:t xml:space="preserve">. </w:t>
      </w:r>
      <w:r w:rsidR="00B7343E">
        <w:rPr>
          <w:rStyle w:val="Odwoanieprzypisudolnego"/>
          <w:rFonts w:cstheme="minorHAnsi"/>
          <w:iCs/>
        </w:rPr>
        <w:footnoteReference w:id="17"/>
      </w:r>
    </w:p>
    <w:p w14:paraId="60728B59" w14:textId="5F2BE8DB" w:rsidR="00962EF5" w:rsidRPr="00AE7F03" w:rsidRDefault="00962EF5" w:rsidP="00601B70">
      <w:pPr>
        <w:pageBreakBefore/>
        <w:rPr>
          <w:rFonts w:cstheme="minorHAnsi"/>
          <w:iCs/>
          <w:u w:val="single"/>
        </w:rPr>
      </w:pPr>
      <w:r w:rsidRPr="00AE7F03">
        <w:rPr>
          <w:rFonts w:cstheme="minorHAnsi"/>
          <w:iCs/>
          <w:u w:val="single"/>
        </w:rPr>
        <w:lastRenderedPageBreak/>
        <w:t>Podsumowanie Analizy ryzyk.</w:t>
      </w:r>
    </w:p>
    <w:p w14:paraId="745F2C67" w14:textId="58206F57" w:rsidR="00962EF5" w:rsidRPr="00AE7F03" w:rsidRDefault="00962EF5" w:rsidP="005F1746">
      <w:pPr>
        <w:spacing w:after="200" w:line="276" w:lineRule="auto"/>
        <w:rPr>
          <w:rFonts w:cstheme="minorHAnsi"/>
          <w:iCs/>
        </w:rPr>
      </w:pPr>
      <w:r w:rsidRPr="00AE7F03">
        <w:rPr>
          <w:rFonts w:cstheme="minorHAnsi"/>
          <w:iCs/>
        </w:rPr>
        <w:t>W ramach analizy ryzyk zidentyfikowano ryzyka mogące wystąpić w całym cyklu życia projektu (etap przygotowania, projektowania, budowy oraz utrzymania), oceniono konsekwencje i prawdopodobieństwo ich wystąpienia,</w:t>
      </w:r>
      <w:r w:rsidR="00AD7A3E" w:rsidRPr="00AE7F03">
        <w:rPr>
          <w:rFonts w:cstheme="minorHAnsi"/>
          <w:iCs/>
        </w:rPr>
        <w:t xml:space="preserve"> </w:t>
      </w:r>
      <w:r w:rsidRPr="00AE7F03">
        <w:rPr>
          <w:rFonts w:cstheme="minorHAnsi"/>
          <w:iCs/>
        </w:rPr>
        <w:t>przypisano odpowiedzialność za dane ryzyko stronie, która w najlepszy sposób będzie mogła nim efektywnie zarządzić. Podział ryzyk jest spójny z propozycją podziału zadań w całym cyklu życia projektu</w:t>
      </w:r>
      <w:r w:rsidR="00B7343E" w:rsidRPr="00AE7F03">
        <w:rPr>
          <w:rFonts w:cstheme="minorHAnsi"/>
          <w:iCs/>
        </w:rPr>
        <w:t>.</w:t>
      </w:r>
    </w:p>
    <w:p w14:paraId="023761BC" w14:textId="6F9812FA" w:rsidR="00962EF5" w:rsidRPr="00AE7F03" w:rsidRDefault="00B7343E" w:rsidP="00B7343E">
      <w:pPr>
        <w:spacing w:after="200" w:line="276" w:lineRule="auto"/>
        <w:rPr>
          <w:rFonts w:cstheme="minorHAnsi"/>
        </w:rPr>
      </w:pPr>
      <w:r w:rsidRPr="00AE7F03">
        <w:rPr>
          <w:rFonts w:cstheme="minorHAnsi"/>
        </w:rPr>
        <w:t>J</w:t>
      </w:r>
      <w:r w:rsidR="00962EF5" w:rsidRPr="00AE7F03">
        <w:rPr>
          <w:rFonts w:cstheme="minorHAnsi"/>
        </w:rPr>
        <w:t>ako ryzyka kluczowe wskazano:</w:t>
      </w:r>
    </w:p>
    <w:p w14:paraId="207E7BCE" w14:textId="77777777" w:rsidR="004A2778" w:rsidRPr="00AE7F03" w:rsidRDefault="004A2778" w:rsidP="004F05A0">
      <w:pPr>
        <w:numPr>
          <w:ilvl w:val="0"/>
          <w:numId w:val="36"/>
        </w:numPr>
        <w:spacing w:after="200" w:line="276" w:lineRule="auto"/>
        <w:rPr>
          <w:rFonts w:cstheme="minorHAnsi"/>
        </w:rPr>
      </w:pPr>
      <w:r w:rsidRPr="00AE7F03">
        <w:rPr>
          <w:rFonts w:cstheme="minorHAnsi"/>
        </w:rPr>
        <w:t xml:space="preserve">Ryzyko wzrostu kosztów materiałów/usług na etapie budowy </w:t>
      </w:r>
    </w:p>
    <w:p w14:paraId="1679F771" w14:textId="77777777" w:rsidR="004A2778" w:rsidRPr="00AE7F03" w:rsidRDefault="004A2778" w:rsidP="004F05A0">
      <w:pPr>
        <w:numPr>
          <w:ilvl w:val="0"/>
          <w:numId w:val="36"/>
        </w:numPr>
        <w:spacing w:after="200" w:line="276" w:lineRule="auto"/>
        <w:rPr>
          <w:rFonts w:cstheme="minorHAnsi"/>
          <w:iCs/>
        </w:rPr>
      </w:pPr>
      <w:r w:rsidRPr="00AE7F03">
        <w:rPr>
          <w:rFonts w:cstheme="minorHAnsi"/>
        </w:rPr>
        <w:t xml:space="preserve">Ryzyko nieuzyskania oszczędności w zużyciu energii </w:t>
      </w:r>
    </w:p>
    <w:p w14:paraId="4213B147" w14:textId="1689DD8D" w:rsidR="00962EF5" w:rsidRPr="00AE7F03" w:rsidRDefault="004A2778" w:rsidP="004F05A0">
      <w:pPr>
        <w:numPr>
          <w:ilvl w:val="0"/>
          <w:numId w:val="36"/>
        </w:numPr>
        <w:spacing w:after="200" w:line="276" w:lineRule="auto"/>
        <w:rPr>
          <w:rFonts w:cstheme="minorHAnsi"/>
          <w:iCs/>
        </w:rPr>
      </w:pPr>
      <w:r w:rsidRPr="00AE7F03">
        <w:rPr>
          <w:rFonts w:cstheme="minorHAnsi"/>
        </w:rPr>
        <w:t xml:space="preserve">Ryzyko związane ze zmianami technologicznymi na etapie eksploatacji </w:t>
      </w:r>
    </w:p>
    <w:p w14:paraId="18025E5E" w14:textId="78C899EE" w:rsidR="00015A14" w:rsidRPr="00015A14" w:rsidRDefault="00015A14" w:rsidP="00015A14">
      <w:pPr>
        <w:spacing w:before="30" w:after="120" w:line="240" w:lineRule="auto"/>
        <w:jc w:val="both"/>
        <w:rPr>
          <w:rFonts w:eastAsia="Times New Roman" w:cstheme="minorHAnsi"/>
          <w:b/>
          <w:sz w:val="20"/>
          <w:szCs w:val="14"/>
        </w:rPr>
      </w:pPr>
      <w:bookmarkStart w:id="86" w:name="_Toc153908229"/>
      <w:r w:rsidRPr="00015A14">
        <w:rPr>
          <w:rFonts w:eastAsia="Times New Roman" w:cstheme="minorHAnsi"/>
          <w:b/>
          <w:sz w:val="20"/>
          <w:szCs w:val="14"/>
        </w:rPr>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B67B2F">
        <w:rPr>
          <w:rFonts w:eastAsia="Times New Roman" w:cstheme="minorHAnsi"/>
          <w:b/>
          <w:noProof/>
          <w:sz w:val="20"/>
          <w:szCs w:val="14"/>
        </w:rPr>
        <w:t>21</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Ryzyka kluczowe</w:t>
      </w:r>
      <w:bookmarkEnd w:id="86"/>
    </w:p>
    <w:tbl>
      <w:tblPr>
        <w:tblStyle w:val="redniasiatka3akcent51"/>
        <w:tblW w:w="5000" w:type="pct"/>
        <w:tblLook w:val="04A0" w:firstRow="1" w:lastRow="0" w:firstColumn="1" w:lastColumn="0" w:noHBand="0" w:noVBand="1"/>
      </w:tblPr>
      <w:tblGrid>
        <w:gridCol w:w="2889"/>
        <w:gridCol w:w="2216"/>
        <w:gridCol w:w="3413"/>
        <w:gridCol w:w="5466"/>
      </w:tblGrid>
      <w:tr w:rsidR="004A2778" w:rsidRPr="00E10123" w14:paraId="3776FE19" w14:textId="21C90260" w:rsidTr="00B40412">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54" w:type="pct"/>
            <w:noWrap/>
            <w:hideMark/>
          </w:tcPr>
          <w:p w14:paraId="21F3A553" w14:textId="77777777" w:rsidR="004A2778" w:rsidRPr="004A2778" w:rsidRDefault="004A2778" w:rsidP="004A2778">
            <w:pPr>
              <w:jc w:val="center"/>
              <w:rPr>
                <w:rFonts w:ascii="Calibri" w:eastAsia="Times New Roman" w:hAnsi="Calibri" w:cs="Calibri"/>
                <w:b w:val="0"/>
                <w:bCs w:val="0"/>
                <w:color w:val="FFFFFF"/>
                <w:sz w:val="20"/>
                <w:szCs w:val="20"/>
                <w:lang w:eastAsia="pl-PL"/>
              </w:rPr>
            </w:pPr>
            <w:r w:rsidRPr="004A2778">
              <w:rPr>
                <w:rFonts w:ascii="Calibri" w:eastAsia="Times New Roman" w:hAnsi="Calibri" w:cs="Calibri"/>
                <w:b w:val="0"/>
                <w:bCs w:val="0"/>
                <w:color w:val="FFFFFF"/>
                <w:sz w:val="20"/>
                <w:szCs w:val="20"/>
                <w:lang w:eastAsia="pl-PL"/>
              </w:rPr>
              <w:t>Opis zidentyfikowanego</w:t>
            </w:r>
          </w:p>
          <w:p w14:paraId="3F7B17AE" w14:textId="1B1A2EDB" w:rsidR="004A2778" w:rsidRPr="00E10123" w:rsidRDefault="004A2778" w:rsidP="004A2778">
            <w:pPr>
              <w:jc w:val="center"/>
              <w:rPr>
                <w:rFonts w:ascii="Calibri" w:eastAsia="Times New Roman" w:hAnsi="Calibri" w:cs="Calibri"/>
                <w:b w:val="0"/>
                <w:bCs w:val="0"/>
                <w:color w:val="FFFFFF"/>
                <w:sz w:val="20"/>
                <w:szCs w:val="20"/>
                <w:lang w:eastAsia="pl-PL"/>
              </w:rPr>
            </w:pPr>
            <w:r w:rsidRPr="004A2778">
              <w:rPr>
                <w:rFonts w:ascii="Calibri" w:eastAsia="Times New Roman" w:hAnsi="Calibri" w:cs="Calibri"/>
                <w:b w:val="0"/>
                <w:bCs w:val="0"/>
                <w:color w:val="FFFFFF"/>
                <w:sz w:val="20"/>
                <w:szCs w:val="20"/>
                <w:lang w:eastAsia="pl-PL"/>
              </w:rPr>
              <w:t>ryzyka</w:t>
            </w:r>
          </w:p>
        </w:tc>
        <w:tc>
          <w:tcPr>
            <w:tcW w:w="813" w:type="pct"/>
          </w:tcPr>
          <w:p w14:paraId="61377CB9" w14:textId="0D75E836" w:rsidR="004A2778" w:rsidRPr="00E10123" w:rsidRDefault="004A2778" w:rsidP="004A277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Pr>
                <w:rFonts w:ascii="Calibri" w:eastAsia="Times New Roman" w:hAnsi="Calibri" w:cs="Calibri"/>
                <w:b w:val="0"/>
                <w:bCs w:val="0"/>
                <w:color w:val="FFFFFF"/>
                <w:sz w:val="20"/>
                <w:szCs w:val="20"/>
                <w:lang w:eastAsia="pl-PL"/>
              </w:rPr>
              <w:t>Prawdopodobieństwo wystąpienia</w:t>
            </w:r>
          </w:p>
        </w:tc>
        <w:tc>
          <w:tcPr>
            <w:tcW w:w="1158" w:type="pct"/>
            <w:hideMark/>
          </w:tcPr>
          <w:p w14:paraId="1DC20643" w14:textId="7DE4C34E" w:rsidR="004A2778" w:rsidRPr="00E10123" w:rsidRDefault="004A2778" w:rsidP="004A277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Pr>
                <w:rFonts w:ascii="Calibri" w:eastAsia="Times New Roman" w:hAnsi="Calibri" w:cs="Calibri"/>
                <w:b w:val="0"/>
                <w:bCs w:val="0"/>
                <w:color w:val="FFFFFF"/>
                <w:sz w:val="20"/>
                <w:szCs w:val="20"/>
                <w:lang w:eastAsia="pl-PL"/>
              </w:rPr>
              <w:t>Skutek wystąpienia</w:t>
            </w:r>
          </w:p>
        </w:tc>
        <w:tc>
          <w:tcPr>
            <w:tcW w:w="1975" w:type="pct"/>
          </w:tcPr>
          <w:p w14:paraId="376CDC6A" w14:textId="32F8A559" w:rsidR="004A2778" w:rsidRDefault="004A2778" w:rsidP="004A277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Pr>
                <w:rFonts w:ascii="Calibri" w:eastAsia="Times New Roman" w:hAnsi="Calibri" w:cs="Calibri"/>
                <w:b w:val="0"/>
                <w:bCs w:val="0"/>
                <w:color w:val="FFFFFF"/>
                <w:sz w:val="20"/>
                <w:szCs w:val="20"/>
                <w:lang w:eastAsia="pl-PL"/>
              </w:rPr>
              <w:t>Mechanizmy zapobiegania</w:t>
            </w:r>
            <w:r w:rsidRPr="00E10123">
              <w:rPr>
                <w:rFonts w:ascii="Calibri" w:eastAsia="Times New Roman" w:hAnsi="Calibri" w:cs="Calibri"/>
                <w:b w:val="0"/>
                <w:bCs w:val="0"/>
                <w:color w:val="FFFFFF"/>
                <w:sz w:val="20"/>
                <w:szCs w:val="20"/>
                <w:lang w:eastAsia="pl-PL"/>
              </w:rPr>
              <w:t xml:space="preserve"> </w:t>
            </w:r>
          </w:p>
        </w:tc>
      </w:tr>
      <w:tr w:rsidR="004A2778" w:rsidRPr="00E10123" w14:paraId="00C23E48" w14:textId="6650A98B"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54" w:type="pct"/>
            <w:hideMark/>
          </w:tcPr>
          <w:p w14:paraId="0F8235E2" w14:textId="77777777" w:rsidR="004A2778" w:rsidRPr="00E10123" w:rsidRDefault="004A2778" w:rsidP="005F1746">
            <w:pP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wzrostu kosztów materiałów/usług na etapie budowy</w:t>
            </w:r>
          </w:p>
        </w:tc>
        <w:tc>
          <w:tcPr>
            <w:tcW w:w="813" w:type="pct"/>
          </w:tcPr>
          <w:p w14:paraId="7971E515" w14:textId="29170E5B"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hideMark/>
          </w:tcPr>
          <w:p w14:paraId="414EA2A4" w14:textId="409A45BB"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nakładów inwestycyjnych</w:t>
            </w:r>
          </w:p>
        </w:tc>
        <w:tc>
          <w:tcPr>
            <w:tcW w:w="1975" w:type="pct"/>
          </w:tcPr>
          <w:p w14:paraId="33369071" w14:textId="3B22668A" w:rsidR="004A2778"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który posiada doświadczenie w realizacji projektów termomodernizacyjnych.</w:t>
            </w:r>
          </w:p>
          <w:p w14:paraId="3F852DEF" w14:textId="139885F3"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Optymalizacja na etapie tworzenia harmonogramu (np. zamawianie materiałów z odpowiednim wyprzedzeniem).</w:t>
            </w:r>
          </w:p>
        </w:tc>
      </w:tr>
      <w:tr w:rsidR="004A2778" w:rsidRPr="00E10123" w14:paraId="48280DB1" w14:textId="73400E00" w:rsidTr="00B40412">
        <w:trPr>
          <w:trHeight w:val="567"/>
        </w:trPr>
        <w:tc>
          <w:tcPr>
            <w:cnfStyle w:val="001000000000" w:firstRow="0" w:lastRow="0" w:firstColumn="1" w:lastColumn="0" w:oddVBand="0" w:evenVBand="0" w:oddHBand="0" w:evenHBand="0" w:firstRowFirstColumn="0" w:firstRowLastColumn="0" w:lastRowFirstColumn="0" w:lastRowLastColumn="0"/>
            <w:tcW w:w="1054" w:type="pct"/>
            <w:hideMark/>
          </w:tcPr>
          <w:p w14:paraId="70970B6A" w14:textId="77777777" w:rsidR="004A2778" w:rsidRPr="00E10123" w:rsidRDefault="004A2778" w:rsidP="005F1746">
            <w:pP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nieuzyskania oszczędności w zużyciu energii</w:t>
            </w:r>
          </w:p>
        </w:tc>
        <w:tc>
          <w:tcPr>
            <w:tcW w:w="813" w:type="pct"/>
          </w:tcPr>
          <w:p w14:paraId="1DDE3F8B" w14:textId="5D2B3963" w:rsidR="004A2778" w:rsidRPr="00E10123" w:rsidRDefault="004A2778" w:rsidP="005F17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noWrap/>
            <w:hideMark/>
          </w:tcPr>
          <w:p w14:paraId="5ABE0DE6" w14:textId="216E41C7" w:rsidR="004A2778" w:rsidRPr="00E10123" w:rsidRDefault="004A2778" w:rsidP="005F17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Zmniejszenie zakładanych oszczędności</w:t>
            </w:r>
          </w:p>
        </w:tc>
        <w:tc>
          <w:tcPr>
            <w:tcW w:w="1975" w:type="pct"/>
          </w:tcPr>
          <w:p w14:paraId="440A7B63" w14:textId="5CEE2C4F" w:rsidR="004A2778" w:rsidRDefault="004A2778" w:rsidP="005F17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rywatnego, który posiada doświadczenie w realizacji projektów termomodernizacyjnych. </w:t>
            </w:r>
          </w:p>
          <w:p w14:paraId="7B661094" w14:textId="2BBE720D" w:rsidR="004A2778" w:rsidRPr="00E10123" w:rsidRDefault="004A2778" w:rsidP="005F17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Zawarcie</w:t>
            </w:r>
            <w:r w:rsidRPr="004A2778">
              <w:rPr>
                <w:rFonts w:ascii="Calibri" w:eastAsia="Times New Roman" w:hAnsi="Calibri" w:cs="Calibri"/>
                <w:color w:val="000000"/>
                <w:sz w:val="20"/>
                <w:szCs w:val="20"/>
                <w:lang w:eastAsia="pl-PL"/>
              </w:rPr>
              <w:t xml:space="preserve"> w umowie klauzul w zakresie obniżenia wynagrodzenia Partnera Prywatnego w przypadku nieuzyskania oszczędności w oparciu o metodologię obliczenia oszczędności.</w:t>
            </w:r>
          </w:p>
        </w:tc>
      </w:tr>
      <w:tr w:rsidR="004A2778" w:rsidRPr="00E10123" w14:paraId="4A3822E8" w14:textId="15970444"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54" w:type="pct"/>
            <w:hideMark/>
          </w:tcPr>
          <w:p w14:paraId="6571207E" w14:textId="1C03CC14" w:rsidR="004A2778" w:rsidRPr="00E10123" w:rsidRDefault="004A2778" w:rsidP="005F1746">
            <w:pP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związane ze zmianami technologicznymi</w:t>
            </w:r>
            <w:r>
              <w:rPr>
                <w:rFonts w:ascii="Calibri" w:eastAsia="Times New Roman" w:hAnsi="Calibri" w:cs="Calibri"/>
                <w:color w:val="000000"/>
                <w:sz w:val="20"/>
                <w:szCs w:val="20"/>
                <w:lang w:eastAsia="pl-PL"/>
              </w:rPr>
              <w:t xml:space="preserve"> w okresie eksploatacji</w:t>
            </w:r>
          </w:p>
        </w:tc>
        <w:tc>
          <w:tcPr>
            <w:tcW w:w="813" w:type="pct"/>
          </w:tcPr>
          <w:p w14:paraId="7C832090" w14:textId="28B7534F"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noWrap/>
            <w:hideMark/>
          </w:tcPr>
          <w:p w14:paraId="39494065" w14:textId="72387F93"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kosztów utrzymaniowych</w:t>
            </w:r>
          </w:p>
        </w:tc>
        <w:tc>
          <w:tcPr>
            <w:tcW w:w="1975" w:type="pct"/>
          </w:tcPr>
          <w:p w14:paraId="4C0AD320" w14:textId="18054410" w:rsidR="004A2778"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 xml:space="preserve">Dokładne </w:t>
            </w:r>
            <w:r>
              <w:rPr>
                <w:rFonts w:ascii="Calibri" w:eastAsia="Times New Roman" w:hAnsi="Calibri" w:cs="Calibri"/>
                <w:color w:val="000000"/>
                <w:sz w:val="20"/>
                <w:szCs w:val="20"/>
                <w:lang w:eastAsia="pl-PL"/>
              </w:rPr>
              <w:t>przeanalizowanie</w:t>
            </w:r>
            <w:r w:rsidRPr="004A2778">
              <w:rPr>
                <w:rFonts w:ascii="Calibri" w:eastAsia="Times New Roman" w:hAnsi="Calibri" w:cs="Calibri"/>
                <w:color w:val="000000"/>
                <w:sz w:val="20"/>
                <w:szCs w:val="20"/>
                <w:lang w:eastAsia="pl-PL"/>
              </w:rPr>
              <w:t xml:space="preserve"> </w:t>
            </w:r>
            <w:r>
              <w:rPr>
                <w:rFonts w:ascii="Calibri" w:eastAsia="Times New Roman" w:hAnsi="Calibri" w:cs="Calibri"/>
                <w:color w:val="000000"/>
                <w:sz w:val="20"/>
                <w:szCs w:val="20"/>
                <w:lang w:eastAsia="pl-PL"/>
              </w:rPr>
              <w:t>Projektu pod kątem przyszłych zmian technologii.</w:t>
            </w:r>
          </w:p>
          <w:p w14:paraId="5D8B59FA" w14:textId="423F7311"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który posiada doświadczenie w realizacji projektów termomodernizacyjnych.</w:t>
            </w:r>
          </w:p>
        </w:tc>
      </w:tr>
    </w:tbl>
    <w:p w14:paraId="683280BB" w14:textId="1ECFBBF7" w:rsidR="00901C68" w:rsidRPr="00ED671A" w:rsidRDefault="00773279" w:rsidP="00C46763">
      <w:pPr>
        <w:pStyle w:val="PSDBTabelaNormalny"/>
        <w:tabs>
          <w:tab w:val="clear" w:pos="567"/>
        </w:tabs>
        <w:rPr>
          <w:rFonts w:cstheme="minorHAnsi"/>
        </w:rPr>
      </w:pPr>
      <w:r w:rsidRPr="00CB3814">
        <w:rPr>
          <w:rFonts w:asciiTheme="minorHAnsi" w:hAnsiTheme="minorHAnsi" w:cstheme="minorHAnsi"/>
          <w:i/>
          <w:sz w:val="20"/>
        </w:rPr>
        <w:t>Źródło: Opracowanie własne</w:t>
      </w:r>
      <w:r w:rsidR="00C46763">
        <w:rPr>
          <w:rFonts w:asciiTheme="minorHAnsi" w:hAnsiTheme="minorHAnsi" w:cstheme="minorHAnsi"/>
          <w:i/>
          <w:sz w:val="20"/>
        </w:rPr>
        <w:t xml:space="preserve"> </w:t>
      </w:r>
    </w:p>
    <w:p w14:paraId="429B5D3B" w14:textId="50F36DC4" w:rsidR="000C15D6" w:rsidRPr="00F979DE" w:rsidRDefault="000C15D6" w:rsidP="000C15D6">
      <w:pPr>
        <w:pStyle w:val="Nagwek1"/>
      </w:pPr>
      <w:bookmarkStart w:id="87" w:name="_Toc153907842"/>
      <w:r w:rsidRPr="00F979DE">
        <w:lastRenderedPageBreak/>
        <w:t>Analiza podatkowa</w:t>
      </w:r>
      <w:bookmarkEnd w:id="87"/>
    </w:p>
    <w:tbl>
      <w:tblPr>
        <w:tblStyle w:val="Tabela-Siatka"/>
        <w:tblW w:w="0" w:type="auto"/>
        <w:shd w:val="clear" w:color="auto" w:fill="F7CAAC" w:themeFill="accent2" w:themeFillTint="66"/>
        <w:tblLook w:val="04A0" w:firstRow="1" w:lastRow="0" w:firstColumn="1" w:lastColumn="0" w:noHBand="0" w:noVBand="1"/>
      </w:tblPr>
      <w:tblGrid>
        <w:gridCol w:w="13994"/>
      </w:tblGrid>
      <w:tr w:rsidR="00D05682" w:rsidRPr="00D05682" w14:paraId="1B2D8370" w14:textId="77777777" w:rsidTr="00B40412">
        <w:tc>
          <w:tcPr>
            <w:tcW w:w="13994" w:type="dxa"/>
            <w:tcBorders>
              <w:top w:val="nil"/>
              <w:left w:val="nil"/>
              <w:bottom w:val="nil"/>
              <w:right w:val="nil"/>
            </w:tcBorders>
            <w:shd w:val="clear" w:color="auto" w:fill="D9E2F3" w:themeFill="accent5" w:themeFillTint="33"/>
          </w:tcPr>
          <w:p w14:paraId="5D548A15"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ZAKRES ANALIZY</w:t>
            </w:r>
          </w:p>
          <w:p w14:paraId="0F4225D1" w14:textId="172E32C9" w:rsidR="000C15D6" w:rsidRPr="00D05682" w:rsidRDefault="000C15D6" w:rsidP="004F05A0">
            <w:pPr>
              <w:numPr>
                <w:ilvl w:val="1"/>
                <w:numId w:val="11"/>
              </w:numPr>
              <w:tabs>
                <w:tab w:val="clear" w:pos="1440"/>
              </w:tabs>
              <w:spacing w:after="200" w:line="276" w:lineRule="auto"/>
              <w:ind w:left="738"/>
              <w:rPr>
                <w:rFonts w:cstheme="minorHAnsi"/>
                <w:i/>
                <w:iCs/>
                <w:color w:val="767171" w:themeColor="background2" w:themeShade="80"/>
              </w:rPr>
            </w:pPr>
            <w:r w:rsidRPr="00D05682">
              <w:rPr>
                <w:rFonts w:cstheme="minorHAnsi"/>
                <w:i/>
                <w:iCs/>
                <w:color w:val="767171" w:themeColor="background2" w:themeShade="80"/>
              </w:rPr>
              <w:t>W ramach tej analizy należy wskazać planowane transakcje w Projekcie PPP w ujęciu podatkowym</w:t>
            </w:r>
            <w:r w:rsidR="00A76E76" w:rsidRPr="00D05682">
              <w:rPr>
                <w:rFonts w:cstheme="minorHAnsi"/>
                <w:i/>
                <w:iCs/>
                <w:color w:val="767171" w:themeColor="background2" w:themeShade="80"/>
              </w:rPr>
              <w:t>.</w:t>
            </w:r>
          </w:p>
          <w:p w14:paraId="77B182C3"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6FF269C0" w14:textId="77777777" w:rsidR="000C15D6" w:rsidRPr="00D05682" w:rsidRDefault="000C15D6" w:rsidP="004F05A0">
            <w:pPr>
              <w:numPr>
                <w:ilvl w:val="1"/>
                <w:numId w:val="11"/>
              </w:numPr>
              <w:tabs>
                <w:tab w:val="clear" w:pos="1440"/>
                <w:tab w:val="num" w:pos="738"/>
              </w:tabs>
              <w:spacing w:after="200" w:line="276" w:lineRule="auto"/>
              <w:ind w:left="738"/>
              <w:rPr>
                <w:rFonts w:cstheme="minorHAnsi"/>
                <w:b/>
                <w:i/>
                <w:iCs/>
                <w:color w:val="767171" w:themeColor="background2" w:themeShade="80"/>
              </w:rPr>
            </w:pPr>
            <w:r w:rsidRPr="00D05682">
              <w:rPr>
                <w:rFonts w:cstheme="minorHAnsi"/>
                <w:i/>
                <w:iCs/>
                <w:color w:val="767171" w:themeColor="background2" w:themeShade="80"/>
              </w:rPr>
              <w:t>Służy ustaleniu wpływu skutków podatkowych na koszty Projektu PPP.</w:t>
            </w:r>
          </w:p>
          <w:p w14:paraId="41CFCEC8" w14:textId="6617EFF7" w:rsidR="000C15D6" w:rsidRPr="00D05682" w:rsidRDefault="000C15D6" w:rsidP="00860854">
            <w:pPr>
              <w:jc w:val="both"/>
              <w:rPr>
                <w:rFonts w:cstheme="minorHAnsi"/>
                <w:i/>
                <w:iCs/>
                <w:color w:val="767171" w:themeColor="background2" w:themeShade="80"/>
              </w:rPr>
            </w:pPr>
            <w:r w:rsidRPr="00D05682">
              <w:rPr>
                <w:rFonts w:cstheme="minorHAnsi"/>
                <w:i/>
                <w:iCs/>
                <w:color w:val="767171" w:themeColor="background2" w:themeShade="80"/>
              </w:rPr>
              <w:t xml:space="preserve">Należy pamiętać, iż kwalifikowalność podatku VAT winna </w:t>
            </w:r>
            <w:r w:rsidR="00A81428" w:rsidRPr="00D05682">
              <w:rPr>
                <w:rFonts w:cstheme="minorHAnsi"/>
                <w:i/>
                <w:iCs/>
                <w:color w:val="767171" w:themeColor="background2" w:themeShade="80"/>
              </w:rPr>
              <w:t xml:space="preserve">być potwierdzona indywidulaną interpretacją podatkową (jeśli dotyczy) </w:t>
            </w:r>
            <w:r w:rsidR="00A76E76" w:rsidRPr="00D05682">
              <w:rPr>
                <w:rFonts w:cstheme="minorHAnsi"/>
                <w:i/>
                <w:iCs/>
                <w:color w:val="767171" w:themeColor="background2" w:themeShade="80"/>
              </w:rPr>
              <w:br/>
            </w:r>
            <w:r w:rsidR="00A81428" w:rsidRPr="00D05682">
              <w:rPr>
                <w:rFonts w:cstheme="minorHAnsi"/>
                <w:i/>
                <w:iCs/>
                <w:color w:val="767171" w:themeColor="background2" w:themeShade="80"/>
              </w:rPr>
              <w:t>zgodnie z posta</w:t>
            </w:r>
            <w:r w:rsidR="005F1746">
              <w:rPr>
                <w:rFonts w:cstheme="minorHAnsi"/>
                <w:i/>
                <w:iCs/>
                <w:color w:val="767171" w:themeColor="background2" w:themeShade="80"/>
              </w:rPr>
              <w:t>nowieniami Regulaminu projektu.</w:t>
            </w:r>
          </w:p>
          <w:p w14:paraId="5C3C9503" w14:textId="77777777" w:rsidR="000C15D6" w:rsidRPr="00D05682" w:rsidRDefault="000C15D6" w:rsidP="005F1746">
            <w:pPr>
              <w:spacing w:before="240" w:after="200" w:line="276" w:lineRule="auto"/>
              <w:rPr>
                <w:rFonts w:cstheme="minorHAnsi"/>
                <w:b/>
                <w:color w:val="767171" w:themeColor="background2" w:themeShade="80"/>
              </w:rPr>
            </w:pPr>
            <w:r w:rsidRPr="00D05682">
              <w:rPr>
                <w:rFonts w:cstheme="minorHAnsi"/>
                <w:color w:val="767171" w:themeColor="background2" w:themeShade="80"/>
              </w:rPr>
              <w:t>Więcej: Wytyczne Tom I, Część II, rozdział 3.5</w:t>
            </w:r>
          </w:p>
        </w:tc>
      </w:tr>
    </w:tbl>
    <w:p w14:paraId="13F3E0F6" w14:textId="76AF406E" w:rsidR="00A76E76" w:rsidRPr="00860854" w:rsidRDefault="00A76E76" w:rsidP="00155ADF">
      <w:pPr>
        <w:pStyle w:val="Nagwek1"/>
        <w:pageBreakBefore w:val="0"/>
        <w:numPr>
          <w:ilvl w:val="1"/>
          <w:numId w:val="19"/>
        </w:numPr>
        <w:ind w:left="578" w:hanging="578"/>
        <w:rPr>
          <w:rFonts w:cstheme="minorHAnsi"/>
          <w:sz w:val="24"/>
          <w:szCs w:val="24"/>
        </w:rPr>
      </w:pPr>
      <w:bookmarkStart w:id="88" w:name="_Toc153907843"/>
      <w:r>
        <w:rPr>
          <w:rFonts w:asciiTheme="minorHAnsi" w:hAnsiTheme="minorHAnsi" w:cstheme="minorHAnsi"/>
          <w:sz w:val="24"/>
          <w:szCs w:val="24"/>
        </w:rPr>
        <w:t>Podatek VAT</w:t>
      </w:r>
      <w:bookmarkEnd w:id="88"/>
    </w:p>
    <w:p w14:paraId="022B495E" w14:textId="77777777" w:rsidR="000C15D6" w:rsidRDefault="000C15D6" w:rsidP="005F1746">
      <w:pPr>
        <w:spacing w:after="200" w:line="276" w:lineRule="auto"/>
        <w:rPr>
          <w:rFonts w:cstheme="minorHAnsi"/>
        </w:rPr>
      </w:pPr>
      <w:r>
        <w:rPr>
          <w:rFonts w:cstheme="minorHAnsi"/>
        </w:rPr>
        <w:t>Prace przygotowawcze podmiotu publicznego:</w:t>
      </w:r>
    </w:p>
    <w:p w14:paraId="51AA3B71" w14:textId="77777777" w:rsidR="000C15D6" w:rsidRPr="009C6E67" w:rsidRDefault="000C15D6" w:rsidP="005F1746">
      <w:pPr>
        <w:numPr>
          <w:ilvl w:val="0"/>
          <w:numId w:val="12"/>
        </w:numPr>
        <w:spacing w:after="200" w:line="276" w:lineRule="auto"/>
        <w:rPr>
          <w:rFonts w:cstheme="minorHAnsi"/>
        </w:rPr>
      </w:pPr>
      <w:r>
        <w:rPr>
          <w:rFonts w:cstheme="minorHAnsi"/>
        </w:rPr>
        <w:t>N</w:t>
      </w:r>
      <w:r w:rsidRPr="00ED671A">
        <w:rPr>
          <w:rFonts w:cstheme="minorHAnsi"/>
        </w:rPr>
        <w:t xml:space="preserve">a </w:t>
      </w:r>
      <w:r>
        <w:rPr>
          <w:rFonts w:cstheme="minorHAnsi"/>
        </w:rPr>
        <w:t>tym etapie istnieje możliwość równych stawek opodatkowania, w zależności od zawartej umowy / zleconego zamówienia.</w:t>
      </w:r>
    </w:p>
    <w:p w14:paraId="0AB742E9" w14:textId="77777777" w:rsidR="000C15D6" w:rsidRPr="00ED671A" w:rsidRDefault="000C15D6" w:rsidP="005F1746">
      <w:pPr>
        <w:spacing w:after="200" w:line="276" w:lineRule="auto"/>
        <w:rPr>
          <w:rFonts w:cstheme="minorHAnsi"/>
        </w:rPr>
      </w:pPr>
      <w:r w:rsidRPr="00ED671A">
        <w:rPr>
          <w:rFonts w:cstheme="minorHAnsi"/>
        </w:rPr>
        <w:t>Etap projektowania:</w:t>
      </w:r>
    </w:p>
    <w:p w14:paraId="338E9B7E" w14:textId="6D0ED718" w:rsidR="000C15D6" w:rsidRPr="00ED671A" w:rsidRDefault="000C15D6" w:rsidP="005F1746">
      <w:pPr>
        <w:numPr>
          <w:ilvl w:val="0"/>
          <w:numId w:val="12"/>
        </w:numPr>
        <w:spacing w:after="200" w:line="276" w:lineRule="auto"/>
        <w:rPr>
          <w:rFonts w:cstheme="minorHAnsi"/>
        </w:rPr>
      </w:pPr>
      <w:r>
        <w:rPr>
          <w:rFonts w:cstheme="minorHAnsi"/>
        </w:rPr>
        <w:t>N</w:t>
      </w:r>
      <w:r w:rsidRPr="00ED671A">
        <w:rPr>
          <w:rFonts w:cstheme="minorHAnsi"/>
        </w:rPr>
        <w:t xml:space="preserve">a etapie projektowania obowiązek podatkowy powstanie z tytułu wynagrodzenia należnego </w:t>
      </w:r>
      <w:r w:rsidR="00B06265">
        <w:rPr>
          <w:rFonts w:cstheme="minorHAnsi"/>
        </w:rPr>
        <w:t>P</w:t>
      </w:r>
      <w:r w:rsidRPr="00ED671A">
        <w:rPr>
          <w:rFonts w:cstheme="minorHAnsi"/>
        </w:rPr>
        <w:t xml:space="preserve">artnerowi </w:t>
      </w:r>
      <w:r w:rsidR="00B06265">
        <w:rPr>
          <w:rFonts w:cstheme="minorHAnsi"/>
        </w:rPr>
        <w:t>P</w:t>
      </w:r>
      <w:r w:rsidRPr="00ED671A">
        <w:rPr>
          <w:rFonts w:cstheme="minorHAnsi"/>
        </w:rPr>
        <w:t xml:space="preserve">rywatnemu za projektowanie </w:t>
      </w:r>
      <w:r w:rsidR="004638E0">
        <w:rPr>
          <w:rFonts w:cstheme="minorHAnsi"/>
        </w:rPr>
        <w:t>prac</w:t>
      </w:r>
      <w:r w:rsidR="004638E0" w:rsidRPr="00ED671A">
        <w:rPr>
          <w:rFonts w:cstheme="minorHAnsi"/>
        </w:rPr>
        <w:t xml:space="preserve"> </w:t>
      </w:r>
      <w:r w:rsidRPr="00ED671A">
        <w:rPr>
          <w:rFonts w:cstheme="minorHAnsi"/>
        </w:rPr>
        <w:t>– z chwilą wyświadczenia usługi projektowej. Zastosowanie znajdzie stawka podstawowa 23 %.</w:t>
      </w:r>
    </w:p>
    <w:p w14:paraId="00F0091E" w14:textId="617647E1" w:rsidR="000C15D6" w:rsidRPr="00ED671A" w:rsidRDefault="000C15D6" w:rsidP="005F1746">
      <w:pPr>
        <w:spacing w:after="200" w:line="276" w:lineRule="auto"/>
        <w:rPr>
          <w:rFonts w:cstheme="minorHAnsi"/>
        </w:rPr>
      </w:pPr>
      <w:r w:rsidRPr="00ED671A">
        <w:rPr>
          <w:rFonts w:cstheme="minorHAnsi"/>
        </w:rPr>
        <w:t>Etap budowy:</w:t>
      </w:r>
      <w:r w:rsidR="00AD7A3E">
        <w:rPr>
          <w:rFonts w:cstheme="minorHAnsi"/>
        </w:rPr>
        <w:t xml:space="preserve"> </w:t>
      </w:r>
    </w:p>
    <w:p w14:paraId="139A7D4C" w14:textId="0133F1CE" w:rsidR="000C15D6" w:rsidRPr="00ED671A" w:rsidRDefault="000C15D6" w:rsidP="005F1746">
      <w:pPr>
        <w:numPr>
          <w:ilvl w:val="0"/>
          <w:numId w:val="13"/>
        </w:numPr>
        <w:spacing w:after="200" w:line="276" w:lineRule="auto"/>
        <w:rPr>
          <w:rFonts w:cstheme="minorHAnsi"/>
        </w:rPr>
      </w:pPr>
      <w:r w:rsidRPr="00ED671A">
        <w:rPr>
          <w:rFonts w:cstheme="minorHAnsi"/>
        </w:rPr>
        <w:t xml:space="preserve">W świetle ugruntowanej praktyki organów podatkowych i sądów administracyjnych obowiązek podatkowy powstanie z chwilą wystawienia faktury VAT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 xml:space="preserve">rywatnego z tytułu zrealizowania etapu inwestycyjnego. Płatność za wykonane roboty budowlane będzie dokonywana ratalnie </w:t>
      </w:r>
      <w:r w:rsidRPr="00ED671A">
        <w:rPr>
          <w:rFonts w:cstheme="minorHAnsi"/>
        </w:rPr>
        <w:lastRenderedPageBreak/>
        <w:t xml:space="preserve">w ramach </w:t>
      </w:r>
      <w:r>
        <w:rPr>
          <w:rFonts w:cstheme="minorHAnsi"/>
        </w:rPr>
        <w:t>O</w:t>
      </w:r>
      <w:r w:rsidRPr="00ED671A">
        <w:rPr>
          <w:rFonts w:cstheme="minorHAnsi"/>
        </w:rPr>
        <w:t xml:space="preserve">płaty za </w:t>
      </w:r>
      <w:r>
        <w:rPr>
          <w:rFonts w:cstheme="minorHAnsi"/>
        </w:rPr>
        <w:t>D</w:t>
      </w:r>
      <w:r w:rsidRPr="00ED671A">
        <w:rPr>
          <w:rFonts w:cstheme="minorHAnsi"/>
        </w:rPr>
        <w:t xml:space="preserve">ostępność, jednakże obowiązek rozpoznania i rozliczenia całości podatku VAT po stronie Partnera Prywatnego powstanie już z chwilą wystawienia faktury. Zastosowanie znajdzie stawka podstawowa </w:t>
      </w:r>
      <w:r w:rsidR="00A76E76">
        <w:rPr>
          <w:rFonts w:cstheme="minorHAnsi"/>
        </w:rPr>
        <w:t>8</w:t>
      </w:r>
      <w:r w:rsidR="00A76E76" w:rsidRPr="00ED671A">
        <w:rPr>
          <w:rFonts w:cstheme="minorHAnsi"/>
        </w:rPr>
        <w:t xml:space="preserve"> </w:t>
      </w:r>
      <w:r w:rsidRPr="00ED671A">
        <w:rPr>
          <w:rFonts w:cstheme="minorHAnsi"/>
        </w:rPr>
        <w:t>%</w:t>
      </w:r>
      <w:r w:rsidR="00A76E76" w:rsidRPr="00A76E76">
        <w:rPr>
          <w:rFonts w:cstheme="minorHAnsi"/>
        </w:rPr>
        <w:t xml:space="preserve"> </w:t>
      </w:r>
      <w:r w:rsidR="00A76E76">
        <w:rPr>
          <w:rFonts w:cstheme="minorHAnsi"/>
        </w:rPr>
        <w:t xml:space="preserve">lub </w:t>
      </w:r>
      <w:r w:rsidR="00A76E76" w:rsidRPr="00ED671A">
        <w:rPr>
          <w:rFonts w:cstheme="minorHAnsi"/>
        </w:rPr>
        <w:t>23 %</w:t>
      </w:r>
      <w:r w:rsidR="00A76E76">
        <w:rPr>
          <w:rFonts w:cstheme="minorHAnsi"/>
        </w:rPr>
        <w:t xml:space="preserve"> w zależności od przedmiotu Projektu</w:t>
      </w:r>
      <w:r w:rsidRPr="00ED671A">
        <w:rPr>
          <w:rFonts w:cstheme="minorHAnsi"/>
        </w:rPr>
        <w:t>.</w:t>
      </w:r>
    </w:p>
    <w:p w14:paraId="28C58555" w14:textId="77777777" w:rsidR="000C15D6" w:rsidRPr="00ED671A" w:rsidRDefault="000C15D6" w:rsidP="005F1746">
      <w:pPr>
        <w:spacing w:after="200" w:line="276" w:lineRule="auto"/>
        <w:rPr>
          <w:rFonts w:cstheme="minorHAnsi"/>
        </w:rPr>
      </w:pPr>
      <w:r w:rsidRPr="00ED671A">
        <w:rPr>
          <w:rFonts w:cstheme="minorHAnsi"/>
        </w:rPr>
        <w:t>Etap operacyjny:</w:t>
      </w:r>
    </w:p>
    <w:p w14:paraId="3C98E01D" w14:textId="093A49AA" w:rsidR="000C15D6" w:rsidRPr="00ED671A" w:rsidRDefault="000C15D6" w:rsidP="005F1746">
      <w:pPr>
        <w:numPr>
          <w:ilvl w:val="0"/>
          <w:numId w:val="14"/>
        </w:numPr>
        <w:spacing w:after="200" w:line="276" w:lineRule="auto"/>
        <w:rPr>
          <w:rFonts w:cstheme="minorHAnsi"/>
        </w:rPr>
      </w:pPr>
      <w:r w:rsidRPr="00ED671A">
        <w:rPr>
          <w:rFonts w:cstheme="minorHAnsi"/>
        </w:rPr>
        <w:t xml:space="preserve">W zakresie czynności realizowanych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w ramach etapu operacyjnego Projektu, obowiązek podatkowy rozpoznawany będzie cyklicznie, na koniec każdego okresu rozliczeniowego. Zastosowanie znajdzie stawka podstawowa 23 %.</w:t>
      </w:r>
    </w:p>
    <w:p w14:paraId="4FDA8CA4" w14:textId="77777777" w:rsidR="000C15D6" w:rsidRPr="00E169D6" w:rsidRDefault="000C15D6" w:rsidP="005F1746">
      <w:pPr>
        <w:spacing w:after="200" w:line="276" w:lineRule="auto"/>
        <w:rPr>
          <w:rFonts w:cstheme="minorHAnsi"/>
        </w:rPr>
      </w:pPr>
      <w:r w:rsidRPr="00E169D6">
        <w:rPr>
          <w:rFonts w:cstheme="minorHAnsi"/>
        </w:rPr>
        <w:t>Kary umowne</w:t>
      </w:r>
      <w:r>
        <w:rPr>
          <w:rFonts w:cstheme="minorHAnsi"/>
        </w:rPr>
        <w:t>:</w:t>
      </w:r>
    </w:p>
    <w:p w14:paraId="0E52587B" w14:textId="428ED091" w:rsidR="000C15D6" w:rsidRPr="00ED671A" w:rsidRDefault="000C15D6" w:rsidP="005F1746">
      <w:pPr>
        <w:numPr>
          <w:ilvl w:val="0"/>
          <w:numId w:val="15"/>
        </w:numPr>
        <w:spacing w:after="200" w:line="276" w:lineRule="auto"/>
        <w:rPr>
          <w:rFonts w:cstheme="minorHAnsi"/>
        </w:rPr>
      </w:pPr>
      <w:r w:rsidRPr="00ED671A">
        <w:rPr>
          <w:rFonts w:cstheme="minorHAnsi"/>
        </w:rPr>
        <w:t>Zgodnie z orzecznictwem Trybunału Sprawiedliwości UE kara umowna nie stanowi wynagrodzenia i jako taka ni</w:t>
      </w:r>
      <w:r>
        <w:rPr>
          <w:rFonts w:cstheme="minorHAnsi"/>
        </w:rPr>
        <w:t>e podlega opodatkowaniu VAT. W </w:t>
      </w:r>
      <w:r w:rsidRPr="00ED671A">
        <w:rPr>
          <w:rFonts w:cstheme="minorHAnsi"/>
        </w:rPr>
        <w:t>przypadku rozwiązania umowy za porozumieniem stron niekiedy organy podatkowe doszukują się więzi związanej z wypłacaną karą, a świadczeniem zwrotnym i uznają kary związane z rozwiązaniem umowy jako podlegające opodatkowaniu VAT – zagadnienie wymaga zwrócenia się o indywi</w:t>
      </w:r>
      <w:r w:rsidR="001F62A7">
        <w:rPr>
          <w:rFonts w:cstheme="minorHAnsi"/>
        </w:rPr>
        <w:t>dualną interpretację podatkową.</w:t>
      </w:r>
    </w:p>
    <w:p w14:paraId="0819258D" w14:textId="77777777" w:rsidR="000C15D6" w:rsidRPr="00E169D6" w:rsidRDefault="000C15D6" w:rsidP="005F1746">
      <w:pPr>
        <w:spacing w:after="200" w:line="276" w:lineRule="auto"/>
        <w:rPr>
          <w:rFonts w:cstheme="minorHAnsi"/>
        </w:rPr>
      </w:pPr>
      <w:r w:rsidRPr="00E169D6">
        <w:rPr>
          <w:rFonts w:cstheme="minorHAnsi"/>
        </w:rPr>
        <w:t>Udostępnienie terenu</w:t>
      </w:r>
      <w:r>
        <w:rPr>
          <w:rFonts w:cstheme="minorHAnsi"/>
        </w:rPr>
        <w:t>:</w:t>
      </w:r>
    </w:p>
    <w:p w14:paraId="47C254E9" w14:textId="27DDC52A" w:rsidR="000C15D6" w:rsidRDefault="000C15D6" w:rsidP="005F1746">
      <w:pPr>
        <w:numPr>
          <w:ilvl w:val="0"/>
          <w:numId w:val="15"/>
        </w:numPr>
        <w:spacing w:after="200" w:line="276" w:lineRule="auto"/>
        <w:rPr>
          <w:rFonts w:cstheme="minorHAnsi"/>
        </w:rPr>
      </w:pPr>
      <w:r w:rsidRPr="00ED671A">
        <w:rPr>
          <w:rFonts w:cstheme="minorHAnsi"/>
        </w:rPr>
        <w:t>Udostępnienie terenu na podstawie samej umowy PPP wg orzecznictwa sądów administracyjnych stanowi czynność niepodlegającą VAT, jednakże</w:t>
      </w:r>
      <w:r w:rsidR="00AD7A3E">
        <w:rPr>
          <w:rFonts w:cstheme="minorHAnsi"/>
        </w:rPr>
        <w:t xml:space="preserve"> </w:t>
      </w:r>
      <w:r w:rsidRPr="00ED671A">
        <w:rPr>
          <w:rFonts w:cstheme="minorHAnsi"/>
        </w:rPr>
        <w:t>zagadnienie wymaga zwrócenia się o indywi</w:t>
      </w:r>
      <w:r w:rsidR="001F62A7">
        <w:rPr>
          <w:rFonts w:cstheme="minorHAnsi"/>
        </w:rPr>
        <w:t>dualną interpretację podatkową.</w:t>
      </w:r>
    </w:p>
    <w:p w14:paraId="72194CE4" w14:textId="3C158767" w:rsidR="00A76E76" w:rsidRPr="00D05682" w:rsidRDefault="00A76E76" w:rsidP="001F62A7">
      <w:pPr>
        <w:pStyle w:val="Nagwek1"/>
        <w:pageBreakBefore w:val="0"/>
        <w:numPr>
          <w:ilvl w:val="1"/>
          <w:numId w:val="19"/>
        </w:numPr>
        <w:ind w:left="578" w:hanging="578"/>
        <w:jc w:val="left"/>
        <w:rPr>
          <w:rFonts w:asciiTheme="minorHAnsi" w:hAnsiTheme="minorHAnsi" w:cstheme="minorHAnsi"/>
          <w:sz w:val="24"/>
          <w:szCs w:val="24"/>
        </w:rPr>
      </w:pPr>
      <w:bookmarkStart w:id="89" w:name="_Toc153888070"/>
      <w:bookmarkStart w:id="90" w:name="_Toc153888071"/>
      <w:bookmarkStart w:id="91" w:name="_Toc153888072"/>
      <w:bookmarkStart w:id="92" w:name="_Toc153888073"/>
      <w:bookmarkStart w:id="93" w:name="_Toc153888074"/>
      <w:bookmarkStart w:id="94" w:name="_Toc153907844"/>
      <w:bookmarkEnd w:id="89"/>
      <w:bookmarkEnd w:id="90"/>
      <w:bookmarkEnd w:id="91"/>
      <w:bookmarkEnd w:id="92"/>
      <w:bookmarkEnd w:id="93"/>
      <w:r w:rsidRPr="00D05682">
        <w:rPr>
          <w:rFonts w:asciiTheme="minorHAnsi" w:hAnsiTheme="minorHAnsi" w:cstheme="minorHAnsi"/>
          <w:sz w:val="24"/>
          <w:szCs w:val="24"/>
        </w:rPr>
        <w:t>Podatek CIT</w:t>
      </w:r>
      <w:bookmarkEnd w:id="94"/>
    </w:p>
    <w:p w14:paraId="4A953D39" w14:textId="77777777" w:rsidR="00F870C7" w:rsidRPr="00F870C7" w:rsidRDefault="00F870C7" w:rsidP="001F62A7">
      <w:pPr>
        <w:spacing w:after="200" w:line="276" w:lineRule="auto"/>
        <w:rPr>
          <w:rFonts w:cstheme="minorHAnsi"/>
        </w:rPr>
      </w:pPr>
      <w:r w:rsidRPr="00F870C7">
        <w:rPr>
          <w:rFonts w:cstheme="minorHAnsi"/>
        </w:rPr>
        <w:t>Dla celów podatku dochodowego CIT Partner Prywatny świadczy na rzecz Podmiotu Publicznego, analogicznie jak dla celów podatku VAT, odrębne usługi – projektowania, budowlaną, utrzymania i finansowania.</w:t>
      </w:r>
    </w:p>
    <w:p w14:paraId="4FA7C8D4" w14:textId="637E8CAE" w:rsidR="00A76E76" w:rsidRDefault="00F870C7" w:rsidP="001F62A7">
      <w:pPr>
        <w:spacing w:after="200" w:line="276" w:lineRule="auto"/>
        <w:rPr>
          <w:rFonts w:cstheme="minorHAnsi"/>
        </w:rPr>
      </w:pPr>
      <w:r w:rsidRPr="00F870C7">
        <w:rPr>
          <w:rFonts w:cstheme="minorHAnsi"/>
        </w:rPr>
        <w:t>Ustawa o CIT nie zawiera szczególnych regulacji dotyczących daty powstania przychodu w odniesieniu do realizowanych przez Partnera Prywatnego usług - zastosowanie znajdują ogólne zasady określania przychodu z działalności gospodarczej.</w:t>
      </w:r>
    </w:p>
    <w:p w14:paraId="3F8BC439" w14:textId="426D0661" w:rsidR="00F870C7" w:rsidRDefault="00F870C7" w:rsidP="001F62A7">
      <w:pPr>
        <w:spacing w:after="200" w:line="276" w:lineRule="auto"/>
        <w:rPr>
          <w:rFonts w:cstheme="minorHAnsi"/>
        </w:rPr>
      </w:pPr>
      <w:r>
        <w:rPr>
          <w:rFonts w:cstheme="minorHAnsi"/>
        </w:rPr>
        <w:t>W ramach Modelu Finansowego przyjęto stawkę podatku 19%.</w:t>
      </w:r>
    </w:p>
    <w:p w14:paraId="13C15E16" w14:textId="5DCE81A7" w:rsidR="00F870C7" w:rsidRPr="00AE7F03" w:rsidRDefault="00F870C7" w:rsidP="00860854">
      <w:pPr>
        <w:pStyle w:val="Nagwek1"/>
        <w:pageBreakBefore w:val="0"/>
        <w:numPr>
          <w:ilvl w:val="1"/>
          <w:numId w:val="19"/>
        </w:numPr>
        <w:ind w:left="578" w:hanging="578"/>
        <w:rPr>
          <w:rFonts w:asciiTheme="minorHAnsi" w:hAnsiTheme="minorHAnsi" w:cstheme="minorHAnsi"/>
          <w:sz w:val="24"/>
          <w:szCs w:val="24"/>
        </w:rPr>
      </w:pPr>
      <w:bookmarkStart w:id="95" w:name="_Toc153907845"/>
      <w:r w:rsidRPr="00AE7F03">
        <w:rPr>
          <w:rFonts w:asciiTheme="minorHAnsi" w:hAnsiTheme="minorHAnsi" w:cstheme="minorHAnsi"/>
          <w:sz w:val="24"/>
          <w:szCs w:val="24"/>
        </w:rPr>
        <w:lastRenderedPageBreak/>
        <w:t>Podsumowanie</w:t>
      </w:r>
      <w:r w:rsidRPr="00860854">
        <w:rPr>
          <w:rFonts w:asciiTheme="minorHAnsi" w:hAnsiTheme="minorHAnsi" w:cstheme="minorHAnsi"/>
          <w:sz w:val="24"/>
          <w:szCs w:val="24"/>
        </w:rPr>
        <w:t xml:space="preserve"> analiz</w:t>
      </w:r>
      <w:r w:rsidRPr="003D5AAB">
        <w:rPr>
          <w:rFonts w:asciiTheme="minorHAnsi" w:hAnsiTheme="minorHAnsi" w:cstheme="minorHAnsi"/>
          <w:sz w:val="24"/>
          <w:szCs w:val="24"/>
        </w:rPr>
        <w:t>y podatkowej</w:t>
      </w:r>
      <w:bookmarkEnd w:id="95"/>
    </w:p>
    <w:p w14:paraId="7C431F6E" w14:textId="77777777" w:rsidR="00F870C7" w:rsidRPr="00C46763" w:rsidRDefault="00F870C7" w:rsidP="00860854">
      <w:pPr>
        <w:spacing w:after="200" w:line="276" w:lineRule="auto"/>
        <w:rPr>
          <w:rFonts w:cstheme="minorHAnsi"/>
          <w:i/>
        </w:rPr>
      </w:pPr>
      <w:r w:rsidRPr="00C46763">
        <w:rPr>
          <w:rFonts w:cstheme="minorHAnsi"/>
        </w:rPr>
        <w:t>W ramach realizowanego Projektu podatek VAT stanowić będzie koszt kwalifikowalny / niekwalifikowalny</w:t>
      </w:r>
      <w:r w:rsidRPr="00C46763">
        <w:rPr>
          <w:rStyle w:val="Odwoanieprzypisudolnego"/>
          <w:rFonts w:cstheme="minorHAnsi"/>
        </w:rPr>
        <w:footnoteReference w:id="18"/>
      </w:r>
      <w:r w:rsidRPr="00C46763">
        <w:rPr>
          <w:rFonts w:cstheme="minorHAnsi"/>
        </w:rPr>
        <w:t xml:space="preserve"> Wnioskodawcy. </w:t>
      </w:r>
    </w:p>
    <w:p w14:paraId="3619AAB1" w14:textId="77777777" w:rsidR="00F870C7" w:rsidRPr="00932771" w:rsidRDefault="00F870C7" w:rsidP="00860854">
      <w:pPr>
        <w:spacing w:after="200" w:line="276" w:lineRule="auto"/>
        <w:rPr>
          <w:rFonts w:cstheme="minorHAnsi"/>
          <w:i/>
        </w:rPr>
      </w:pPr>
      <w:r w:rsidRPr="00C46763">
        <w:rPr>
          <w:rFonts w:cstheme="minorHAnsi"/>
        </w:rPr>
        <w:t>Wnioskodawca posiada możliwość odzyskania / nie posiada możliwości odzyskania</w:t>
      </w:r>
      <w:r w:rsidRPr="00C46763">
        <w:rPr>
          <w:rStyle w:val="Odwoanieprzypisudolnego"/>
          <w:rFonts w:cstheme="minorHAnsi"/>
        </w:rPr>
        <w:footnoteReference w:id="19"/>
      </w:r>
      <w:r w:rsidRPr="00C46763">
        <w:rPr>
          <w:rFonts w:cstheme="minorHAnsi"/>
        </w:rPr>
        <w:t xml:space="preserve"> podatku Vat w ramach</w:t>
      </w:r>
      <w:r w:rsidRPr="00932771">
        <w:rPr>
          <w:rFonts w:cstheme="minorHAnsi"/>
        </w:rPr>
        <w:t xml:space="preserve"> Projektu.</w:t>
      </w:r>
    </w:p>
    <w:p w14:paraId="3B68BF0A" w14:textId="5491EE2A" w:rsidR="00782308" w:rsidRPr="00D05682" w:rsidRDefault="00096C3F" w:rsidP="00A6474B">
      <w:pPr>
        <w:pStyle w:val="Nagwek1"/>
      </w:pPr>
      <w:bookmarkStart w:id="96" w:name="_Toc153907846"/>
      <w:r w:rsidRPr="00D05682">
        <w:lastRenderedPageBreak/>
        <w:t>Analiza rynku</w:t>
      </w:r>
      <w:bookmarkEnd w:id="96"/>
    </w:p>
    <w:tbl>
      <w:tblPr>
        <w:tblStyle w:val="Tabela-Siatka"/>
        <w:tblW w:w="0" w:type="auto"/>
        <w:tblLook w:val="04A0" w:firstRow="1" w:lastRow="0" w:firstColumn="1" w:lastColumn="0" w:noHBand="0" w:noVBand="1"/>
      </w:tblPr>
      <w:tblGrid>
        <w:gridCol w:w="13284"/>
      </w:tblGrid>
      <w:tr w:rsidR="00EE7343" w:rsidRPr="00ED671A" w14:paraId="3F888BF6" w14:textId="77777777" w:rsidTr="00B40412">
        <w:tc>
          <w:tcPr>
            <w:tcW w:w="13284" w:type="dxa"/>
            <w:tcBorders>
              <w:top w:val="nil"/>
              <w:left w:val="nil"/>
              <w:bottom w:val="nil"/>
              <w:right w:val="nil"/>
            </w:tcBorders>
            <w:shd w:val="clear" w:color="auto" w:fill="D9E2F3" w:themeFill="accent5" w:themeFillTint="33"/>
          </w:tcPr>
          <w:p w14:paraId="5D8F7A43" w14:textId="77777777" w:rsidR="00EE7343" w:rsidRPr="001F62A7" w:rsidRDefault="00EE7343" w:rsidP="00C46763">
            <w:pPr>
              <w:spacing w:after="200" w:line="276" w:lineRule="auto"/>
              <w:rPr>
                <w:rFonts w:cstheme="minorHAnsi"/>
                <w:b/>
                <w:iCs/>
                <w:color w:val="767171" w:themeColor="background2" w:themeShade="80"/>
              </w:rPr>
            </w:pPr>
            <w:r w:rsidRPr="001F62A7">
              <w:rPr>
                <w:rFonts w:cstheme="minorHAnsi"/>
                <w:b/>
                <w:iCs/>
                <w:color w:val="767171" w:themeColor="background2" w:themeShade="80"/>
              </w:rPr>
              <w:t>ZAKRES ANALIZY</w:t>
            </w:r>
          </w:p>
          <w:p w14:paraId="64525187" w14:textId="3F9C6445" w:rsidR="00EE7343" w:rsidRPr="001F62A7" w:rsidRDefault="00EE7343" w:rsidP="004F05A0">
            <w:pPr>
              <w:numPr>
                <w:ilvl w:val="1"/>
                <w:numId w:val="18"/>
              </w:numPr>
              <w:spacing w:after="200" w:line="276" w:lineRule="auto"/>
              <w:rPr>
                <w:rFonts w:cstheme="minorHAnsi"/>
                <w:i/>
                <w:iCs/>
                <w:color w:val="767171" w:themeColor="background2" w:themeShade="80"/>
              </w:rPr>
            </w:pPr>
            <w:r w:rsidRPr="001F62A7">
              <w:rPr>
                <w:rFonts w:cstheme="minorHAnsi"/>
                <w:i/>
                <w:iCs/>
                <w:color w:val="767171" w:themeColor="background2" w:themeShade="80"/>
              </w:rPr>
              <w:t xml:space="preserve">W ramach </w:t>
            </w:r>
            <w:r w:rsidR="00A81428" w:rsidRPr="001F62A7">
              <w:rPr>
                <w:rFonts w:cstheme="minorHAnsi"/>
                <w:i/>
                <w:iCs/>
                <w:color w:val="767171" w:themeColor="background2" w:themeShade="80"/>
              </w:rPr>
              <w:t xml:space="preserve"> analizy rynku </w:t>
            </w:r>
            <w:r w:rsidR="008E40FB" w:rsidRPr="001F62A7">
              <w:rPr>
                <w:rFonts w:cstheme="minorHAnsi"/>
                <w:i/>
                <w:iCs/>
                <w:color w:val="767171" w:themeColor="background2" w:themeShade="80"/>
              </w:rPr>
              <w:t xml:space="preserve"> należy </w:t>
            </w:r>
            <w:r w:rsidRPr="001F62A7">
              <w:rPr>
                <w:rFonts w:cstheme="minorHAnsi"/>
                <w:i/>
                <w:iCs/>
                <w:color w:val="767171" w:themeColor="background2" w:themeShade="80"/>
              </w:rPr>
              <w:t>przygot</w:t>
            </w:r>
            <w:r w:rsidR="008E40FB" w:rsidRPr="001F62A7">
              <w:rPr>
                <w:rFonts w:cstheme="minorHAnsi"/>
                <w:i/>
                <w:iCs/>
                <w:color w:val="767171" w:themeColor="background2" w:themeShade="80"/>
              </w:rPr>
              <w:t>ować</w:t>
            </w:r>
            <w:r w:rsidRPr="001F62A7">
              <w:rPr>
                <w:rFonts w:cstheme="minorHAnsi"/>
                <w:i/>
                <w:iCs/>
                <w:color w:val="767171" w:themeColor="background2" w:themeShade="80"/>
              </w:rPr>
              <w:t xml:space="preserve"> koncepcję </w:t>
            </w:r>
            <w:r w:rsidR="008E40FB" w:rsidRPr="001F62A7">
              <w:rPr>
                <w:rFonts w:cstheme="minorHAnsi"/>
                <w:i/>
                <w:iCs/>
                <w:color w:val="767171" w:themeColor="background2" w:themeShade="80"/>
              </w:rPr>
              <w:t>P</w:t>
            </w:r>
            <w:r w:rsidRPr="001F62A7">
              <w:rPr>
                <w:rFonts w:cstheme="minorHAnsi"/>
                <w:i/>
                <w:iCs/>
                <w:color w:val="767171" w:themeColor="background2" w:themeShade="80"/>
              </w:rPr>
              <w:t>rojektu, określającą zakres inwestycji, podział zadań, ryzyk, harmonogram, ankietę z pytaniami i przeprowadzamy badanie rynku potencjalnych Partnerów Prywatnych i Instytucji Finansujących</w:t>
            </w:r>
          </w:p>
          <w:p w14:paraId="450E852E" w14:textId="77777777" w:rsidR="00EE7343" w:rsidRPr="001F62A7" w:rsidRDefault="00EE7343" w:rsidP="00C46763">
            <w:pPr>
              <w:spacing w:after="200" w:line="276" w:lineRule="auto"/>
              <w:rPr>
                <w:rFonts w:cstheme="minorHAnsi"/>
                <w:b/>
                <w:iCs/>
                <w:color w:val="767171" w:themeColor="background2" w:themeShade="80"/>
              </w:rPr>
            </w:pPr>
            <w:r w:rsidRPr="001F62A7">
              <w:rPr>
                <w:rFonts w:cstheme="minorHAnsi"/>
                <w:b/>
                <w:iCs/>
                <w:color w:val="767171" w:themeColor="background2" w:themeShade="80"/>
              </w:rPr>
              <w:t>CEL ANALIZY</w:t>
            </w:r>
          </w:p>
          <w:p w14:paraId="59180715" w14:textId="77777777" w:rsidR="00EE7343" w:rsidRPr="001F62A7" w:rsidRDefault="00EE7343" w:rsidP="004F05A0">
            <w:pPr>
              <w:numPr>
                <w:ilvl w:val="1"/>
                <w:numId w:val="18"/>
              </w:numPr>
              <w:spacing w:after="200" w:line="276" w:lineRule="auto"/>
              <w:rPr>
                <w:rFonts w:cstheme="minorHAnsi"/>
                <w:i/>
                <w:iCs/>
                <w:color w:val="767171" w:themeColor="background2" w:themeShade="80"/>
              </w:rPr>
            </w:pPr>
            <w:r w:rsidRPr="001F62A7">
              <w:rPr>
                <w:rFonts w:cstheme="minorHAnsi"/>
                <w:i/>
                <w:iCs/>
                <w:color w:val="767171" w:themeColor="background2" w:themeShade="80"/>
              </w:rPr>
              <w:t>Służy ocenie zainteresowania rynku Projektem PPP i weryfikacji, czy przyjęte założenia są właściwe z punktu widzenia Partnerów Prywatnych i Instytucji Finansujących</w:t>
            </w:r>
          </w:p>
          <w:p w14:paraId="666EB0FB" w14:textId="09D49483" w:rsidR="00EE7343" w:rsidRPr="001F62A7" w:rsidRDefault="00EE7343" w:rsidP="00C46763">
            <w:pPr>
              <w:spacing w:after="200" w:line="276" w:lineRule="auto"/>
              <w:rPr>
                <w:rFonts w:cstheme="minorHAnsi"/>
              </w:rPr>
            </w:pPr>
            <w:r w:rsidRPr="001F62A7">
              <w:rPr>
                <w:rFonts w:cstheme="minorHAnsi"/>
                <w:iCs/>
                <w:color w:val="767171" w:themeColor="background2" w:themeShade="80"/>
              </w:rPr>
              <w:t>Więcej: Wytyczne Tom I, Część II, rozdział 3.6</w:t>
            </w:r>
          </w:p>
        </w:tc>
      </w:tr>
    </w:tbl>
    <w:p w14:paraId="4A982925" w14:textId="6DCD0F00" w:rsidR="00726ADE" w:rsidRDefault="00C46763" w:rsidP="001F62A7">
      <w:pPr>
        <w:spacing w:before="240"/>
      </w:pPr>
      <w:r>
        <w:t xml:space="preserve">Projekt jest projektem z zakresu termomodernizacji. Biorąc pod uwagę dotychczas podpisane umowy należy stwierdzić, iż istnieje znaczący popyt na tego typu projekty wśród sektora prywatnego. Tym samym istnieje znaczące prawdopodobieństwo zawarcia umowy. Powyższe wnioski można opierać na dotychczas zawartych umowach, przykładowy wykaz zawarto w kolejnej tabeli. </w:t>
      </w:r>
    </w:p>
    <w:p w14:paraId="21AD2EA0" w14:textId="77777777" w:rsidR="00015A14" w:rsidRDefault="00015A14" w:rsidP="00C46763">
      <w:pPr>
        <w:jc w:val="both"/>
      </w:pPr>
    </w:p>
    <w:p w14:paraId="5782E62E" w14:textId="77777777" w:rsidR="00015A14" w:rsidRDefault="00015A14" w:rsidP="00015A14">
      <w:pPr>
        <w:spacing w:before="30" w:after="120" w:line="240" w:lineRule="auto"/>
        <w:jc w:val="both"/>
        <w:rPr>
          <w:rFonts w:eastAsia="Times New Roman" w:cstheme="minorHAnsi"/>
          <w:b/>
          <w:sz w:val="20"/>
          <w:szCs w:val="14"/>
        </w:rPr>
        <w:sectPr w:rsidR="00015A14" w:rsidSect="00B17053">
          <w:pgSz w:w="16838" w:h="11906" w:orient="landscape"/>
          <w:pgMar w:top="1417" w:right="1417" w:bottom="1417" w:left="1417" w:header="708" w:footer="708" w:gutter="0"/>
          <w:cols w:space="708"/>
          <w:docGrid w:linePitch="360"/>
        </w:sectPr>
      </w:pPr>
    </w:p>
    <w:p w14:paraId="0A35D88A" w14:textId="6DBF946A" w:rsidR="00015A14" w:rsidRDefault="00015A14" w:rsidP="00015A14">
      <w:pPr>
        <w:spacing w:before="30" w:after="120" w:line="240" w:lineRule="auto"/>
        <w:jc w:val="both"/>
        <w:rPr>
          <w:rFonts w:eastAsia="Times New Roman" w:cstheme="minorHAnsi"/>
          <w:b/>
          <w:sz w:val="20"/>
          <w:szCs w:val="14"/>
        </w:rPr>
      </w:pPr>
      <w:bookmarkStart w:id="97" w:name="_Toc153908230"/>
      <w:r w:rsidRPr="00015A14">
        <w:rPr>
          <w:rFonts w:eastAsia="Times New Roman" w:cstheme="minorHAnsi"/>
          <w:b/>
          <w:sz w:val="20"/>
          <w:szCs w:val="14"/>
        </w:rPr>
        <w:lastRenderedPageBreak/>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B67B2F">
        <w:rPr>
          <w:rFonts w:eastAsia="Times New Roman" w:cstheme="minorHAnsi"/>
          <w:b/>
          <w:noProof/>
          <w:sz w:val="20"/>
          <w:szCs w:val="14"/>
        </w:rPr>
        <w:t>22</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Wykaz wybranych, podpisanych umów z zakresu efektywności energetycznej</w:t>
      </w:r>
      <w:bookmarkEnd w:id="97"/>
      <w:r>
        <w:rPr>
          <w:rFonts w:eastAsia="Times New Roman" w:cstheme="minorHAnsi"/>
          <w:b/>
          <w:sz w:val="20"/>
          <w:szCs w:val="14"/>
        </w:rPr>
        <w:t xml:space="preserve"> </w:t>
      </w:r>
    </w:p>
    <w:tbl>
      <w:tblPr>
        <w:tblStyle w:val="Tabela-Siatka"/>
        <w:tblW w:w="141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15"/>
        <w:gridCol w:w="7128"/>
      </w:tblGrid>
      <w:tr w:rsidR="00C46763" w14:paraId="44F07C96" w14:textId="77777777" w:rsidTr="00015A14">
        <w:trPr>
          <w:trHeight w:val="7937"/>
        </w:trPr>
        <w:tc>
          <w:tcPr>
            <w:tcW w:w="7015" w:type="dxa"/>
          </w:tcPr>
          <w:p w14:paraId="5A48B09E" w14:textId="7E1EAD57" w:rsidR="00C46763" w:rsidRDefault="00C46763" w:rsidP="00015A14">
            <w:pPr>
              <w:jc w:val="center"/>
            </w:pPr>
            <w:r>
              <w:rPr>
                <w:noProof/>
                <w:lang w:eastAsia="pl-PL"/>
              </w:rPr>
              <w:drawing>
                <wp:inline distT="0" distB="0" distL="0" distR="0" wp14:anchorId="79ECE01B" wp14:editId="1FC7038E">
                  <wp:extent cx="4184688" cy="5305425"/>
                  <wp:effectExtent l="0" t="0" r="635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187532" cy="5309031"/>
                          </a:xfrm>
                          <a:prstGeom prst="rect">
                            <a:avLst/>
                          </a:prstGeom>
                        </pic:spPr>
                      </pic:pic>
                    </a:graphicData>
                  </a:graphic>
                </wp:inline>
              </w:drawing>
            </w:r>
          </w:p>
        </w:tc>
        <w:tc>
          <w:tcPr>
            <w:tcW w:w="7128" w:type="dxa"/>
          </w:tcPr>
          <w:p w14:paraId="31AC9582" w14:textId="38235B37" w:rsidR="00C46763" w:rsidRDefault="00C46763" w:rsidP="00015A14">
            <w:pPr>
              <w:jc w:val="center"/>
            </w:pPr>
            <w:r>
              <w:rPr>
                <w:noProof/>
                <w:lang w:eastAsia="pl-PL"/>
              </w:rPr>
              <w:drawing>
                <wp:inline distT="0" distB="0" distL="0" distR="0" wp14:anchorId="3F6F2CF7" wp14:editId="4932FE80">
                  <wp:extent cx="4029075" cy="5327629"/>
                  <wp:effectExtent l="0" t="0" r="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40204" cy="5342345"/>
                          </a:xfrm>
                          <a:prstGeom prst="rect">
                            <a:avLst/>
                          </a:prstGeom>
                        </pic:spPr>
                      </pic:pic>
                    </a:graphicData>
                  </a:graphic>
                </wp:inline>
              </w:drawing>
            </w:r>
          </w:p>
        </w:tc>
      </w:tr>
    </w:tbl>
    <w:p w14:paraId="56AE0E34" w14:textId="607B4D60" w:rsidR="00C46763" w:rsidRPr="00015A14" w:rsidRDefault="00015A14" w:rsidP="00015A14">
      <w:pPr>
        <w:pStyle w:val="PSDBTabelaNormalny"/>
        <w:tabs>
          <w:tab w:val="clear" w:pos="567"/>
        </w:tabs>
        <w:rPr>
          <w:rFonts w:cstheme="minorHAnsi"/>
        </w:rPr>
      </w:pPr>
      <w:r w:rsidRPr="00CB3814">
        <w:rPr>
          <w:rFonts w:asciiTheme="minorHAnsi" w:hAnsiTheme="minorHAnsi" w:cstheme="minorHAnsi"/>
          <w:i/>
          <w:sz w:val="20"/>
        </w:rPr>
        <w:t>Źródło: Opracowanie własne</w:t>
      </w:r>
      <w:r>
        <w:rPr>
          <w:rFonts w:asciiTheme="minorHAnsi" w:hAnsiTheme="minorHAnsi" w:cstheme="minorHAnsi"/>
          <w:i/>
          <w:sz w:val="20"/>
        </w:rPr>
        <w:t xml:space="preserve"> na podstawie </w:t>
      </w:r>
      <w:r w:rsidRPr="00015A14">
        <w:rPr>
          <w:rFonts w:asciiTheme="minorHAnsi" w:hAnsiTheme="minorHAnsi" w:cstheme="minorHAnsi"/>
          <w:i/>
          <w:sz w:val="20"/>
        </w:rPr>
        <w:t>https://www.ppp.gov.pl/baza-zawartych-umow-ppp/</w:t>
      </w:r>
    </w:p>
    <w:p w14:paraId="54C12208" w14:textId="153BD03C" w:rsidR="000C15D6" w:rsidRPr="00F979DE" w:rsidRDefault="000C15D6" w:rsidP="000C15D6">
      <w:pPr>
        <w:pStyle w:val="Nagwek1"/>
      </w:pPr>
      <w:bookmarkStart w:id="98" w:name="_Toc153907847"/>
      <w:r w:rsidRPr="00F979DE">
        <w:lastRenderedPageBreak/>
        <w:t>Analiza popytu</w:t>
      </w:r>
      <w:bookmarkEnd w:id="98"/>
    </w:p>
    <w:tbl>
      <w:tblPr>
        <w:tblStyle w:val="redniasiatka3akcent51"/>
        <w:tblW w:w="0" w:type="auto"/>
        <w:tblLook w:val="04A0" w:firstRow="1" w:lastRow="0" w:firstColumn="1" w:lastColumn="0" w:noHBand="0" w:noVBand="1"/>
      </w:tblPr>
      <w:tblGrid>
        <w:gridCol w:w="13284"/>
      </w:tblGrid>
      <w:tr w:rsidR="000C15D6" w14:paraId="3F943791" w14:textId="77777777" w:rsidTr="00B40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84" w:type="dxa"/>
            <w:shd w:val="clear" w:color="auto" w:fill="D9E2F3" w:themeFill="accent5" w:themeFillTint="33"/>
          </w:tcPr>
          <w:p w14:paraId="10436E2B" w14:textId="77777777" w:rsidR="000C15D6" w:rsidRPr="00B40412" w:rsidRDefault="000C15D6" w:rsidP="002549BB">
            <w:pPr>
              <w:spacing w:after="200" w:line="276" w:lineRule="auto"/>
              <w:rPr>
                <w:rFonts w:cstheme="minorHAnsi"/>
                <w:color w:val="767171" w:themeColor="background2" w:themeShade="80"/>
              </w:rPr>
            </w:pPr>
            <w:r w:rsidRPr="00B40412">
              <w:rPr>
                <w:rFonts w:cstheme="minorHAnsi"/>
                <w:color w:val="767171" w:themeColor="background2" w:themeShade="80"/>
              </w:rPr>
              <w:t>ZAKRES ANALIZY</w:t>
            </w:r>
          </w:p>
          <w:p w14:paraId="05E61242" w14:textId="77777777" w:rsidR="000C15D6" w:rsidRPr="00B40412" w:rsidRDefault="000C15D6" w:rsidP="004F05A0">
            <w:pPr>
              <w:numPr>
                <w:ilvl w:val="1"/>
                <w:numId w:val="17"/>
              </w:numPr>
              <w:spacing w:after="200" w:line="276" w:lineRule="auto"/>
              <w:rPr>
                <w:rFonts w:cstheme="minorHAnsi"/>
                <w:b w:val="0"/>
                <w:i/>
                <w:iCs/>
                <w:color w:val="767171" w:themeColor="background2" w:themeShade="80"/>
              </w:rPr>
            </w:pPr>
            <w:r w:rsidRPr="00B40412">
              <w:rPr>
                <w:rFonts w:cstheme="minorHAnsi"/>
                <w:b w:val="0"/>
                <w:i/>
                <w:iCs/>
                <w:color w:val="767171" w:themeColor="background2" w:themeShade="80"/>
              </w:rPr>
              <w:t>W ramach tej analizy należy zaprognozować liczbę potencjalnych użytkowników zmodernizowanej infrastruktury.</w:t>
            </w:r>
          </w:p>
          <w:p w14:paraId="7AF3CF75" w14:textId="76CFC6C6" w:rsidR="00BD0505" w:rsidRPr="00B40412" w:rsidRDefault="00BD0505" w:rsidP="001F62A7">
            <w:pPr>
              <w:numPr>
                <w:ilvl w:val="1"/>
                <w:numId w:val="17"/>
              </w:numPr>
              <w:spacing w:after="200" w:line="276" w:lineRule="auto"/>
              <w:rPr>
                <w:rFonts w:cstheme="minorHAnsi"/>
                <w:b w:val="0"/>
                <w:i/>
                <w:iCs/>
                <w:color w:val="767171" w:themeColor="background2" w:themeShade="80"/>
              </w:rPr>
            </w:pPr>
            <w:r w:rsidRPr="00B40412">
              <w:rPr>
                <w:rFonts w:cstheme="minorHAnsi"/>
                <w:b w:val="0"/>
                <w:i/>
                <w:iCs/>
                <w:color w:val="767171" w:themeColor="background2" w:themeShade="80"/>
              </w:rPr>
              <w:t>Analiza popytu identyfikuje i ilościowo określa społeczne zapotrzebowanie na realizację planowanej inwestycji. W jej ramach należy uwzględnić zarówno bieżący (w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(jeżeli występuje lub może wystąpić w wyniku realizacji inwestycji).</w:t>
            </w:r>
          </w:p>
          <w:p w14:paraId="66572F03" w14:textId="77777777" w:rsidR="000C15D6" w:rsidRPr="00B40412" w:rsidRDefault="000C15D6" w:rsidP="002549BB">
            <w:pPr>
              <w:spacing w:after="200" w:line="276" w:lineRule="auto"/>
              <w:rPr>
                <w:rFonts w:cstheme="minorHAnsi"/>
                <w:color w:val="767171" w:themeColor="background2" w:themeShade="80"/>
              </w:rPr>
            </w:pPr>
            <w:r w:rsidRPr="00B40412">
              <w:rPr>
                <w:rFonts w:cstheme="minorHAnsi"/>
                <w:color w:val="767171" w:themeColor="background2" w:themeShade="80"/>
              </w:rPr>
              <w:t>CEL ANALIZY</w:t>
            </w:r>
          </w:p>
          <w:p w14:paraId="39B37968" w14:textId="77777777" w:rsidR="000C15D6" w:rsidRPr="00B40412" w:rsidRDefault="000C15D6" w:rsidP="004F05A0">
            <w:pPr>
              <w:numPr>
                <w:ilvl w:val="1"/>
                <w:numId w:val="17"/>
              </w:numPr>
              <w:spacing w:after="200" w:line="276" w:lineRule="auto"/>
              <w:rPr>
                <w:rFonts w:cstheme="minorHAnsi"/>
                <w:b w:val="0"/>
                <w:i/>
                <w:iCs/>
                <w:color w:val="767171" w:themeColor="background2" w:themeShade="80"/>
              </w:rPr>
            </w:pPr>
            <w:r w:rsidRPr="00B40412">
              <w:rPr>
                <w:rFonts w:cstheme="minorHAnsi"/>
                <w:b w:val="0"/>
                <w:i/>
                <w:iCs/>
                <w:color w:val="767171" w:themeColor="background2" w:themeShade="80"/>
              </w:rPr>
              <w:t>Służy określeniu zakresu Projektu PPP z punktu widzenia przyszłego popytu na usługi świadczone z wykorzystaniem Infrastruktury Publicznej.</w:t>
            </w:r>
          </w:p>
          <w:p w14:paraId="3545532A" w14:textId="77777777" w:rsidR="000C15D6" w:rsidRPr="00B40412" w:rsidRDefault="000C15D6" w:rsidP="002549BB">
            <w:pPr>
              <w:spacing w:after="200" w:line="276" w:lineRule="auto"/>
              <w:rPr>
                <w:rFonts w:cstheme="minorHAnsi"/>
                <w:b w:val="0"/>
              </w:rPr>
            </w:pPr>
            <w:r w:rsidRPr="00B40412">
              <w:rPr>
                <w:rFonts w:cstheme="minorHAnsi"/>
                <w:b w:val="0"/>
                <w:color w:val="767171" w:themeColor="background2" w:themeShade="80"/>
              </w:rPr>
              <w:t>Więcej: Wytyczne Tom I, Część II, rozdział 3.7</w:t>
            </w:r>
          </w:p>
        </w:tc>
      </w:tr>
    </w:tbl>
    <w:p w14:paraId="79BC6B75" w14:textId="4EA17A67" w:rsidR="000C15D6" w:rsidRDefault="000C15D6" w:rsidP="001F62A7">
      <w:pPr>
        <w:spacing w:before="240" w:after="200" w:line="276" w:lineRule="auto"/>
        <w:jc w:val="both"/>
        <w:rPr>
          <w:rFonts w:cstheme="minorHAnsi"/>
        </w:rPr>
      </w:pPr>
      <w:r>
        <w:rPr>
          <w:rFonts w:cstheme="minorHAnsi"/>
        </w:rPr>
        <w:t>W związku z zakresem przewidzianych prac w rozważanym Pr</w:t>
      </w:r>
      <w:r w:rsidR="00BD0505">
        <w:rPr>
          <w:rFonts w:cstheme="minorHAnsi"/>
        </w:rPr>
        <w:t>ojekcie</w:t>
      </w:r>
      <w:r>
        <w:rPr>
          <w:rFonts w:cstheme="minorHAnsi"/>
        </w:rPr>
        <w:t xml:space="preserve"> oraz specyfiką formuły PPP, przeprowadzenie analizy popytu zostało przeprowadzone w ograniczonych zakresie. </w:t>
      </w:r>
      <w:r w:rsidRPr="00ED671A">
        <w:rPr>
          <w:rFonts w:cstheme="minorHAnsi"/>
        </w:rPr>
        <w:t>Planowana inwestycja dotyczyć będzie</w:t>
      </w:r>
      <w:r>
        <w:rPr>
          <w:rStyle w:val="Odwoanieprzypisudolnego"/>
          <w:rFonts w:cstheme="minorHAnsi"/>
        </w:rPr>
        <w:footnoteReference w:id="20"/>
      </w:r>
      <w:r>
        <w:rPr>
          <w:rFonts w:cstheme="minorHAnsi"/>
        </w:rPr>
        <w:t>:</w:t>
      </w:r>
    </w:p>
    <w:p w14:paraId="1C53413D" w14:textId="5A2F5A80" w:rsidR="00F979DE" w:rsidRPr="00042194" w:rsidRDefault="00042194" w:rsidP="004F05A0">
      <w:pPr>
        <w:pStyle w:val="Akapitzlist"/>
        <w:numPr>
          <w:ilvl w:val="0"/>
          <w:numId w:val="43"/>
        </w:numPr>
        <w:spacing w:after="200" w:line="276" w:lineRule="auto"/>
        <w:jc w:val="both"/>
        <w:rPr>
          <w:rFonts w:cstheme="minorHAnsi"/>
        </w:rPr>
      </w:pPr>
      <w:r>
        <w:rPr>
          <w:rFonts w:cstheme="minorHAnsi"/>
        </w:rPr>
        <w:t>k</w:t>
      </w:r>
      <w:r w:rsidR="00F979DE">
        <w:rPr>
          <w:rFonts w:cstheme="minorHAnsi"/>
        </w:rPr>
        <w:t>ompleksowej</w:t>
      </w:r>
      <w:r w:rsidR="00F979DE" w:rsidRPr="00F979DE">
        <w:rPr>
          <w:rFonts w:cstheme="minorHAnsi"/>
        </w:rPr>
        <w:t xml:space="preserve"> termomodernizacj</w:t>
      </w:r>
      <w:r w:rsidR="00F979DE">
        <w:rPr>
          <w:rFonts w:cstheme="minorHAnsi"/>
        </w:rPr>
        <w:t>i</w:t>
      </w:r>
      <w:r w:rsidR="00F979DE" w:rsidRPr="00F979DE">
        <w:rPr>
          <w:rFonts w:cstheme="minorHAnsi"/>
        </w:rPr>
        <w:t xml:space="preserve"> </w:t>
      </w:r>
      <w:r w:rsidR="00F979DE">
        <w:rPr>
          <w:rFonts w:cstheme="minorHAnsi"/>
        </w:rPr>
        <w:t>Budynków</w:t>
      </w:r>
      <w:r>
        <w:rPr>
          <w:rFonts w:cstheme="minorHAnsi"/>
        </w:rPr>
        <w:t>,</w:t>
      </w:r>
    </w:p>
    <w:p w14:paraId="027DFB28" w14:textId="77777777" w:rsidR="000C15D6" w:rsidRPr="009840B0" w:rsidRDefault="000C15D6" w:rsidP="004F05A0">
      <w:pPr>
        <w:pStyle w:val="Akapitzlist"/>
        <w:numPr>
          <w:ilvl w:val="0"/>
          <w:numId w:val="43"/>
        </w:numPr>
        <w:spacing w:after="200" w:line="276" w:lineRule="auto"/>
        <w:jc w:val="both"/>
        <w:rPr>
          <w:rFonts w:cstheme="minorHAnsi"/>
        </w:rPr>
      </w:pPr>
      <w:r w:rsidRPr="009840B0">
        <w:rPr>
          <w:rFonts w:cstheme="minorHAnsi"/>
        </w:rPr>
        <w:t>utrzymania technicznego,</w:t>
      </w:r>
    </w:p>
    <w:p w14:paraId="3618E787" w14:textId="77777777" w:rsidR="000C15D6" w:rsidRPr="009840B0" w:rsidRDefault="000C15D6" w:rsidP="001F62A7">
      <w:pPr>
        <w:spacing w:after="200" w:line="276" w:lineRule="auto"/>
        <w:rPr>
          <w:rFonts w:cstheme="minorHAnsi"/>
          <w:highlight w:val="yellow"/>
        </w:rPr>
      </w:pPr>
      <w:r w:rsidRPr="009840B0">
        <w:rPr>
          <w:rFonts w:cstheme="minorHAnsi"/>
        </w:rPr>
        <w:lastRenderedPageBreak/>
        <w:t>zaś prowadzenie usług public</w:t>
      </w:r>
      <w:r>
        <w:rPr>
          <w:rFonts w:cstheme="minorHAnsi"/>
        </w:rPr>
        <w:t xml:space="preserve">znych </w:t>
      </w:r>
      <w:r w:rsidRPr="009840B0">
        <w:rPr>
          <w:rFonts w:cstheme="minorHAnsi"/>
        </w:rPr>
        <w:t xml:space="preserve">pozostaje po stronie Podmiotu Publicznego. Inwestycja nie zakłada uzależnienia wynagrodzenia Partnera Prywatnego od popytu na </w:t>
      </w:r>
      <w:r>
        <w:rPr>
          <w:rFonts w:cstheme="minorHAnsi"/>
        </w:rPr>
        <w:t xml:space="preserve">te </w:t>
      </w:r>
      <w:r w:rsidRPr="009840B0">
        <w:rPr>
          <w:rFonts w:cstheme="minorHAnsi"/>
        </w:rPr>
        <w:t xml:space="preserve">usługi. </w:t>
      </w:r>
    </w:p>
    <w:p w14:paraId="7476F026" w14:textId="517E7EAA" w:rsidR="000C15D6" w:rsidRDefault="000C15D6" w:rsidP="001F62A7">
      <w:pPr>
        <w:spacing w:after="200" w:line="276" w:lineRule="auto"/>
      </w:pPr>
      <w:r>
        <w:t xml:space="preserve">Podmiot Publiczny planując inwestycję uwzględnił plany strategiczne </w:t>
      </w:r>
      <w:r w:rsidR="00BD0505">
        <w:t>Wnioskodawcy</w:t>
      </w:r>
      <w:r>
        <w:t xml:space="preserve">, w szczególności w zakresie osiągnięcia celu wdrażania gospodarki niskoemisyjnej. Zadania te dodatkowo wynikają </w:t>
      </w:r>
      <w:r w:rsidRPr="00BD0505">
        <w:t xml:space="preserve">z Planu Gospodarki Niskoemisyjnej dla </w:t>
      </w:r>
      <w:r w:rsidR="00BD0505" w:rsidRPr="00BD0505">
        <w:t>[***]</w:t>
      </w:r>
      <w:r w:rsidRPr="00BD0505">
        <w:t xml:space="preserve"> na lata </w:t>
      </w:r>
      <w:r w:rsidR="00BD0505" w:rsidRPr="00BD0505">
        <w:t>[***]</w:t>
      </w:r>
      <w:r>
        <w:t xml:space="preserve"> </w:t>
      </w:r>
      <w:r>
        <w:rPr>
          <w:rStyle w:val="Odwoanieprzypisudolnego"/>
        </w:rPr>
        <w:footnoteReference w:id="21"/>
      </w:r>
      <w:r>
        <w:t>.</w:t>
      </w:r>
    </w:p>
    <w:p w14:paraId="11E7C4F0" w14:textId="5FF4E5F9" w:rsidR="000C15D6" w:rsidRDefault="000C15D6" w:rsidP="001F62A7">
      <w:pPr>
        <w:spacing w:after="200" w:line="276" w:lineRule="auto"/>
        <w:rPr>
          <w:rFonts w:cstheme="minorHAnsi"/>
        </w:rPr>
      </w:pPr>
      <w:r>
        <w:t xml:space="preserve">Głównym celem </w:t>
      </w:r>
      <w:r w:rsidRPr="00BD0505">
        <w:t>Planu Gospodarki Niskoemisyjnej</w:t>
      </w:r>
      <w:r w:rsidR="00BD0505">
        <w:t xml:space="preserve"> </w:t>
      </w:r>
      <w:r w:rsidR="00BD0505" w:rsidRPr="00BD0505">
        <w:rPr>
          <w:i/>
          <w:color w:val="7B7B7B" w:themeColor="accent3" w:themeShade="BF"/>
        </w:rPr>
        <w:t>lub</w:t>
      </w:r>
      <w:r w:rsidR="00BD0505">
        <w:t xml:space="preserve"> [***]</w:t>
      </w:r>
      <w:r w:rsidR="00015A14">
        <w:t>, jak i Projektu</w:t>
      </w:r>
      <w:r>
        <w:t xml:space="preserve"> jest poprawa efektywności energetycznej, co prowadzi do zmniejszenia zapotrzebowania na energię i zmniejszenia emisji szkodliwych substancji do atmosfery, wpływa z jednej strony na ograniczenie czynników wpływających na zaistnienie efektu cieplarnianego, z drugiej strony natomiast na poprawę jakości powietrza na obszarze </w:t>
      </w:r>
      <w:r w:rsidR="00BD0505">
        <w:t>[***]</w:t>
      </w:r>
      <w:r>
        <w:t xml:space="preserve">. </w:t>
      </w:r>
    </w:p>
    <w:p w14:paraId="037AEAA8" w14:textId="77777777" w:rsidR="000C15D6" w:rsidRDefault="000C15D6" w:rsidP="001F62A7">
      <w:pPr>
        <w:spacing w:after="200" w:line="276" w:lineRule="auto"/>
      </w:pPr>
      <w:r>
        <w:t>Podmiot Publiczny dokonał analizy liczby potencjalnych użytkowników, która zależy od m.in. czynników demograficznych. Prognozy demograficzne pozwoliły określić szacunkową liczbę potencjalnych użytkowników. W ramach analizy popytu uwzględniono zarówno bieżący (w oparciu o aktualne dane), jak również prognozowany popyt (w oparciu o prognozy uwzględniające m.in. wskaźniki makroekonomiczne i społeczne). Analizę prognozowanego popytu przeprowadzono dla scenariusza z inwestycją oraz bez inwestycji. Ponadto, analiza ta odwołuje się do kwestii bieżącego oraz przyszłego zapotrzebowania inwestycji na zasoby, przewidywanego rozwoju infrastruktury, oraz efektu sieciowego.</w:t>
      </w:r>
    </w:p>
    <w:p w14:paraId="1D88DCBD" w14:textId="0DE20627" w:rsidR="000C15D6" w:rsidRPr="007D79DF" w:rsidRDefault="000C15D6" w:rsidP="00C369FE">
      <w:pPr>
        <w:spacing w:before="30" w:after="120" w:line="240" w:lineRule="auto"/>
        <w:rPr>
          <w:rFonts w:eastAsia="Times New Roman" w:cstheme="minorHAnsi"/>
          <w:b/>
          <w:sz w:val="20"/>
          <w:szCs w:val="14"/>
        </w:rPr>
      </w:pPr>
      <w:bookmarkStart w:id="99" w:name="_Toc153908231"/>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B67B2F">
        <w:rPr>
          <w:rFonts w:eastAsia="Times New Roman" w:cstheme="minorHAnsi"/>
          <w:b/>
          <w:noProof/>
          <w:sz w:val="20"/>
          <w:szCs w:val="14"/>
        </w:rPr>
        <w:t>23</w:t>
      </w:r>
      <w:r w:rsidRPr="007D79DF">
        <w:rPr>
          <w:rFonts w:eastAsia="Times New Roman" w:cstheme="minorHAnsi"/>
          <w:b/>
          <w:sz w:val="20"/>
          <w:szCs w:val="14"/>
        </w:rPr>
        <w:fldChar w:fldCharType="end"/>
      </w:r>
      <w:r w:rsidRPr="007D79DF">
        <w:rPr>
          <w:rFonts w:eastAsia="Times New Roman" w:cstheme="minorHAnsi"/>
          <w:b/>
          <w:sz w:val="20"/>
          <w:szCs w:val="14"/>
        </w:rPr>
        <w:t>. Analiza popytu podsumowanie – pro</w:t>
      </w:r>
      <w:r w:rsidR="007E18A6">
        <w:rPr>
          <w:rFonts w:eastAsia="Times New Roman" w:cstheme="minorHAnsi"/>
          <w:b/>
          <w:sz w:val="20"/>
          <w:szCs w:val="14"/>
        </w:rPr>
        <w:t>gnoza liczby mieszkańców Gminy [***]</w:t>
      </w:r>
      <w:r w:rsidRPr="007D79DF">
        <w:rPr>
          <w:rFonts w:eastAsia="Times New Roman" w:cstheme="minorHAnsi"/>
          <w:b/>
          <w:sz w:val="20"/>
          <w:szCs w:val="14"/>
        </w:rPr>
        <w:t xml:space="preserve"> i użytkowników zmodernizowanej infrastruktury – prognoza na 15 lat okresu odniesienia</w:t>
      </w:r>
      <w:r w:rsidRPr="00BD0505">
        <w:rPr>
          <w:rFonts w:eastAsia="Times New Roman" w:cstheme="minorHAnsi"/>
          <w:b/>
          <w:sz w:val="20"/>
          <w:szCs w:val="14"/>
          <w:vertAlign w:val="superscript"/>
        </w:rPr>
        <w:footnoteReference w:id="22"/>
      </w:r>
      <w:r w:rsidRPr="00BD0505">
        <w:rPr>
          <w:rFonts w:eastAsia="Times New Roman" w:cstheme="minorHAnsi"/>
          <w:b/>
          <w:sz w:val="20"/>
          <w:szCs w:val="14"/>
          <w:vertAlign w:val="superscript"/>
        </w:rPr>
        <w:t xml:space="preserve"> -</w:t>
      </w:r>
      <w:r w:rsidRPr="007D79DF">
        <w:rPr>
          <w:rFonts w:eastAsia="Times New Roman" w:cstheme="minorHAnsi"/>
          <w:b/>
          <w:sz w:val="20"/>
          <w:szCs w:val="14"/>
        </w:rPr>
        <w:t xml:space="preserve"> scenariusz z inwestycją</w:t>
      </w:r>
      <w:bookmarkEnd w:id="99"/>
    </w:p>
    <w:tbl>
      <w:tblPr>
        <w:tblStyle w:val="redniasiatka3akcent51"/>
        <w:tblW w:w="5000" w:type="pct"/>
        <w:tblLook w:val="04A0" w:firstRow="1" w:lastRow="0" w:firstColumn="1" w:lastColumn="0" w:noHBand="0" w:noVBand="1"/>
      </w:tblPr>
      <w:tblGrid>
        <w:gridCol w:w="2331"/>
        <w:gridCol w:w="2331"/>
        <w:gridCol w:w="2331"/>
        <w:gridCol w:w="2331"/>
        <w:gridCol w:w="2330"/>
        <w:gridCol w:w="2330"/>
      </w:tblGrid>
      <w:tr w:rsidR="000C15D6" w:rsidRPr="00AE7F03" w14:paraId="06A62D46" w14:textId="77777777" w:rsidTr="00B40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pct"/>
          </w:tcPr>
          <w:p w14:paraId="268910DC" w14:textId="77777777" w:rsidR="000C15D6" w:rsidRPr="00AE7F03" w:rsidRDefault="000C15D6" w:rsidP="002549BB"/>
        </w:tc>
        <w:tc>
          <w:tcPr>
            <w:tcW w:w="833" w:type="pct"/>
          </w:tcPr>
          <w:p w14:paraId="7358855C"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1</w:t>
            </w:r>
          </w:p>
        </w:tc>
        <w:tc>
          <w:tcPr>
            <w:tcW w:w="833" w:type="pct"/>
          </w:tcPr>
          <w:p w14:paraId="26011887"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2</w:t>
            </w:r>
          </w:p>
        </w:tc>
        <w:tc>
          <w:tcPr>
            <w:tcW w:w="833" w:type="pct"/>
          </w:tcPr>
          <w:p w14:paraId="1316C17F"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3</w:t>
            </w:r>
          </w:p>
        </w:tc>
        <w:tc>
          <w:tcPr>
            <w:tcW w:w="833" w:type="pct"/>
          </w:tcPr>
          <w:p w14:paraId="6B09DF6E"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4</w:t>
            </w:r>
          </w:p>
        </w:tc>
        <w:tc>
          <w:tcPr>
            <w:tcW w:w="833" w:type="pct"/>
          </w:tcPr>
          <w:p w14:paraId="74CD64EF"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5</w:t>
            </w:r>
          </w:p>
        </w:tc>
      </w:tr>
      <w:tr w:rsidR="000C15D6" w14:paraId="65DC4175"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30238111" w14:textId="56BFB60A" w:rsidR="000C15D6" w:rsidRDefault="000C15D6" w:rsidP="00BD0505">
            <w:r>
              <w:t xml:space="preserve">Gmina </w:t>
            </w:r>
            <w:r w:rsidR="00BD0505">
              <w:t>[***]</w:t>
            </w:r>
            <w:r>
              <w:t xml:space="preserve"> – liczba mieszkańców</w:t>
            </w:r>
          </w:p>
        </w:tc>
        <w:tc>
          <w:tcPr>
            <w:tcW w:w="833" w:type="pct"/>
          </w:tcPr>
          <w:p w14:paraId="5D1B2A36"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762F4CEE"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FA73535"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1CB0F7B7"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4C1BE991"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r>
      <w:tr w:rsidR="000C15D6" w14:paraId="253E3B29"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4DC800EA" w14:textId="77777777" w:rsidR="000C15D6" w:rsidRDefault="000C15D6" w:rsidP="002549BB">
            <w:r>
              <w:t xml:space="preserve">Użytkownicy </w:t>
            </w:r>
          </w:p>
        </w:tc>
        <w:tc>
          <w:tcPr>
            <w:tcW w:w="833" w:type="pct"/>
          </w:tcPr>
          <w:p w14:paraId="0CD801EE"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55CEB0AC"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755C8C93"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7A89D84A"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53B7683"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r>
      <w:tr w:rsidR="000C15D6" w:rsidRPr="00AE7F03" w14:paraId="742FFA62" w14:textId="77777777" w:rsidTr="00B40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pct"/>
          </w:tcPr>
          <w:p w14:paraId="5F7056E1" w14:textId="77777777" w:rsidR="000C15D6" w:rsidRPr="00AE7F03" w:rsidRDefault="000C15D6" w:rsidP="002549BB"/>
        </w:tc>
        <w:tc>
          <w:tcPr>
            <w:tcW w:w="833" w:type="pct"/>
          </w:tcPr>
          <w:p w14:paraId="73C1DE69"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6</w:t>
            </w:r>
          </w:p>
        </w:tc>
        <w:tc>
          <w:tcPr>
            <w:tcW w:w="833" w:type="pct"/>
          </w:tcPr>
          <w:p w14:paraId="6F7E58D4"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7</w:t>
            </w:r>
          </w:p>
        </w:tc>
        <w:tc>
          <w:tcPr>
            <w:tcW w:w="833" w:type="pct"/>
          </w:tcPr>
          <w:p w14:paraId="5D22B26D"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8</w:t>
            </w:r>
          </w:p>
        </w:tc>
        <w:tc>
          <w:tcPr>
            <w:tcW w:w="833" w:type="pct"/>
          </w:tcPr>
          <w:p w14:paraId="1723F1B7"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9</w:t>
            </w:r>
          </w:p>
        </w:tc>
        <w:tc>
          <w:tcPr>
            <w:tcW w:w="833" w:type="pct"/>
          </w:tcPr>
          <w:p w14:paraId="58FCC575"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10</w:t>
            </w:r>
          </w:p>
        </w:tc>
      </w:tr>
      <w:tr w:rsidR="000C15D6" w14:paraId="64E6758B"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6FA57C7B" w14:textId="7AC2C584" w:rsidR="000C15D6" w:rsidRDefault="000C15D6" w:rsidP="00BD0505">
            <w:r>
              <w:t xml:space="preserve">Gmina </w:t>
            </w:r>
            <w:r w:rsidR="00BD0505">
              <w:t>[***]</w:t>
            </w:r>
            <w:r>
              <w:t>– liczba mieszkańców</w:t>
            </w:r>
          </w:p>
        </w:tc>
        <w:tc>
          <w:tcPr>
            <w:tcW w:w="833" w:type="pct"/>
          </w:tcPr>
          <w:p w14:paraId="3AA576B1"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78C72F73"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0C74561A"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6617D8B8"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3BE1EA4E"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r>
      <w:tr w:rsidR="000C15D6" w14:paraId="0BBE68B1"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78385313" w14:textId="77777777" w:rsidR="000C15D6" w:rsidRDefault="000C15D6" w:rsidP="002549BB">
            <w:r>
              <w:t xml:space="preserve">Użytkownicy </w:t>
            </w:r>
          </w:p>
        </w:tc>
        <w:tc>
          <w:tcPr>
            <w:tcW w:w="833" w:type="pct"/>
          </w:tcPr>
          <w:p w14:paraId="23D7EA3A"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2D418352"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4557A8DF"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4EF642CF"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586DEA32"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r>
      <w:tr w:rsidR="000C15D6" w:rsidRPr="00AE7F03" w14:paraId="2FD4436B" w14:textId="77777777" w:rsidTr="00B40412">
        <w:tc>
          <w:tcPr>
            <w:cnfStyle w:val="001000000000" w:firstRow="0" w:lastRow="0" w:firstColumn="1" w:lastColumn="0" w:oddVBand="0" w:evenVBand="0" w:oddHBand="0" w:evenHBand="0" w:firstRowFirstColumn="0" w:firstRowLastColumn="0" w:lastRowFirstColumn="0" w:lastRowLastColumn="0"/>
            <w:tcW w:w="833" w:type="pct"/>
          </w:tcPr>
          <w:p w14:paraId="22C310B0" w14:textId="77777777" w:rsidR="000C15D6" w:rsidRPr="00AE7F03" w:rsidRDefault="000C15D6" w:rsidP="002549BB"/>
        </w:tc>
        <w:tc>
          <w:tcPr>
            <w:tcW w:w="833" w:type="pct"/>
          </w:tcPr>
          <w:p w14:paraId="3064073B"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11</w:t>
            </w:r>
          </w:p>
        </w:tc>
        <w:tc>
          <w:tcPr>
            <w:tcW w:w="833" w:type="pct"/>
          </w:tcPr>
          <w:p w14:paraId="08762D5E"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12</w:t>
            </w:r>
          </w:p>
        </w:tc>
        <w:tc>
          <w:tcPr>
            <w:tcW w:w="833" w:type="pct"/>
          </w:tcPr>
          <w:p w14:paraId="38B714D7"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13</w:t>
            </w:r>
          </w:p>
        </w:tc>
        <w:tc>
          <w:tcPr>
            <w:tcW w:w="833" w:type="pct"/>
          </w:tcPr>
          <w:p w14:paraId="62A73D97"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14</w:t>
            </w:r>
          </w:p>
        </w:tc>
        <w:tc>
          <w:tcPr>
            <w:tcW w:w="833" w:type="pct"/>
          </w:tcPr>
          <w:p w14:paraId="44F2C09E"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15</w:t>
            </w:r>
          </w:p>
        </w:tc>
      </w:tr>
      <w:tr w:rsidR="000C15D6" w14:paraId="48446FBC"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7D2B276D" w14:textId="221FB6D1" w:rsidR="000C15D6" w:rsidRDefault="000C15D6" w:rsidP="00BD0505">
            <w:r>
              <w:t>Gmina</w:t>
            </w:r>
            <w:r w:rsidR="00BD0505">
              <w:t>[***]</w:t>
            </w:r>
            <w:r>
              <w:t xml:space="preserve"> – liczba mieszkańców</w:t>
            </w:r>
          </w:p>
        </w:tc>
        <w:tc>
          <w:tcPr>
            <w:tcW w:w="833" w:type="pct"/>
          </w:tcPr>
          <w:p w14:paraId="7B946C57"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80D4D9B"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166DA80"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61D913E6"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5FDD4F9F"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r>
      <w:tr w:rsidR="000C15D6" w14:paraId="12BA1282"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047F6B7F" w14:textId="77777777" w:rsidR="000C15D6" w:rsidRDefault="000C15D6" w:rsidP="002549BB">
            <w:r>
              <w:t xml:space="preserve">Użytkownicy </w:t>
            </w:r>
          </w:p>
        </w:tc>
        <w:tc>
          <w:tcPr>
            <w:tcW w:w="833" w:type="pct"/>
          </w:tcPr>
          <w:p w14:paraId="274BA5B4"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C20B792"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2E2F12F7"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5EF746AD"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4F5F367C"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r>
    </w:tbl>
    <w:p w14:paraId="0764C871" w14:textId="77777777" w:rsidR="000C15D6" w:rsidRDefault="000C15D6" w:rsidP="000C15D6">
      <w:pPr>
        <w:rPr>
          <w:i/>
        </w:rPr>
      </w:pPr>
      <w:r w:rsidRPr="0066403A">
        <w:rPr>
          <w:i/>
        </w:rPr>
        <w:t>Źródło: opracowanie własne.</w:t>
      </w:r>
    </w:p>
    <w:p w14:paraId="406A47E8" w14:textId="4EDD53BA" w:rsidR="000C15D6" w:rsidRPr="00DE2819" w:rsidRDefault="000C15D6" w:rsidP="00DE2819">
      <w:pPr>
        <w:spacing w:before="30" w:after="120" w:line="240" w:lineRule="auto"/>
        <w:jc w:val="both"/>
        <w:rPr>
          <w:rFonts w:eastAsia="Times New Roman" w:cstheme="minorHAnsi"/>
          <w:b/>
          <w:sz w:val="20"/>
          <w:szCs w:val="14"/>
        </w:rPr>
      </w:pPr>
      <w:bookmarkStart w:id="100" w:name="_Toc153908232"/>
      <w:r w:rsidRPr="00DE2819">
        <w:rPr>
          <w:rFonts w:eastAsia="Times New Roman" w:cstheme="minorHAnsi"/>
          <w:b/>
          <w:sz w:val="20"/>
          <w:szCs w:val="14"/>
        </w:rPr>
        <w:t xml:space="preserve">Tabela </w:t>
      </w:r>
      <w:r w:rsidRPr="00DE2819">
        <w:rPr>
          <w:rFonts w:eastAsia="Times New Roman" w:cstheme="minorHAnsi"/>
          <w:b/>
          <w:sz w:val="20"/>
          <w:szCs w:val="14"/>
        </w:rPr>
        <w:fldChar w:fldCharType="begin"/>
      </w:r>
      <w:r w:rsidRPr="00DE2819">
        <w:rPr>
          <w:rFonts w:eastAsia="Times New Roman" w:cstheme="minorHAnsi"/>
          <w:b/>
          <w:sz w:val="20"/>
          <w:szCs w:val="14"/>
        </w:rPr>
        <w:instrText xml:space="preserve"> SEQ Tabela \* ARABIC </w:instrText>
      </w:r>
      <w:r w:rsidRPr="00DE2819">
        <w:rPr>
          <w:rFonts w:eastAsia="Times New Roman" w:cstheme="minorHAnsi"/>
          <w:b/>
          <w:sz w:val="20"/>
          <w:szCs w:val="14"/>
        </w:rPr>
        <w:fldChar w:fldCharType="separate"/>
      </w:r>
      <w:r w:rsidR="00B67B2F">
        <w:rPr>
          <w:rFonts w:eastAsia="Times New Roman" w:cstheme="minorHAnsi"/>
          <w:b/>
          <w:noProof/>
          <w:sz w:val="20"/>
          <w:szCs w:val="14"/>
        </w:rPr>
        <w:t>24</w:t>
      </w:r>
      <w:r w:rsidRPr="00DE2819">
        <w:rPr>
          <w:rFonts w:eastAsia="Times New Roman" w:cstheme="minorHAnsi"/>
          <w:b/>
          <w:sz w:val="20"/>
          <w:szCs w:val="14"/>
        </w:rPr>
        <w:fldChar w:fldCharType="end"/>
      </w:r>
      <w:r w:rsidRPr="00DE2819">
        <w:rPr>
          <w:rFonts w:eastAsia="Times New Roman" w:cstheme="minorHAnsi"/>
          <w:b/>
          <w:sz w:val="20"/>
          <w:szCs w:val="14"/>
        </w:rPr>
        <w:t xml:space="preserve">. Analiza popytu podsumowanie – prognoza liczby mieszkańców Gminy </w:t>
      </w:r>
      <w:r w:rsidR="00F979DE" w:rsidRPr="00DE2819">
        <w:rPr>
          <w:rFonts w:eastAsia="Times New Roman" w:cstheme="minorHAnsi"/>
          <w:b/>
          <w:sz w:val="20"/>
          <w:szCs w:val="14"/>
        </w:rPr>
        <w:t>[***]</w:t>
      </w:r>
      <w:r w:rsidRPr="00DE2819">
        <w:rPr>
          <w:rFonts w:eastAsia="Times New Roman" w:cstheme="minorHAnsi"/>
          <w:b/>
          <w:sz w:val="20"/>
          <w:szCs w:val="14"/>
        </w:rPr>
        <w:t xml:space="preserve"> i użytkowników zmodernizowanej infrastruktury – prognoza na 15 lat okresu odniesienia</w:t>
      </w:r>
      <w:r w:rsidRPr="00DE2819">
        <w:rPr>
          <w:rFonts w:eastAsia="Times New Roman" w:cstheme="minorHAnsi"/>
          <w:b/>
          <w:sz w:val="20"/>
          <w:szCs w:val="14"/>
          <w:vertAlign w:val="superscript"/>
        </w:rPr>
        <w:footnoteReference w:id="23"/>
      </w:r>
      <w:r w:rsidRPr="00DE2819">
        <w:rPr>
          <w:rFonts w:eastAsia="Times New Roman" w:cstheme="minorHAnsi"/>
          <w:b/>
          <w:sz w:val="20"/>
          <w:szCs w:val="14"/>
        </w:rPr>
        <w:t xml:space="preserve"> - scenariusz bez inwestycji</w:t>
      </w:r>
      <w:bookmarkEnd w:id="100"/>
    </w:p>
    <w:tbl>
      <w:tblPr>
        <w:tblStyle w:val="redniasiatka3akcent51"/>
        <w:tblW w:w="5000" w:type="pct"/>
        <w:tblLook w:val="04A0" w:firstRow="1" w:lastRow="0" w:firstColumn="1" w:lastColumn="0" w:noHBand="0" w:noVBand="1"/>
      </w:tblPr>
      <w:tblGrid>
        <w:gridCol w:w="2331"/>
        <w:gridCol w:w="2331"/>
        <w:gridCol w:w="2331"/>
        <w:gridCol w:w="2331"/>
        <w:gridCol w:w="2330"/>
        <w:gridCol w:w="2330"/>
      </w:tblGrid>
      <w:tr w:rsidR="000C15D6" w:rsidRPr="00AE7F03" w14:paraId="0F034F2D" w14:textId="77777777" w:rsidTr="00B40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pct"/>
          </w:tcPr>
          <w:p w14:paraId="4855533E" w14:textId="77777777" w:rsidR="000C15D6" w:rsidRPr="00AE7F03" w:rsidRDefault="000C15D6" w:rsidP="002549BB">
            <w:pPr>
              <w:contextualSpacing/>
            </w:pPr>
          </w:p>
        </w:tc>
        <w:tc>
          <w:tcPr>
            <w:tcW w:w="833" w:type="pct"/>
          </w:tcPr>
          <w:p w14:paraId="0C6741B3"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1</w:t>
            </w:r>
          </w:p>
        </w:tc>
        <w:tc>
          <w:tcPr>
            <w:tcW w:w="833" w:type="pct"/>
          </w:tcPr>
          <w:p w14:paraId="70503123"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2</w:t>
            </w:r>
          </w:p>
        </w:tc>
        <w:tc>
          <w:tcPr>
            <w:tcW w:w="833" w:type="pct"/>
          </w:tcPr>
          <w:p w14:paraId="4F7A05FF"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3</w:t>
            </w:r>
          </w:p>
        </w:tc>
        <w:tc>
          <w:tcPr>
            <w:tcW w:w="833" w:type="pct"/>
          </w:tcPr>
          <w:p w14:paraId="1744F243"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4</w:t>
            </w:r>
          </w:p>
        </w:tc>
        <w:tc>
          <w:tcPr>
            <w:tcW w:w="833" w:type="pct"/>
          </w:tcPr>
          <w:p w14:paraId="4B0EBA06"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5</w:t>
            </w:r>
          </w:p>
        </w:tc>
      </w:tr>
      <w:tr w:rsidR="000C15D6" w14:paraId="4D5027F6"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0D012068" w14:textId="075DFE7D" w:rsidR="000C15D6" w:rsidRDefault="00BD0505" w:rsidP="002549BB">
            <w:pPr>
              <w:contextualSpacing/>
            </w:pPr>
            <w:r>
              <w:t>Gmina[***] – liczba mieszkańców</w:t>
            </w:r>
          </w:p>
        </w:tc>
        <w:tc>
          <w:tcPr>
            <w:tcW w:w="833" w:type="pct"/>
          </w:tcPr>
          <w:p w14:paraId="7F44EBF3"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121CD5FF"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774A4FE8"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78E860ED"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5DB68CD"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r>
      <w:tr w:rsidR="000C15D6" w14:paraId="6C4059A4"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1719D7A5" w14:textId="77777777" w:rsidR="000C15D6" w:rsidRDefault="000C15D6" w:rsidP="002549BB">
            <w:pPr>
              <w:contextualSpacing/>
            </w:pPr>
            <w:r>
              <w:t xml:space="preserve">Użytkownicy </w:t>
            </w:r>
          </w:p>
        </w:tc>
        <w:tc>
          <w:tcPr>
            <w:tcW w:w="833" w:type="pct"/>
          </w:tcPr>
          <w:p w14:paraId="55728F29"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26EAF6E8"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F0EE20C"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902AFF1"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7247244"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r>
      <w:tr w:rsidR="000C15D6" w:rsidRPr="00AE7F03" w14:paraId="370E4CA2" w14:textId="77777777" w:rsidTr="00B40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pct"/>
          </w:tcPr>
          <w:p w14:paraId="7BBBD898" w14:textId="77777777" w:rsidR="000C15D6" w:rsidRPr="00AE7F03" w:rsidRDefault="000C15D6" w:rsidP="002549BB">
            <w:pPr>
              <w:contextualSpacing/>
            </w:pPr>
          </w:p>
        </w:tc>
        <w:tc>
          <w:tcPr>
            <w:tcW w:w="833" w:type="pct"/>
          </w:tcPr>
          <w:p w14:paraId="70712E56"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6</w:t>
            </w:r>
          </w:p>
        </w:tc>
        <w:tc>
          <w:tcPr>
            <w:tcW w:w="833" w:type="pct"/>
          </w:tcPr>
          <w:p w14:paraId="410B8178"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7</w:t>
            </w:r>
          </w:p>
        </w:tc>
        <w:tc>
          <w:tcPr>
            <w:tcW w:w="833" w:type="pct"/>
          </w:tcPr>
          <w:p w14:paraId="7172A58B"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8</w:t>
            </w:r>
          </w:p>
        </w:tc>
        <w:tc>
          <w:tcPr>
            <w:tcW w:w="833" w:type="pct"/>
          </w:tcPr>
          <w:p w14:paraId="5645B43D"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9</w:t>
            </w:r>
          </w:p>
        </w:tc>
        <w:tc>
          <w:tcPr>
            <w:tcW w:w="833" w:type="pct"/>
          </w:tcPr>
          <w:p w14:paraId="4B2073FB"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10</w:t>
            </w:r>
          </w:p>
        </w:tc>
      </w:tr>
      <w:tr w:rsidR="000C15D6" w14:paraId="5AC28FFF"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3A9EC4A2" w14:textId="4D8B64CA" w:rsidR="000C15D6" w:rsidRDefault="00BD0505" w:rsidP="002549BB">
            <w:pPr>
              <w:contextualSpacing/>
            </w:pPr>
            <w:r>
              <w:t>Gmina[***] – liczba mieszkańców</w:t>
            </w:r>
          </w:p>
        </w:tc>
        <w:tc>
          <w:tcPr>
            <w:tcW w:w="833" w:type="pct"/>
          </w:tcPr>
          <w:p w14:paraId="77EA5643"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73FC3941"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2E2D68A0"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F139F43"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4ED19EB6"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r>
      <w:tr w:rsidR="000C15D6" w14:paraId="5B912091"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751B0858" w14:textId="77777777" w:rsidR="000C15D6" w:rsidRDefault="000C15D6" w:rsidP="002549BB">
            <w:pPr>
              <w:contextualSpacing/>
            </w:pPr>
            <w:r>
              <w:t xml:space="preserve">Użytkownicy </w:t>
            </w:r>
          </w:p>
        </w:tc>
        <w:tc>
          <w:tcPr>
            <w:tcW w:w="833" w:type="pct"/>
          </w:tcPr>
          <w:p w14:paraId="291C0896"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33823CA2"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265CDA09"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5325542D"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5A1B1212"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r>
      <w:tr w:rsidR="000C15D6" w:rsidRPr="00AE7F03" w14:paraId="3C92CFFB" w14:textId="77777777" w:rsidTr="00B40412">
        <w:tc>
          <w:tcPr>
            <w:cnfStyle w:val="001000000000" w:firstRow="0" w:lastRow="0" w:firstColumn="1" w:lastColumn="0" w:oddVBand="0" w:evenVBand="0" w:oddHBand="0" w:evenHBand="0" w:firstRowFirstColumn="0" w:firstRowLastColumn="0" w:lastRowFirstColumn="0" w:lastRowLastColumn="0"/>
            <w:tcW w:w="833" w:type="pct"/>
          </w:tcPr>
          <w:p w14:paraId="699B4752" w14:textId="77777777" w:rsidR="000C15D6" w:rsidRPr="00AE7F03" w:rsidRDefault="000C15D6" w:rsidP="002549BB">
            <w:pPr>
              <w:contextualSpacing/>
            </w:pPr>
          </w:p>
        </w:tc>
        <w:tc>
          <w:tcPr>
            <w:tcW w:w="833" w:type="pct"/>
          </w:tcPr>
          <w:p w14:paraId="050BFD2B"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11</w:t>
            </w:r>
          </w:p>
        </w:tc>
        <w:tc>
          <w:tcPr>
            <w:tcW w:w="833" w:type="pct"/>
          </w:tcPr>
          <w:p w14:paraId="37FC0F12"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12</w:t>
            </w:r>
          </w:p>
        </w:tc>
        <w:tc>
          <w:tcPr>
            <w:tcW w:w="833" w:type="pct"/>
          </w:tcPr>
          <w:p w14:paraId="5BDB0512"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13</w:t>
            </w:r>
          </w:p>
        </w:tc>
        <w:tc>
          <w:tcPr>
            <w:tcW w:w="833" w:type="pct"/>
          </w:tcPr>
          <w:p w14:paraId="7C5E7414"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14</w:t>
            </w:r>
          </w:p>
        </w:tc>
        <w:tc>
          <w:tcPr>
            <w:tcW w:w="833" w:type="pct"/>
          </w:tcPr>
          <w:p w14:paraId="4E981CB9"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15</w:t>
            </w:r>
          </w:p>
        </w:tc>
      </w:tr>
      <w:tr w:rsidR="000C15D6" w14:paraId="50C54182"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6741A3CD" w14:textId="45CA9875" w:rsidR="000C15D6" w:rsidRDefault="00BD0505" w:rsidP="002549BB">
            <w:pPr>
              <w:contextualSpacing/>
            </w:pPr>
            <w:r>
              <w:t>Gmina[***] – liczba mieszkańców</w:t>
            </w:r>
          </w:p>
        </w:tc>
        <w:tc>
          <w:tcPr>
            <w:tcW w:w="833" w:type="pct"/>
          </w:tcPr>
          <w:p w14:paraId="5C35E496"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1A8F24AA"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07E3CE4"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5F2B3F9"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4AEF1353"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r>
      <w:tr w:rsidR="000C15D6" w14:paraId="72018706"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3A6EF776" w14:textId="77777777" w:rsidR="000C15D6" w:rsidRDefault="000C15D6" w:rsidP="002549BB">
            <w:pPr>
              <w:contextualSpacing/>
            </w:pPr>
            <w:r>
              <w:t xml:space="preserve">Użytkownicy </w:t>
            </w:r>
          </w:p>
        </w:tc>
        <w:tc>
          <w:tcPr>
            <w:tcW w:w="833" w:type="pct"/>
          </w:tcPr>
          <w:p w14:paraId="4E183E89"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323F15A"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64EECC88"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38295825"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25275C02"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r>
    </w:tbl>
    <w:p w14:paraId="3FA5EA44" w14:textId="77777777" w:rsidR="000C15D6" w:rsidRPr="0066403A" w:rsidRDefault="000C15D6" w:rsidP="000C15D6">
      <w:pPr>
        <w:rPr>
          <w:rFonts w:cstheme="minorHAnsi"/>
          <w:i/>
        </w:rPr>
      </w:pPr>
      <w:r w:rsidRPr="0066403A">
        <w:rPr>
          <w:i/>
        </w:rPr>
        <w:t>Źródło: opracowanie własne.</w:t>
      </w:r>
    </w:p>
    <w:p w14:paraId="777DE5F9" w14:textId="65AFCCFF" w:rsidR="006814D8" w:rsidRDefault="000C15D6" w:rsidP="00726ADE">
      <w:pPr>
        <w:spacing w:after="200" w:line="276" w:lineRule="auto"/>
        <w:rPr>
          <w:rFonts w:cstheme="minorHAnsi"/>
          <w:b/>
        </w:rPr>
      </w:pPr>
      <w:r>
        <w:rPr>
          <w:rFonts w:cstheme="minorHAnsi"/>
        </w:rPr>
        <w:t xml:space="preserve">W związku z powyższym nie identyfikuje się zagrożenia, że zmodernizowane obiekty w zakładanym okresie odniesienia, w szczególności okresie trwałości będą miały zmienioną funkcję i </w:t>
      </w:r>
      <w:r w:rsidRPr="00ED671A">
        <w:rPr>
          <w:rFonts w:cstheme="minorHAnsi"/>
        </w:rPr>
        <w:t xml:space="preserve">dostarczane </w:t>
      </w:r>
      <w:r>
        <w:rPr>
          <w:rFonts w:cstheme="minorHAnsi"/>
        </w:rPr>
        <w:t xml:space="preserve">usługi </w:t>
      </w:r>
      <w:r w:rsidRPr="00ED671A">
        <w:rPr>
          <w:rFonts w:cstheme="minorHAnsi"/>
        </w:rPr>
        <w:t xml:space="preserve">przez </w:t>
      </w:r>
      <w:r>
        <w:rPr>
          <w:rFonts w:cstheme="minorHAnsi"/>
        </w:rPr>
        <w:t>P</w:t>
      </w:r>
      <w:r w:rsidR="00BD0505">
        <w:rPr>
          <w:rFonts w:cstheme="minorHAnsi"/>
        </w:rPr>
        <w:t>odmiot</w:t>
      </w:r>
      <w:r w:rsidRPr="00ED671A">
        <w:rPr>
          <w:rFonts w:cstheme="minorHAnsi"/>
        </w:rPr>
        <w:t xml:space="preserve"> </w:t>
      </w:r>
      <w:r>
        <w:rPr>
          <w:rFonts w:cstheme="minorHAnsi"/>
        </w:rPr>
        <w:t>P</w:t>
      </w:r>
      <w:r w:rsidRPr="00ED671A">
        <w:rPr>
          <w:rFonts w:cstheme="minorHAnsi"/>
        </w:rPr>
        <w:t>ubliczn</w:t>
      </w:r>
      <w:r w:rsidR="00BD0505">
        <w:rPr>
          <w:rFonts w:cstheme="minorHAnsi"/>
        </w:rPr>
        <w:t>y</w:t>
      </w:r>
      <w:r w:rsidRPr="00ED671A">
        <w:rPr>
          <w:rFonts w:cstheme="minorHAnsi"/>
        </w:rPr>
        <w:t xml:space="preserve"> w przyszłości</w:t>
      </w:r>
      <w:r>
        <w:rPr>
          <w:rFonts w:cstheme="minorHAnsi"/>
        </w:rPr>
        <w:t xml:space="preserve"> okażą się niezasadne. </w:t>
      </w:r>
    </w:p>
    <w:p w14:paraId="143A9BFC" w14:textId="45A8FCD9" w:rsidR="00782308" w:rsidRPr="00ED671A" w:rsidRDefault="00096C3F" w:rsidP="00A6474B">
      <w:pPr>
        <w:pStyle w:val="Nagwek1"/>
      </w:pPr>
      <w:bookmarkStart w:id="101" w:name="_Toc153907848"/>
      <w:r w:rsidRPr="00ED671A">
        <w:lastRenderedPageBreak/>
        <w:t>Analiza ekonomiczno-finansowa</w:t>
      </w:r>
      <w:bookmarkEnd w:id="101"/>
    </w:p>
    <w:tbl>
      <w:tblPr>
        <w:tblStyle w:val="Tabela-Siatka"/>
        <w:tblW w:w="0" w:type="auto"/>
        <w:tblLook w:val="04A0" w:firstRow="1" w:lastRow="0" w:firstColumn="1" w:lastColumn="0" w:noHBand="0" w:noVBand="1"/>
      </w:tblPr>
      <w:tblGrid>
        <w:gridCol w:w="13284"/>
      </w:tblGrid>
      <w:tr w:rsidR="00C80386" w:rsidRPr="00C80386" w14:paraId="6EA8F91C" w14:textId="77777777" w:rsidTr="00B40412">
        <w:tc>
          <w:tcPr>
            <w:tcW w:w="13284" w:type="dxa"/>
            <w:tcBorders>
              <w:top w:val="nil"/>
              <w:left w:val="nil"/>
              <w:bottom w:val="nil"/>
              <w:right w:val="nil"/>
            </w:tcBorders>
            <w:shd w:val="clear" w:color="auto" w:fill="D9E2F3" w:themeFill="accent5" w:themeFillTint="33"/>
          </w:tcPr>
          <w:p w14:paraId="51651AF1" w14:textId="77777777" w:rsidR="00375B2E" w:rsidRPr="00C80386" w:rsidRDefault="00375B2E" w:rsidP="00F95BEC">
            <w:pPr>
              <w:spacing w:after="200" w:line="276" w:lineRule="auto"/>
              <w:rPr>
                <w:rFonts w:cstheme="minorHAnsi"/>
                <w:b/>
                <w:color w:val="767171" w:themeColor="background2" w:themeShade="80"/>
              </w:rPr>
            </w:pPr>
            <w:r w:rsidRPr="00C80386">
              <w:rPr>
                <w:rFonts w:cstheme="minorHAnsi"/>
                <w:b/>
                <w:color w:val="767171" w:themeColor="background2" w:themeShade="80"/>
              </w:rPr>
              <w:t>ZAKRES ANALIZY</w:t>
            </w:r>
          </w:p>
          <w:p w14:paraId="2EC76066" w14:textId="77777777" w:rsidR="00375B2E" w:rsidRPr="00C80386" w:rsidRDefault="00375B2E" w:rsidP="00C369FE">
            <w:pPr>
              <w:numPr>
                <w:ilvl w:val="0"/>
                <w:numId w:val="53"/>
              </w:numPr>
              <w:spacing w:after="200" w:line="276" w:lineRule="auto"/>
              <w:rPr>
                <w:rFonts w:cstheme="minorHAnsi"/>
                <w:i/>
                <w:iCs/>
                <w:color w:val="767171" w:themeColor="background2" w:themeShade="80"/>
              </w:rPr>
            </w:pPr>
            <w:r w:rsidRPr="00C80386">
              <w:rPr>
                <w:rFonts w:cstheme="minorHAnsi"/>
                <w:i/>
                <w:iCs/>
                <w:color w:val="767171" w:themeColor="background2" w:themeShade="80"/>
              </w:rPr>
              <w:t>Analiza finansów służy weryfikacji potencjału komercyjno-finansowego Projektu PPP, analizuje koszty i korzyści oraz pozwala ocenić skutki finansowe Projektu PPP dla budżetu Podmiotu Publicznego w wybranym wariancie i jego dostępność finansową dla Podmiotu Publicznego i/lub Użytkowników.</w:t>
            </w:r>
          </w:p>
          <w:p w14:paraId="31CA0285" w14:textId="77777777" w:rsidR="00375B2E" w:rsidRPr="00C80386" w:rsidRDefault="00375B2E" w:rsidP="00C369FE">
            <w:pPr>
              <w:numPr>
                <w:ilvl w:val="0"/>
                <w:numId w:val="53"/>
              </w:numPr>
              <w:spacing w:after="200" w:line="276" w:lineRule="auto"/>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Analiza finansowa ma na celu wykazanie, że zapewnione środki finansowe będą wystarczające do sfinansowania projektu w okresie jego realizacji, a następnie eksploatacji. Istotne jest zwłaszcza wykazanie, że Wnioskodawca posiada środki na sfinansowanie wkładu własnego na realizację projektu.</w:t>
            </w:r>
          </w:p>
          <w:p w14:paraId="2DCF7D83" w14:textId="77777777" w:rsidR="00375B2E" w:rsidRPr="00C80386" w:rsidRDefault="00375B2E" w:rsidP="00C369FE">
            <w:pPr>
              <w:pStyle w:val="Akapitzlist"/>
              <w:numPr>
                <w:ilvl w:val="0"/>
                <w:numId w:val="53"/>
              </w:numPr>
              <w:spacing w:after="200" w:line="276" w:lineRule="auto"/>
              <w:rPr>
                <w:rFonts w:cstheme="minorHAnsi"/>
                <w:i/>
                <w:iCs/>
                <w:color w:val="767171" w:themeColor="background2" w:themeShade="80"/>
              </w:rPr>
            </w:pPr>
            <w:r w:rsidRPr="00C80386">
              <w:rPr>
                <w:rFonts w:cstheme="minorHAnsi"/>
                <w:i/>
                <w:iCs/>
                <w:color w:val="767171" w:themeColor="background2" w:themeShade="80"/>
              </w:rPr>
              <w:t xml:space="preserve">Analiza finansowa opiera się o metodologię zdyskontowanego przepływu środków pieniężnych, zwaną dalej analizą DCF (ang. Discounted Cash Flow). </w:t>
            </w:r>
            <w:r w:rsidRPr="00C80386">
              <w:rPr>
                <w:rFonts w:ascii="Calibri" w:eastAsia="Times New Roman" w:hAnsi="Calibri" w:cs="Times New Roman"/>
                <w:i/>
                <w:iCs/>
                <w:color w:val="767171" w:themeColor="background2" w:themeShade="80"/>
                <w:lang w:eastAsia="pl-PL"/>
              </w:rPr>
              <w:t>Metodologia DCF charakteryzuje się następującymi cechami:</w:t>
            </w:r>
          </w:p>
          <w:p w14:paraId="0C0ED23A"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obejmuje skonsolidowaną analizę finansową,</w:t>
            </w:r>
          </w:p>
          <w:p w14:paraId="2FA3A10F"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bierze pod uwagę wyłącznie przepływ środków pieniężnych,</w:t>
            </w:r>
          </w:p>
          <w:p w14:paraId="336699D0"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przepływy środków pieniężnych w tym roku, w którym zostały dokonane i ujęte w danym okresie odniesienia,</w:t>
            </w:r>
          </w:p>
          <w:p w14:paraId="0227807B"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wartość rezydualną, w przypadku gdy rzeczywisty okres gospodarczego życia projektu przekracza dany okres odniesienia,</w:t>
            </w:r>
          </w:p>
          <w:p w14:paraId="40789FD6"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wartość pieniądza w czasie, przy zsumowaniu przepływów finansowych w różnych latach.</w:t>
            </w:r>
          </w:p>
          <w:p w14:paraId="6E98B493" w14:textId="28F0B2E4" w:rsidR="00375B2E" w:rsidRPr="00C80386" w:rsidRDefault="00375B2E" w:rsidP="00C369FE">
            <w:pPr>
              <w:spacing w:after="200" w:line="276" w:lineRule="auto"/>
              <w:rPr>
                <w:rFonts w:cstheme="minorHAnsi"/>
                <w:b/>
                <w:color w:val="767171" w:themeColor="background2" w:themeShade="80"/>
              </w:rPr>
            </w:pPr>
            <w:r w:rsidRPr="00C80386">
              <w:rPr>
                <w:rFonts w:cstheme="minorHAnsi"/>
                <w:b/>
                <w:color w:val="767171" w:themeColor="background2" w:themeShade="80"/>
              </w:rPr>
              <w:t>CEL ANALIZ</w:t>
            </w:r>
            <w:r w:rsidR="00B40412">
              <w:rPr>
                <w:rFonts w:cstheme="minorHAnsi"/>
                <w:b/>
                <w:color w:val="767171" w:themeColor="background2" w:themeShade="80"/>
              </w:rPr>
              <w:t>Y</w:t>
            </w:r>
            <w:r w:rsidRPr="00C80386">
              <w:rPr>
                <w:rFonts w:cstheme="minorHAnsi"/>
                <w:b/>
                <w:color w:val="767171" w:themeColor="background2" w:themeShade="80"/>
              </w:rPr>
              <w:t xml:space="preserve"> </w:t>
            </w:r>
          </w:p>
          <w:p w14:paraId="73546874" w14:textId="77777777" w:rsidR="00375B2E" w:rsidRPr="00C80386" w:rsidRDefault="00375B2E" w:rsidP="00C369FE">
            <w:pPr>
              <w:numPr>
                <w:ilvl w:val="0"/>
                <w:numId w:val="53"/>
              </w:numPr>
              <w:spacing w:after="200" w:line="276" w:lineRule="auto"/>
              <w:rPr>
                <w:rFonts w:cstheme="minorHAnsi"/>
                <w:i/>
                <w:iCs/>
                <w:color w:val="767171" w:themeColor="background2" w:themeShade="80"/>
              </w:rPr>
            </w:pPr>
            <w:r w:rsidRPr="00C80386">
              <w:rPr>
                <w:rFonts w:cstheme="minorHAnsi"/>
                <w:i/>
                <w:iCs/>
                <w:color w:val="767171" w:themeColor="background2" w:themeShade="80"/>
              </w:rPr>
              <w:t>Celem analizy finansowej jest ocena opłacalności Projektu PPP na podstawie prognozowanych przepływów pieniężnych. Celem analizy ekonomicznej jest ustalenie, czy realizacja danej inwestycji jest korzystna (opłacalna) ze społecznego punktu widzenia.</w:t>
            </w:r>
          </w:p>
          <w:p w14:paraId="0838307E" w14:textId="77777777" w:rsidR="00375B2E" w:rsidRPr="00C369FE" w:rsidRDefault="00375B2E" w:rsidP="00C369FE">
            <w:pPr>
              <w:spacing w:after="200" w:line="276" w:lineRule="auto"/>
              <w:rPr>
                <w:rFonts w:cstheme="minorHAnsi"/>
                <w:color w:val="767171" w:themeColor="background2" w:themeShade="80"/>
              </w:rPr>
            </w:pPr>
            <w:r w:rsidRPr="00C369FE">
              <w:rPr>
                <w:rFonts w:cstheme="minorHAnsi"/>
                <w:iCs/>
                <w:color w:val="767171" w:themeColor="background2" w:themeShade="80"/>
              </w:rPr>
              <w:t>Więcej: Wytyczne Tom I, Część II, rozdział 3.8</w:t>
            </w:r>
          </w:p>
        </w:tc>
      </w:tr>
    </w:tbl>
    <w:p w14:paraId="1A0F4EA1" w14:textId="1932234C"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02" w:name="_Toc153907849"/>
      <w:r w:rsidRPr="00755F08">
        <w:rPr>
          <w:rFonts w:asciiTheme="minorHAnsi" w:hAnsiTheme="minorHAnsi" w:cstheme="minorHAnsi"/>
          <w:sz w:val="24"/>
          <w:szCs w:val="24"/>
        </w:rPr>
        <w:lastRenderedPageBreak/>
        <w:t>Założenia do analizy finansowej</w:t>
      </w:r>
      <w:bookmarkEnd w:id="102"/>
    </w:p>
    <w:p w14:paraId="584847C9" w14:textId="77777777"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t>Założenia ogólne</w:t>
      </w:r>
    </w:p>
    <w:p w14:paraId="67F6C6EE" w14:textId="77777777" w:rsidR="00375B2E" w:rsidRPr="00375B2E" w:rsidRDefault="00375B2E" w:rsidP="009E1A5D">
      <w:pPr>
        <w:spacing w:after="200" w:line="276" w:lineRule="auto"/>
        <w:rPr>
          <w:rFonts w:cstheme="minorHAnsi"/>
          <w:lang w:eastAsia="pl-PL"/>
        </w:rPr>
      </w:pPr>
      <w:r w:rsidRPr="00375B2E">
        <w:rPr>
          <w:rFonts w:cstheme="minorHAnsi"/>
          <w:lang w:eastAsia="pl-PL"/>
        </w:rPr>
        <w:t>W celu dokonania analizy finansowej Projektu przyjęto następujące założenia:</w:t>
      </w:r>
    </w:p>
    <w:p w14:paraId="013A7B4C"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analiza finansowa została przeprowadzona z wykorzystaniem narzędzia kalkulacyjnego przygotowanego w formacie programu MS Excel (dalej: Model Finansowy);</w:t>
      </w:r>
    </w:p>
    <w:p w14:paraId="3B98B620"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analiza finansowa została przeprowadzona zgodnie z Wytycznymi PPP Tom 1.;</w:t>
      </w:r>
    </w:p>
    <w:p w14:paraId="6C8FC736"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wartości wyrażone są w złotych polskich;</w:t>
      </w:r>
    </w:p>
    <w:p w14:paraId="62DA42E6" w14:textId="77777777" w:rsidR="00375B2E" w:rsidRPr="00AE7F03" w:rsidRDefault="00375B2E" w:rsidP="009E1A5D">
      <w:pPr>
        <w:numPr>
          <w:ilvl w:val="0"/>
          <w:numId w:val="67"/>
        </w:numPr>
        <w:spacing w:afterLines="200" w:after="480" w:line="276" w:lineRule="auto"/>
        <w:ind w:left="357" w:hanging="357"/>
        <w:contextualSpacing/>
        <w:rPr>
          <w:rFonts w:cstheme="minorHAnsi"/>
        </w:rPr>
      </w:pPr>
      <w:r w:rsidRPr="00AE7F03">
        <w:rPr>
          <w:rFonts w:cstheme="minorHAnsi"/>
        </w:rPr>
        <w:t>w analizie znajduje zastosowanie metoda standardowa – uwzględnienia ona jedynie przepływy pieniężne w ramach projektu UE i umowy o PPP;</w:t>
      </w:r>
    </w:p>
    <w:p w14:paraId="6A455B20" w14:textId="77777777" w:rsidR="00375B2E" w:rsidRPr="00AE7F03" w:rsidRDefault="00375B2E" w:rsidP="009E1A5D">
      <w:pPr>
        <w:numPr>
          <w:ilvl w:val="0"/>
          <w:numId w:val="67"/>
        </w:numPr>
        <w:spacing w:afterLines="200" w:after="480" w:line="276" w:lineRule="auto"/>
        <w:ind w:left="357" w:hanging="357"/>
        <w:contextualSpacing/>
        <w:rPr>
          <w:rFonts w:cstheme="minorHAnsi"/>
        </w:rPr>
      </w:pPr>
      <w:r w:rsidRPr="00AE7F03">
        <w:rPr>
          <w:rFonts w:cstheme="minorHAnsi"/>
        </w:rPr>
        <w:t>analiza została sporządzona w cenach netto (bez podatku VAT), gdyż Wnioskodawca może odzyskać podatek VAT / w cenach brutto (wraz z podatkiem VAT), gdyż Wnioskodawca nie może odzyskać podatku VAT;</w:t>
      </w:r>
    </w:p>
    <w:p w14:paraId="01C5D835" w14:textId="77777777" w:rsidR="00375B2E" w:rsidRPr="00AE7F03" w:rsidRDefault="00375B2E" w:rsidP="009E1A5D">
      <w:pPr>
        <w:numPr>
          <w:ilvl w:val="0"/>
          <w:numId w:val="67"/>
        </w:numPr>
        <w:spacing w:afterLines="200" w:after="480" w:line="276" w:lineRule="auto"/>
        <w:ind w:left="357" w:hanging="357"/>
        <w:contextualSpacing/>
        <w:rPr>
          <w:rFonts w:cstheme="minorHAnsi"/>
        </w:rPr>
      </w:pPr>
      <w:r w:rsidRPr="00AE7F03">
        <w:rPr>
          <w:rFonts w:cstheme="minorHAnsi"/>
        </w:rPr>
        <w:t>w przypadku stawek podatkowych (w tym stawek VAT), zastosowano ich wartości, zgodnie z obowiązującymi przepisami;</w:t>
      </w:r>
    </w:p>
    <w:p w14:paraId="1E042D37" w14:textId="77777777" w:rsidR="00375B2E" w:rsidRPr="00AE7F03" w:rsidRDefault="00375B2E" w:rsidP="009E1A5D">
      <w:pPr>
        <w:numPr>
          <w:ilvl w:val="0"/>
          <w:numId w:val="67"/>
        </w:numPr>
        <w:spacing w:afterLines="200" w:after="480" w:line="276" w:lineRule="auto"/>
        <w:ind w:left="357" w:hanging="357"/>
        <w:contextualSpacing/>
        <w:rPr>
          <w:rFonts w:cstheme="minorHAnsi"/>
        </w:rPr>
      </w:pPr>
      <w:r w:rsidRPr="00AE7F03">
        <w:rPr>
          <w:rFonts w:cstheme="minorHAnsi"/>
        </w:rPr>
        <w:t>analiza finansowa została sporządzona w cenach bieżących, analiza ekonomiczna w cenach stałych;</w:t>
      </w:r>
    </w:p>
    <w:p w14:paraId="21476729"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eastAsia="Times New Roman" w:cstheme="minorHAnsi"/>
          <w:lang w:eastAsia="pl-PL"/>
        </w:rPr>
        <w:t>koszty zostały przedstawione w wartościach nominalnych, tj. uwzględniając indeksowanie o wskaźnik wzrostu cen (inflacji) lub wynagrodzeń – w zależności od rodzaju kosztu;</w:t>
      </w:r>
    </w:p>
    <w:p w14:paraId="4B4D41A6" w14:textId="78B7D02B"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założenia makroekonomiczne (</w:t>
      </w:r>
      <w:r w:rsidRPr="00AE7F03">
        <w:rPr>
          <w:rFonts w:cstheme="minorHAnsi"/>
        </w:rPr>
        <w:t>wskaźniki makroekonomiczne</w:t>
      </w:r>
      <w:r w:rsidRPr="002E6A31">
        <w:rPr>
          <w:rFonts w:cstheme="minorHAnsi"/>
        </w:rPr>
        <w:t xml:space="preserve">) przyjęto w oparciu o dokument pn. </w:t>
      </w:r>
      <w:r w:rsidRPr="002E6A31">
        <w:t xml:space="preserve">Wytyczne dotyczące stosowania jednolitych wskaźników makroekonomicznych będących podstawą oszacowania skutków finansowych projektowanych ustaw </w:t>
      </w:r>
      <w:r w:rsidR="00424068" w:rsidRPr="002E6A31">
        <w:t xml:space="preserve">- </w:t>
      </w:r>
      <w:r w:rsidR="00424068" w:rsidRPr="00AE7F03">
        <w:t xml:space="preserve">Minister Finansów - </w:t>
      </w:r>
      <w:r w:rsidRPr="002E6A31">
        <w:t xml:space="preserve">Aktualizacja </w:t>
      </w:r>
      <w:r w:rsidR="00AC613C" w:rsidRPr="00AE7F03">
        <w:t>[***]</w:t>
      </w:r>
      <w:r w:rsidRPr="002E6A31">
        <w:t>.</w:t>
      </w:r>
      <w:r w:rsidR="00424068" w:rsidRPr="00AE7F03">
        <w:t xml:space="preserve"> W przypadku stóp procentowych zostały one przyjęte w ujęciu nominalnym w oparciu o założenia eksperckie. </w:t>
      </w:r>
    </w:p>
    <w:p w14:paraId="6DDC4828"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finansowa stopa dyskontowa wynosi 9%;</w:t>
      </w:r>
    </w:p>
    <w:p w14:paraId="36C911FB" w14:textId="77777777" w:rsidR="00375B2E" w:rsidRPr="00375B2E" w:rsidRDefault="00375B2E" w:rsidP="009E1A5D">
      <w:pPr>
        <w:numPr>
          <w:ilvl w:val="0"/>
          <w:numId w:val="67"/>
        </w:numPr>
        <w:spacing w:afterLines="200" w:after="480" w:line="276" w:lineRule="auto"/>
        <w:ind w:left="357" w:hanging="357"/>
        <w:contextualSpacing/>
        <w:rPr>
          <w:rFonts w:cstheme="minorHAnsi"/>
        </w:rPr>
      </w:pPr>
      <w:r w:rsidRPr="00375B2E">
        <w:rPr>
          <w:rFonts w:cstheme="minorHAnsi"/>
        </w:rPr>
        <w:t>okres odniesienia;</w:t>
      </w:r>
    </w:p>
    <w:p w14:paraId="5AC38FF1" w14:textId="77777777" w:rsidR="00375B2E" w:rsidRPr="00561099" w:rsidRDefault="00375B2E" w:rsidP="009E1A5D">
      <w:pPr>
        <w:numPr>
          <w:ilvl w:val="0"/>
          <w:numId w:val="67"/>
        </w:numPr>
        <w:spacing w:afterLines="200" w:after="480" w:line="276" w:lineRule="auto"/>
        <w:ind w:left="357" w:hanging="357"/>
        <w:contextualSpacing/>
        <w:rPr>
          <w:rFonts w:cstheme="minorHAnsi"/>
        </w:rPr>
      </w:pPr>
      <w:r w:rsidRPr="00561099">
        <w:rPr>
          <w:rFonts w:cstheme="minorHAnsi"/>
          <w:bCs/>
        </w:rPr>
        <w:t>w analizie przyjęto stawkę amortyzacji na poziomie 7% dla nakładów związanych z fotowoltaiką i 2,5% dla pozostałych nakładów.</w:t>
      </w:r>
    </w:p>
    <w:p w14:paraId="1B75EE83" w14:textId="77777777" w:rsidR="00375B2E" w:rsidRPr="00375B2E" w:rsidRDefault="00375B2E" w:rsidP="00375B2E">
      <w:pPr>
        <w:spacing w:after="200" w:line="276" w:lineRule="auto"/>
        <w:jc w:val="both"/>
        <w:rPr>
          <w:rFonts w:cstheme="minorHAnsi"/>
        </w:rPr>
      </w:pPr>
    </w:p>
    <w:p w14:paraId="164BE8E4" w14:textId="77777777" w:rsidR="00375B2E" w:rsidRPr="00375B2E" w:rsidRDefault="00375B2E" w:rsidP="00375B2E">
      <w:pPr>
        <w:spacing w:after="200" w:line="276" w:lineRule="auto"/>
        <w:jc w:val="both"/>
        <w:rPr>
          <w:rFonts w:cstheme="minorHAnsi"/>
        </w:rPr>
      </w:pPr>
    </w:p>
    <w:p w14:paraId="7932295F"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B17053">
          <w:pgSz w:w="16838" w:h="11906" w:orient="landscape"/>
          <w:pgMar w:top="1417" w:right="1417" w:bottom="1417" w:left="1417" w:header="708" w:footer="708" w:gutter="0"/>
          <w:cols w:space="708"/>
          <w:docGrid w:linePitch="360"/>
        </w:sectPr>
      </w:pPr>
      <w:bookmarkStart w:id="103" w:name="_Toc37868818"/>
    </w:p>
    <w:p w14:paraId="146A2AB5" w14:textId="77777777"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lastRenderedPageBreak/>
        <w:t>Okres prognozy</w:t>
      </w:r>
      <w:bookmarkEnd w:id="103"/>
      <w:r w:rsidRPr="00B40412">
        <w:rPr>
          <w:rFonts w:eastAsia="Times New Roman" w:cs="Arial"/>
          <w:b/>
          <w:color w:val="4472C4" w:themeColor="accent5"/>
          <w:szCs w:val="23"/>
        </w:rPr>
        <w:t xml:space="preserve"> </w:t>
      </w:r>
    </w:p>
    <w:p w14:paraId="47F52BB5" w14:textId="4026F8E8" w:rsidR="00375B2E" w:rsidRPr="00015A14" w:rsidRDefault="00375B2E" w:rsidP="009E1A5D">
      <w:pPr>
        <w:spacing w:after="200" w:line="276" w:lineRule="auto"/>
        <w:rPr>
          <w:rFonts w:cstheme="minorHAnsi"/>
        </w:rPr>
      </w:pPr>
      <w:r w:rsidRPr="00375B2E">
        <w:rPr>
          <w:rFonts w:cstheme="minorHAnsi"/>
        </w:rPr>
        <w:t xml:space="preserve">Przyjęty </w:t>
      </w:r>
      <w:r w:rsidRPr="00015A14">
        <w:rPr>
          <w:rFonts w:cstheme="minorHAnsi"/>
        </w:rPr>
        <w:t xml:space="preserve">okres prognozy obejmuje lata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 xml:space="preserve"> w tym okres umowy o PPP –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w:t>
      </w:r>
    </w:p>
    <w:p w14:paraId="239AA34F" w14:textId="2AF65F50" w:rsidR="00375B2E" w:rsidRPr="00015A14" w:rsidRDefault="00375B2E" w:rsidP="009E1A5D">
      <w:pPr>
        <w:numPr>
          <w:ilvl w:val="0"/>
          <w:numId w:val="60"/>
        </w:numPr>
        <w:spacing w:after="200" w:line="276" w:lineRule="auto"/>
        <w:contextualSpacing/>
        <w:rPr>
          <w:rFonts w:cstheme="minorHAnsi"/>
        </w:rPr>
      </w:pPr>
      <w:r w:rsidRPr="00015A14">
        <w:rPr>
          <w:rFonts w:cstheme="minorHAnsi"/>
        </w:rPr>
        <w:t xml:space="preserve">okres inwestycyjny –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w:t>
      </w:r>
    </w:p>
    <w:p w14:paraId="7E77DE65" w14:textId="26872340" w:rsidR="00375B2E" w:rsidRPr="00015A14" w:rsidRDefault="00375B2E" w:rsidP="009E1A5D">
      <w:pPr>
        <w:numPr>
          <w:ilvl w:val="0"/>
          <w:numId w:val="60"/>
        </w:numPr>
        <w:spacing w:after="200" w:line="276" w:lineRule="auto"/>
        <w:contextualSpacing/>
        <w:rPr>
          <w:rFonts w:cstheme="minorHAnsi"/>
        </w:rPr>
      </w:pPr>
      <w:r w:rsidRPr="00015A14">
        <w:rPr>
          <w:rFonts w:cstheme="minorHAnsi"/>
        </w:rPr>
        <w:t xml:space="preserve">okres eksploatacji –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w:t>
      </w:r>
    </w:p>
    <w:p w14:paraId="579BBA95" w14:textId="68BB0E5A" w:rsidR="00375B2E" w:rsidRPr="00015A14" w:rsidRDefault="00375B2E" w:rsidP="009E1A5D">
      <w:pPr>
        <w:spacing w:after="200" w:line="276" w:lineRule="auto"/>
        <w:rPr>
          <w:rFonts w:cstheme="minorHAnsi"/>
        </w:rPr>
      </w:pPr>
      <w:r w:rsidRPr="00015A14">
        <w:rPr>
          <w:rFonts w:cstheme="minorHAnsi"/>
        </w:rPr>
        <w:t xml:space="preserve">Okres umowy o PPP wynosi </w:t>
      </w:r>
      <w:r w:rsidR="00F979DE" w:rsidRPr="00015A14">
        <w:rPr>
          <w:rFonts w:cstheme="minorHAnsi"/>
        </w:rPr>
        <w:t>[***]</w:t>
      </w:r>
      <w:r w:rsidRPr="00015A14">
        <w:rPr>
          <w:rFonts w:cstheme="minorHAnsi"/>
        </w:rPr>
        <w:t xml:space="preserve"> lat</w:t>
      </w:r>
      <w:r w:rsidRPr="00015A14">
        <w:rPr>
          <w:rFonts w:cstheme="minorHAnsi"/>
          <w:vertAlign w:val="superscript"/>
        </w:rPr>
        <w:footnoteReference w:id="24"/>
      </w:r>
      <w:r w:rsidRPr="00015A14">
        <w:rPr>
          <w:rFonts w:cstheme="minorHAnsi"/>
        </w:rPr>
        <w:t>.</w:t>
      </w:r>
    </w:p>
    <w:p w14:paraId="0C51C391" w14:textId="77777777" w:rsidR="00375B2E" w:rsidRPr="00B40412" w:rsidRDefault="00375B2E" w:rsidP="009E1A5D">
      <w:pPr>
        <w:keepNext/>
        <w:spacing w:after="200" w:line="276" w:lineRule="auto"/>
        <w:outlineLvl w:val="4"/>
        <w:rPr>
          <w:rFonts w:eastAsia="Times New Roman" w:cs="Arial"/>
          <w:b/>
          <w:color w:val="4472C4" w:themeColor="accent5"/>
          <w:szCs w:val="23"/>
        </w:rPr>
      </w:pPr>
      <w:r w:rsidRPr="00B40412">
        <w:rPr>
          <w:rFonts w:eastAsia="Times New Roman" w:cs="Arial"/>
          <w:b/>
          <w:color w:val="4472C4" w:themeColor="accent5"/>
          <w:szCs w:val="23"/>
        </w:rPr>
        <w:t>Nakłady inwestycyjne</w:t>
      </w:r>
    </w:p>
    <w:p w14:paraId="37C8588F" w14:textId="77777777" w:rsidR="00375B2E" w:rsidRPr="00AE7F03" w:rsidRDefault="00375B2E" w:rsidP="009E1A5D">
      <w:pPr>
        <w:keepNext/>
        <w:spacing w:after="200" w:line="276" w:lineRule="auto"/>
        <w:rPr>
          <w:rFonts w:cstheme="minorHAnsi"/>
        </w:rPr>
      </w:pPr>
      <w:r w:rsidRPr="00AE7F03">
        <w:rPr>
          <w:rFonts w:cstheme="minorHAnsi"/>
        </w:rPr>
        <w:t>Założenia dotyczące zakresu oraz kosztów inwestycyjnych zostały opracowane na podstawie</w:t>
      </w:r>
      <w:r w:rsidRPr="00AE7F03">
        <w:rPr>
          <w:rFonts w:cstheme="minorHAnsi"/>
          <w:vertAlign w:val="superscript"/>
        </w:rPr>
        <w:footnoteReference w:id="25"/>
      </w:r>
      <w:r w:rsidRPr="00AE7F03">
        <w:rPr>
          <w:rFonts w:cstheme="minorHAnsi"/>
        </w:rPr>
        <w:t>:</w:t>
      </w:r>
    </w:p>
    <w:p w14:paraId="11EE24DA" w14:textId="77777777" w:rsidR="009A5145" w:rsidRPr="00AE7F03" w:rsidRDefault="009A5145" w:rsidP="009E1A5D">
      <w:pPr>
        <w:keepNext/>
        <w:numPr>
          <w:ilvl w:val="0"/>
          <w:numId w:val="68"/>
        </w:numPr>
        <w:spacing w:after="200" w:line="276" w:lineRule="auto"/>
        <w:contextualSpacing/>
        <w:rPr>
          <w:rFonts w:cstheme="minorHAnsi"/>
        </w:rPr>
      </w:pPr>
      <w:r w:rsidRPr="00AE7F03">
        <w:rPr>
          <w:rFonts w:cstheme="minorHAnsi"/>
        </w:rPr>
        <w:t>[***]</w:t>
      </w:r>
    </w:p>
    <w:p w14:paraId="6976C52D" w14:textId="29553FB2" w:rsidR="00375B2E" w:rsidRPr="00AE7F03" w:rsidRDefault="009A5145" w:rsidP="009E1A5D">
      <w:pPr>
        <w:keepNext/>
        <w:numPr>
          <w:ilvl w:val="0"/>
          <w:numId w:val="68"/>
        </w:numPr>
        <w:spacing w:after="200" w:line="276" w:lineRule="auto"/>
        <w:contextualSpacing/>
        <w:rPr>
          <w:rFonts w:cstheme="minorHAnsi"/>
        </w:rPr>
      </w:pPr>
      <w:r w:rsidRPr="00AE7F03">
        <w:rPr>
          <w:rFonts w:cstheme="minorHAnsi"/>
        </w:rPr>
        <w:t>[***]</w:t>
      </w:r>
    </w:p>
    <w:p w14:paraId="0C7731E2" w14:textId="77777777" w:rsidR="00375B2E" w:rsidRPr="00AE7F03" w:rsidRDefault="00375B2E" w:rsidP="009E1A5D">
      <w:pPr>
        <w:spacing w:after="200" w:line="276" w:lineRule="auto"/>
        <w:rPr>
          <w:rFonts w:eastAsia="Calibri" w:cstheme="minorHAnsi"/>
          <w:lang w:eastAsia="pl-PL"/>
        </w:rPr>
      </w:pPr>
      <w:r w:rsidRPr="00AE7F03">
        <w:rPr>
          <w:rFonts w:eastAsia="Calibri" w:cstheme="minorHAnsi"/>
          <w:lang w:eastAsia="pl-PL"/>
        </w:rPr>
        <w:t>Nakłady inwestycyjne oszacowano w wysokości:</w:t>
      </w:r>
    </w:p>
    <w:tbl>
      <w:tblPr>
        <w:tblStyle w:val="redniasiatka3akcent51"/>
        <w:tblW w:w="5000" w:type="pct"/>
        <w:tblLook w:val="04A0" w:firstRow="1" w:lastRow="0" w:firstColumn="1" w:lastColumn="0" w:noHBand="0" w:noVBand="1"/>
      </w:tblPr>
      <w:tblGrid>
        <w:gridCol w:w="1272"/>
        <w:gridCol w:w="1272"/>
        <w:gridCol w:w="1272"/>
        <w:gridCol w:w="1273"/>
        <w:gridCol w:w="1275"/>
        <w:gridCol w:w="1273"/>
        <w:gridCol w:w="1275"/>
        <w:gridCol w:w="1273"/>
        <w:gridCol w:w="1273"/>
        <w:gridCol w:w="1273"/>
        <w:gridCol w:w="1253"/>
      </w:tblGrid>
      <w:tr w:rsidR="00D42509" w:rsidRPr="00375B2E" w14:paraId="20442001" w14:textId="77777777" w:rsidTr="00B40412">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55" w:type="pct"/>
            <w:vMerge w:val="restart"/>
            <w:hideMark/>
          </w:tcPr>
          <w:p w14:paraId="53C1591B" w14:textId="05B471BF" w:rsidR="00D42509" w:rsidRPr="00375B2E" w:rsidRDefault="00D42509" w:rsidP="00D42509">
            <w:pPr>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vMerge w:val="restart"/>
            <w:hideMark/>
          </w:tcPr>
          <w:p w14:paraId="3B844EE1" w14:textId="094D8A8E" w:rsidR="00D42509" w:rsidRPr="00375B2E" w:rsidRDefault="00D42509" w:rsidP="00D4250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Podatek VAT </w:t>
            </w:r>
          </w:p>
        </w:tc>
        <w:tc>
          <w:tcPr>
            <w:tcW w:w="455" w:type="pct"/>
            <w:vMerge w:val="restart"/>
            <w:hideMark/>
          </w:tcPr>
          <w:p w14:paraId="5DD2E10F" w14:textId="78C51EBC" w:rsidR="00D42509" w:rsidRPr="00375B2E" w:rsidRDefault="00D42509" w:rsidP="00D4250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Pr>
                <w:rFonts w:ascii="Calibri" w:eastAsia="Times New Roman" w:hAnsi="Calibri" w:cs="Calibri"/>
                <w:color w:val="FFFFFF"/>
                <w:sz w:val="18"/>
                <w:szCs w:val="18"/>
                <w:lang w:eastAsia="pl-PL"/>
              </w:rPr>
              <w:t>Wartość brutto</w:t>
            </w:r>
            <w:r w:rsidRPr="00375B2E">
              <w:rPr>
                <w:rFonts w:ascii="Calibri" w:eastAsia="Times New Roman" w:hAnsi="Calibri" w:cs="Calibri"/>
                <w:color w:val="FFFFFF"/>
                <w:sz w:val="18"/>
                <w:szCs w:val="18"/>
                <w:lang w:eastAsia="pl-PL"/>
              </w:rPr>
              <w:t> </w:t>
            </w:r>
          </w:p>
        </w:tc>
        <w:tc>
          <w:tcPr>
            <w:tcW w:w="1822" w:type="pct"/>
            <w:gridSpan w:val="4"/>
            <w:hideMark/>
          </w:tcPr>
          <w:p w14:paraId="7E10D5AF" w14:textId="77777777" w:rsidR="00D42509" w:rsidRPr="00375B2E" w:rsidRDefault="00D42509"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kwalifikowalne</w:t>
            </w:r>
          </w:p>
        </w:tc>
        <w:tc>
          <w:tcPr>
            <w:tcW w:w="1813" w:type="pct"/>
            <w:gridSpan w:val="4"/>
            <w:hideMark/>
          </w:tcPr>
          <w:p w14:paraId="66E2A796" w14:textId="77777777" w:rsidR="00D42509" w:rsidRPr="00375B2E" w:rsidRDefault="00D42509"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niekwalifikowalne</w:t>
            </w:r>
          </w:p>
        </w:tc>
      </w:tr>
      <w:tr w:rsidR="00D42509" w:rsidRPr="00375B2E" w14:paraId="6E68B3A3" w14:textId="77777777" w:rsidTr="00B40412">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455" w:type="pct"/>
            <w:vMerge/>
            <w:hideMark/>
          </w:tcPr>
          <w:p w14:paraId="708C7929" w14:textId="6F355B04" w:rsidR="00D42509" w:rsidRPr="00375B2E" w:rsidRDefault="00D42509" w:rsidP="00375B2E">
            <w:pPr>
              <w:jc w:val="center"/>
              <w:rPr>
                <w:rFonts w:ascii="Calibri" w:eastAsia="Times New Roman" w:hAnsi="Calibri" w:cs="Calibri"/>
                <w:color w:val="FFFFFF"/>
                <w:sz w:val="18"/>
                <w:szCs w:val="18"/>
                <w:lang w:eastAsia="pl-PL"/>
              </w:rPr>
            </w:pPr>
          </w:p>
        </w:tc>
        <w:tc>
          <w:tcPr>
            <w:tcW w:w="455" w:type="pct"/>
            <w:vMerge/>
            <w:hideMark/>
          </w:tcPr>
          <w:p w14:paraId="58111FF1" w14:textId="5B2F5545"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p>
        </w:tc>
        <w:tc>
          <w:tcPr>
            <w:tcW w:w="455" w:type="pct"/>
            <w:vMerge/>
            <w:hideMark/>
          </w:tcPr>
          <w:p w14:paraId="240338BE" w14:textId="7FFB1BDC"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p>
        </w:tc>
        <w:tc>
          <w:tcPr>
            <w:tcW w:w="911" w:type="pct"/>
            <w:gridSpan w:val="2"/>
            <w:hideMark/>
          </w:tcPr>
          <w:p w14:paraId="2AA4A2D9" w14:textId="77777777"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w ramach umowy o PPP</w:t>
            </w:r>
          </w:p>
        </w:tc>
        <w:tc>
          <w:tcPr>
            <w:tcW w:w="911" w:type="pct"/>
            <w:gridSpan w:val="2"/>
            <w:hideMark/>
          </w:tcPr>
          <w:p w14:paraId="09081FCC" w14:textId="77777777"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c>
          <w:tcPr>
            <w:tcW w:w="910" w:type="pct"/>
            <w:gridSpan w:val="2"/>
            <w:hideMark/>
          </w:tcPr>
          <w:p w14:paraId="17B89B18" w14:textId="77777777"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w ramach umowy o PPP</w:t>
            </w:r>
          </w:p>
        </w:tc>
        <w:tc>
          <w:tcPr>
            <w:tcW w:w="903" w:type="pct"/>
            <w:gridSpan w:val="2"/>
            <w:hideMark/>
          </w:tcPr>
          <w:p w14:paraId="2022B439" w14:textId="77777777"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r>
      <w:tr w:rsidR="00D42509" w:rsidRPr="00375B2E" w14:paraId="16204D7F" w14:textId="77777777" w:rsidTr="00B40412">
        <w:trPr>
          <w:trHeight w:val="510"/>
        </w:trPr>
        <w:tc>
          <w:tcPr>
            <w:cnfStyle w:val="001000000000" w:firstRow="0" w:lastRow="0" w:firstColumn="1" w:lastColumn="0" w:oddVBand="0" w:evenVBand="0" w:oddHBand="0" w:evenHBand="0" w:firstRowFirstColumn="0" w:firstRowLastColumn="0" w:lastRowFirstColumn="0" w:lastRowLastColumn="0"/>
            <w:tcW w:w="455" w:type="pct"/>
            <w:vMerge/>
            <w:hideMark/>
          </w:tcPr>
          <w:p w14:paraId="41C0789D" w14:textId="46BC758B" w:rsidR="00D42509" w:rsidRPr="00375B2E" w:rsidRDefault="00D42509" w:rsidP="00375B2E">
            <w:pPr>
              <w:jc w:val="center"/>
              <w:rPr>
                <w:rFonts w:ascii="Calibri" w:eastAsia="Times New Roman" w:hAnsi="Calibri" w:cs="Calibri"/>
                <w:color w:val="FFFFFF"/>
                <w:sz w:val="18"/>
                <w:szCs w:val="18"/>
                <w:lang w:eastAsia="pl-PL"/>
              </w:rPr>
            </w:pPr>
          </w:p>
        </w:tc>
        <w:tc>
          <w:tcPr>
            <w:tcW w:w="455" w:type="pct"/>
            <w:vMerge/>
            <w:hideMark/>
          </w:tcPr>
          <w:p w14:paraId="0FDFF761" w14:textId="7F200E38"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p>
        </w:tc>
        <w:tc>
          <w:tcPr>
            <w:tcW w:w="455" w:type="pct"/>
            <w:vMerge/>
            <w:hideMark/>
          </w:tcPr>
          <w:p w14:paraId="1E21FDA3" w14:textId="6C4601ED"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p>
        </w:tc>
        <w:tc>
          <w:tcPr>
            <w:tcW w:w="455" w:type="pct"/>
            <w:hideMark/>
          </w:tcPr>
          <w:p w14:paraId="190C0EF0"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hideMark/>
          </w:tcPr>
          <w:p w14:paraId="7EA5D3EB"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hideMark/>
          </w:tcPr>
          <w:p w14:paraId="3ABFCA32"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hideMark/>
          </w:tcPr>
          <w:p w14:paraId="6ABCA253"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hideMark/>
          </w:tcPr>
          <w:p w14:paraId="61AC32E6"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hideMark/>
          </w:tcPr>
          <w:p w14:paraId="26299F36"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hideMark/>
          </w:tcPr>
          <w:p w14:paraId="25CDA58C"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48" w:type="pct"/>
            <w:hideMark/>
          </w:tcPr>
          <w:p w14:paraId="5D54B7E9"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r>
      <w:tr w:rsidR="00375B2E" w:rsidRPr="00375B2E" w14:paraId="5A615113" w14:textId="77777777" w:rsidTr="00B4041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5" w:type="pct"/>
            <w:noWrap/>
          </w:tcPr>
          <w:p w14:paraId="7049D188" w14:textId="1F3FBA0C" w:rsidR="00375B2E" w:rsidRPr="00375B2E" w:rsidRDefault="00375B2E" w:rsidP="00375B2E">
            <w:pPr>
              <w:jc w:val="center"/>
              <w:rPr>
                <w:rFonts w:ascii="Calibri" w:eastAsia="Times New Roman" w:hAnsi="Calibri" w:cs="Calibri"/>
                <w:b w:val="0"/>
                <w:bCs w:val="0"/>
                <w:sz w:val="18"/>
                <w:szCs w:val="18"/>
                <w:lang w:eastAsia="pl-PL"/>
              </w:rPr>
            </w:pPr>
          </w:p>
        </w:tc>
        <w:tc>
          <w:tcPr>
            <w:tcW w:w="455" w:type="pct"/>
            <w:noWrap/>
          </w:tcPr>
          <w:p w14:paraId="5AF84AC9" w14:textId="0F2F28DF"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0259EEF2" w14:textId="4FD3E619"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4F3058EF" w14:textId="0F33C331"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6" w:type="pct"/>
            <w:noWrap/>
          </w:tcPr>
          <w:p w14:paraId="0CD0AA50" w14:textId="2D1EBC8A"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3C226F3E" w14:textId="384E40F5"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6" w:type="pct"/>
            <w:noWrap/>
          </w:tcPr>
          <w:p w14:paraId="10126F80" w14:textId="10701E7C"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2E4C2A0A" w14:textId="4D8F6059"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3AF57F60" w14:textId="18714C78"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7724531F" w14:textId="5218B1FE"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48" w:type="pct"/>
            <w:noWrap/>
          </w:tcPr>
          <w:p w14:paraId="4795D6E1" w14:textId="25C35821"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r>
    </w:tbl>
    <w:p w14:paraId="62702FD9" w14:textId="77777777" w:rsidR="00375B2E" w:rsidRPr="004E5EB3" w:rsidRDefault="00375B2E" w:rsidP="00375B2E">
      <w:pPr>
        <w:rPr>
          <w:rFonts w:cstheme="minorHAnsi"/>
          <w:i/>
          <w:sz w:val="20"/>
          <w:szCs w:val="20"/>
        </w:rPr>
      </w:pPr>
      <w:r w:rsidRPr="004E5EB3">
        <w:rPr>
          <w:i/>
          <w:sz w:val="20"/>
          <w:szCs w:val="20"/>
        </w:rPr>
        <w:t>Źródło: Model Finansowy.</w:t>
      </w:r>
    </w:p>
    <w:p w14:paraId="6931AD8B" w14:textId="3EBA0558" w:rsidR="00375B2E" w:rsidRPr="00375B2E" w:rsidRDefault="00375B2E" w:rsidP="009E1A5D">
      <w:pPr>
        <w:pageBreakBefore/>
        <w:spacing w:before="30" w:after="120" w:line="276" w:lineRule="auto"/>
        <w:jc w:val="both"/>
        <w:rPr>
          <w:rFonts w:ascii="Calibri" w:eastAsia="Calibri" w:hAnsi="Calibri" w:cs="Times New Roman"/>
          <w:b/>
          <w:bCs/>
          <w:color w:val="404040" w:themeColor="text1" w:themeTint="BF"/>
          <w:sz w:val="20"/>
          <w:szCs w:val="18"/>
        </w:rPr>
      </w:pPr>
      <w:bookmarkStart w:id="104" w:name="_Toc153908233"/>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B67B2F">
        <w:rPr>
          <w:rFonts w:ascii="Calibri" w:eastAsia="Calibri" w:hAnsi="Calibri" w:cs="Times New Roman"/>
          <w:b/>
          <w:bCs/>
          <w:noProof/>
          <w:color w:val="404040" w:themeColor="text1" w:themeTint="BF"/>
          <w:sz w:val="20"/>
          <w:szCs w:val="18"/>
        </w:rPr>
        <w:t>25</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Zestawienie zakresu zadań oraz nakładów inwestycyjnych</w:t>
      </w:r>
      <w:bookmarkEnd w:id="104"/>
    </w:p>
    <w:p w14:paraId="615BA923" w14:textId="54A5EFFA"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w:t>
      </w:r>
      <w:r w:rsidR="003D34F7" w:rsidRPr="00CF599D">
        <w:rPr>
          <w:rFonts w:cstheme="minorHAnsi"/>
          <w:i/>
          <w:iCs/>
          <w:color w:val="808080" w:themeColor="background1" w:themeShade="80"/>
        </w:rPr>
        <w:t xml:space="preserve"> 5. Plan nakładów</w:t>
      </w:r>
      <w:r w:rsidRPr="00CF599D">
        <w:rPr>
          <w:rFonts w:cstheme="minorHAnsi"/>
          <w:i/>
          <w:iCs/>
          <w:color w:val="808080" w:themeColor="background1" w:themeShade="80"/>
        </w:rPr>
        <w:t xml:space="preserve"> Modelu Finansowego</w:t>
      </w:r>
      <w:r w:rsidR="003D34F7" w:rsidRPr="00CF599D">
        <w:rPr>
          <w:rFonts w:cstheme="minorHAnsi"/>
          <w:i/>
          <w:iCs/>
          <w:color w:val="808080" w:themeColor="background1" w:themeShade="80"/>
        </w:rPr>
        <w:t xml:space="preserve"> - Nakłady inwestycyjne</w:t>
      </w:r>
      <w:r>
        <w:rPr>
          <w:rFonts w:cstheme="minorHAnsi"/>
          <w:i/>
          <w:iCs/>
          <w:color w:val="808080" w:themeColor="background1" w:themeShade="80"/>
        </w:rPr>
        <w:t>.</w:t>
      </w:r>
    </w:p>
    <w:p w14:paraId="4AE0553E" w14:textId="77777777" w:rsidR="00375B2E" w:rsidRPr="004E5EB3" w:rsidRDefault="00375B2E" w:rsidP="00375B2E">
      <w:pPr>
        <w:rPr>
          <w:rFonts w:cstheme="minorHAnsi"/>
          <w:i/>
          <w:sz w:val="20"/>
          <w:szCs w:val="20"/>
        </w:rPr>
      </w:pPr>
      <w:r w:rsidRPr="004E5EB3">
        <w:rPr>
          <w:i/>
          <w:sz w:val="20"/>
          <w:szCs w:val="20"/>
        </w:rPr>
        <w:t>Źródło: Model Finansowy.</w:t>
      </w:r>
    </w:p>
    <w:p w14:paraId="1B33024B" w14:textId="77777777" w:rsidR="00375B2E" w:rsidRPr="00375B2E" w:rsidRDefault="00375B2E" w:rsidP="00375B2E">
      <w:pPr>
        <w:spacing w:after="200" w:line="276" w:lineRule="auto"/>
        <w:jc w:val="both"/>
        <w:rPr>
          <w:rFonts w:cstheme="minorHAnsi"/>
        </w:rPr>
      </w:pPr>
      <w:r w:rsidRPr="004E5EB3">
        <w:rPr>
          <w:rFonts w:cstheme="minorHAnsi"/>
        </w:rPr>
        <w:t>Analiza zakłada konieczność / nie zakłada konieczności</w:t>
      </w:r>
      <w:r w:rsidRPr="004E5EB3">
        <w:rPr>
          <w:rFonts w:cstheme="minorHAnsi"/>
          <w:vertAlign w:val="superscript"/>
        </w:rPr>
        <w:footnoteReference w:id="26"/>
      </w:r>
      <w:r w:rsidRPr="004E5EB3">
        <w:rPr>
          <w:rFonts w:cstheme="minorHAnsi"/>
        </w:rPr>
        <w:t xml:space="preserve"> ponoszenia</w:t>
      </w:r>
      <w:r w:rsidRPr="00375B2E">
        <w:rPr>
          <w:rFonts w:cstheme="minorHAnsi"/>
        </w:rPr>
        <w:t xml:space="preserve"> nakładów odtworzeniowych</w:t>
      </w:r>
      <w:r w:rsidRPr="00375B2E">
        <w:rPr>
          <w:rFonts w:cstheme="minorHAnsi"/>
          <w:vertAlign w:val="superscript"/>
        </w:rPr>
        <w:footnoteReference w:id="27"/>
      </w:r>
      <w:r w:rsidRPr="00375B2E">
        <w:rPr>
          <w:rFonts w:cstheme="minorHAnsi"/>
        </w:rPr>
        <w:t xml:space="preserve">. </w:t>
      </w:r>
    </w:p>
    <w:p w14:paraId="7ACB261A" w14:textId="59F7E841"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t>Koszty operacyjne</w:t>
      </w:r>
    </w:p>
    <w:p w14:paraId="5E819C7E" w14:textId="72C5837B" w:rsidR="00375B2E" w:rsidRPr="00375B2E" w:rsidRDefault="00375B2E" w:rsidP="00375B2E">
      <w:pPr>
        <w:keepNext/>
        <w:spacing w:after="200" w:line="276" w:lineRule="auto"/>
        <w:jc w:val="both"/>
        <w:rPr>
          <w:rFonts w:cstheme="minorHAnsi"/>
        </w:rPr>
      </w:pPr>
      <w:r w:rsidRPr="00375B2E">
        <w:rPr>
          <w:rFonts w:cstheme="minorHAnsi"/>
        </w:rPr>
        <w:t xml:space="preserve">Założenia co do zakresu utrzymania technicznego zostały </w:t>
      </w:r>
      <w:r w:rsidRPr="004E5EB3">
        <w:rPr>
          <w:rFonts w:cstheme="minorHAnsi"/>
        </w:rPr>
        <w:t xml:space="preserve">opracowane na bazie </w:t>
      </w:r>
      <w:r w:rsidR="00D41A77" w:rsidRPr="004E5EB3">
        <w:rPr>
          <w:rFonts w:eastAsia="Calibri" w:cstheme="minorHAnsi"/>
        </w:rPr>
        <w:t>[***]</w:t>
      </w:r>
      <w:r w:rsidRPr="004E5EB3">
        <w:rPr>
          <w:rFonts w:cstheme="minorHAnsi"/>
        </w:rPr>
        <w:t xml:space="preserve"> </w:t>
      </w:r>
      <w:r w:rsidRPr="004E5EB3">
        <w:rPr>
          <w:rFonts w:cstheme="minorHAnsi"/>
          <w:vertAlign w:val="superscript"/>
        </w:rPr>
        <w:footnoteReference w:id="28"/>
      </w:r>
      <w:r w:rsidR="004E5EB3">
        <w:rPr>
          <w:rFonts w:cstheme="minorHAnsi"/>
        </w:rPr>
        <w:t>.</w:t>
      </w:r>
    </w:p>
    <w:p w14:paraId="2D5D8117" w14:textId="77777777" w:rsidR="00375B2E" w:rsidRPr="00375B2E" w:rsidRDefault="00375B2E" w:rsidP="00375B2E">
      <w:pPr>
        <w:spacing w:after="200" w:line="276" w:lineRule="auto"/>
        <w:jc w:val="both"/>
        <w:rPr>
          <w:rFonts w:cstheme="minorHAnsi"/>
        </w:rPr>
      </w:pPr>
      <w:r w:rsidRPr="00375B2E">
        <w:rPr>
          <w:rFonts w:cstheme="minorHAnsi"/>
        </w:rPr>
        <w:t>W kolejnej tabeli zawarto założenia dotyczące szacowania kosztów eksploatacji i podstawę szacowania wartości</w:t>
      </w:r>
      <w:r w:rsidRPr="00375B2E">
        <w:rPr>
          <w:rFonts w:cstheme="minorHAnsi"/>
          <w:vertAlign w:val="superscript"/>
        </w:rPr>
        <w:footnoteReference w:id="29"/>
      </w:r>
      <w:r w:rsidRPr="00375B2E">
        <w:rPr>
          <w:rFonts w:cstheme="minorHAnsi"/>
        </w:rPr>
        <w:t>.</w:t>
      </w:r>
    </w:p>
    <w:p w14:paraId="2046D42F" w14:textId="4ACDCFB3"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6a. Założenia do planu KiO - Założenia do planu kosztów</w:t>
      </w:r>
      <w:r>
        <w:rPr>
          <w:rFonts w:cstheme="minorHAnsi"/>
          <w:i/>
          <w:iCs/>
          <w:color w:val="808080" w:themeColor="background1" w:themeShade="80"/>
        </w:rPr>
        <w:t>.</w:t>
      </w:r>
    </w:p>
    <w:p w14:paraId="0F9FF85F" w14:textId="77777777" w:rsidR="00CF599D" w:rsidRPr="004E5EB3" w:rsidRDefault="00CF599D" w:rsidP="00CF599D">
      <w:pPr>
        <w:rPr>
          <w:rFonts w:cstheme="minorHAnsi"/>
          <w:i/>
          <w:sz w:val="20"/>
          <w:szCs w:val="20"/>
        </w:rPr>
      </w:pPr>
      <w:r w:rsidRPr="004E5EB3">
        <w:rPr>
          <w:i/>
          <w:sz w:val="20"/>
          <w:szCs w:val="20"/>
        </w:rPr>
        <w:t>Źródło: Model Finansowy.</w:t>
      </w:r>
    </w:p>
    <w:p w14:paraId="618BE0DB" w14:textId="62F2F9A7" w:rsidR="00375B2E" w:rsidRPr="00375B2E" w:rsidRDefault="00375B2E" w:rsidP="00375B2E">
      <w:pPr>
        <w:spacing w:after="200" w:line="276" w:lineRule="auto"/>
        <w:jc w:val="both"/>
        <w:rPr>
          <w:rFonts w:cstheme="minorHAnsi"/>
        </w:rPr>
      </w:pPr>
      <w:r w:rsidRPr="00375B2E">
        <w:rPr>
          <w:rFonts w:cstheme="minorHAnsi"/>
        </w:rPr>
        <w:t>Szczegółowe prognozy kosztów eksploatacji zawarto w tabelach w Modelu Finansowym, zakładka 6</w:t>
      </w:r>
      <w:r w:rsidR="003D34F7">
        <w:rPr>
          <w:rFonts w:cstheme="minorHAnsi"/>
        </w:rPr>
        <w:t>b</w:t>
      </w:r>
      <w:r w:rsidRPr="00375B2E">
        <w:rPr>
          <w:rFonts w:cstheme="minorHAnsi"/>
        </w:rPr>
        <w:t>. Plan kosztów i oszczędności.</w:t>
      </w:r>
    </w:p>
    <w:p w14:paraId="4E3E252C"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3633DF">
          <w:pgSz w:w="16838" w:h="11906" w:orient="landscape"/>
          <w:pgMar w:top="1417" w:right="1417" w:bottom="1417" w:left="1417" w:header="708" w:footer="708" w:gutter="0"/>
          <w:cols w:space="708"/>
          <w:docGrid w:linePitch="360"/>
        </w:sectPr>
      </w:pPr>
    </w:p>
    <w:p w14:paraId="4124ED3D" w14:textId="77777777"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lastRenderedPageBreak/>
        <w:t>Oszczędności</w:t>
      </w:r>
    </w:p>
    <w:p w14:paraId="40AE1859" w14:textId="77777777" w:rsidR="00375B2E" w:rsidRPr="00375B2E" w:rsidRDefault="00375B2E" w:rsidP="009E1A5D">
      <w:pPr>
        <w:keepNext/>
        <w:spacing w:after="200" w:line="276" w:lineRule="auto"/>
        <w:rPr>
          <w:rFonts w:cstheme="minorHAnsi"/>
        </w:rPr>
      </w:pPr>
      <w:r w:rsidRPr="00375B2E">
        <w:rPr>
          <w:rFonts w:cstheme="minorHAnsi"/>
        </w:rPr>
        <w:t>Realizacja projektu w modelu PPP, tak jak i w modelu tradycyjnym, nie przewiduje uzyskiwania przychodów bezpośrednio na skutek przeprowadzenia zadania inwestycyjnego. Wiąże się ona jednak z generowaniem oszczędności z tytułu redukcji zużycia energii cieplnej i elektrycznej. Założenia dotyczące rocznych oszczędności w zużyciu energii elektrycznej i cieplnej zostały przyjęte na podstawie informacji dostarczonych w audytach energetycznych. W kolejnej tabeli zawarto bilans oszczędności liczony dla pierwszego roku utrzymania.</w:t>
      </w:r>
    </w:p>
    <w:p w14:paraId="71E8EA57" w14:textId="43A877BB" w:rsidR="00375B2E" w:rsidRPr="00375B2E" w:rsidRDefault="00375B2E" w:rsidP="009E1A5D">
      <w:pPr>
        <w:spacing w:after="120" w:line="276" w:lineRule="auto"/>
        <w:rPr>
          <w:rFonts w:eastAsia="Times New Roman" w:cstheme="minorHAnsi"/>
          <w:b/>
          <w:sz w:val="20"/>
          <w:szCs w:val="14"/>
        </w:rPr>
      </w:pPr>
      <w:bookmarkStart w:id="105" w:name="_Toc153908234"/>
      <w:r w:rsidRPr="00375B2E">
        <w:rPr>
          <w:rFonts w:eastAsia="Times New Roman" w:cstheme="minorHAnsi"/>
          <w:b/>
          <w:sz w:val="20"/>
          <w:szCs w:val="20"/>
        </w:rPr>
        <w:t xml:space="preserve">Tabela </w:t>
      </w:r>
      <w:r w:rsidRPr="00375B2E">
        <w:rPr>
          <w:rFonts w:eastAsia="Times New Roman" w:cstheme="minorHAnsi"/>
          <w:b/>
          <w:sz w:val="20"/>
          <w:szCs w:val="20"/>
        </w:rPr>
        <w:fldChar w:fldCharType="begin"/>
      </w:r>
      <w:r w:rsidRPr="00375B2E">
        <w:rPr>
          <w:rFonts w:eastAsia="Times New Roman" w:cstheme="minorHAnsi"/>
          <w:b/>
          <w:sz w:val="20"/>
          <w:szCs w:val="20"/>
        </w:rPr>
        <w:instrText xml:space="preserve"> SEQ Tabela \* ARABIC </w:instrText>
      </w:r>
      <w:r w:rsidRPr="00375B2E">
        <w:rPr>
          <w:rFonts w:eastAsia="Times New Roman" w:cstheme="minorHAnsi"/>
          <w:b/>
          <w:sz w:val="20"/>
          <w:szCs w:val="20"/>
        </w:rPr>
        <w:fldChar w:fldCharType="separate"/>
      </w:r>
      <w:r w:rsidR="00B67B2F">
        <w:rPr>
          <w:rFonts w:eastAsia="Times New Roman" w:cstheme="minorHAnsi"/>
          <w:b/>
          <w:noProof/>
          <w:sz w:val="20"/>
          <w:szCs w:val="20"/>
        </w:rPr>
        <w:t>26</w:t>
      </w:r>
      <w:r w:rsidRPr="00375B2E">
        <w:rPr>
          <w:rFonts w:eastAsia="Times New Roman" w:cstheme="minorHAnsi"/>
          <w:b/>
          <w:sz w:val="20"/>
          <w:szCs w:val="20"/>
        </w:rPr>
        <w:fldChar w:fldCharType="end"/>
      </w:r>
      <w:r w:rsidRPr="00375B2E">
        <w:rPr>
          <w:rFonts w:eastAsia="Times New Roman" w:cstheme="minorHAnsi"/>
          <w:b/>
          <w:sz w:val="20"/>
          <w:szCs w:val="14"/>
        </w:rPr>
        <w:t>. Założenia do wyliczenia oszczędności zużycia energii elektrycznej i cieplnej w podziale na obiekty w pierwszym roku utrzymania</w:t>
      </w:r>
      <w:bookmarkEnd w:id="105"/>
      <w:r w:rsidRPr="00375B2E">
        <w:rPr>
          <w:rFonts w:eastAsia="Times New Roman" w:cstheme="minorHAnsi"/>
          <w:b/>
          <w:sz w:val="20"/>
          <w:szCs w:val="14"/>
        </w:rPr>
        <w:t xml:space="preserve"> </w:t>
      </w:r>
    </w:p>
    <w:p w14:paraId="60196E69" w14:textId="0C296633"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6a. Założenia do planu KiO - Założenia do planu </w:t>
      </w:r>
      <w:r>
        <w:rPr>
          <w:rFonts w:cstheme="minorHAnsi"/>
          <w:i/>
          <w:iCs/>
          <w:color w:val="808080" w:themeColor="background1" w:themeShade="80"/>
        </w:rPr>
        <w:t>oszczędności.</w:t>
      </w:r>
    </w:p>
    <w:p w14:paraId="76E7A52C" w14:textId="77777777" w:rsidR="00375B2E" w:rsidRPr="00375B2E" w:rsidRDefault="00375B2E" w:rsidP="00375B2E">
      <w:pPr>
        <w:spacing w:after="200" w:line="276" w:lineRule="auto"/>
        <w:jc w:val="both"/>
        <w:rPr>
          <w:rFonts w:cstheme="minorHAnsi"/>
          <w:bCs/>
          <w:i/>
        </w:rPr>
      </w:pPr>
      <w:r w:rsidRPr="00375B2E">
        <w:rPr>
          <w:rFonts w:cstheme="minorHAnsi"/>
          <w:i/>
          <w:sz w:val="20"/>
          <w:szCs w:val="24"/>
        </w:rPr>
        <w:t>Źródło: Model Finansowy</w:t>
      </w:r>
    </w:p>
    <w:p w14:paraId="5A489B31" w14:textId="6B0FB222" w:rsidR="00375B2E" w:rsidRPr="00375B2E" w:rsidRDefault="00375B2E" w:rsidP="00375B2E">
      <w:pPr>
        <w:spacing w:after="200" w:line="276" w:lineRule="auto"/>
        <w:jc w:val="both"/>
        <w:rPr>
          <w:rFonts w:cstheme="minorHAnsi"/>
        </w:rPr>
      </w:pPr>
      <w:r w:rsidRPr="00375B2E">
        <w:rPr>
          <w:rFonts w:cstheme="minorHAnsi"/>
        </w:rPr>
        <w:t>Szczegółowe prognozy oszczędności zawarto w tabelach w Modelu Finansowym, zakładka 6</w:t>
      </w:r>
      <w:r w:rsidR="003D34F7">
        <w:rPr>
          <w:rFonts w:cstheme="minorHAnsi"/>
        </w:rPr>
        <w:t>b</w:t>
      </w:r>
      <w:r w:rsidRPr="00375B2E">
        <w:rPr>
          <w:rFonts w:cstheme="minorHAnsi"/>
        </w:rPr>
        <w:t>. Plan kosztów i oszczędności.</w:t>
      </w:r>
    </w:p>
    <w:p w14:paraId="153D0DB7" w14:textId="65633881"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06" w:name="_Toc90387704"/>
      <w:bookmarkStart w:id="107" w:name="_Toc153907850"/>
      <w:r w:rsidRPr="00755F08">
        <w:rPr>
          <w:rFonts w:asciiTheme="minorHAnsi" w:hAnsiTheme="minorHAnsi" w:cstheme="minorHAnsi"/>
          <w:sz w:val="24"/>
          <w:szCs w:val="24"/>
        </w:rPr>
        <w:t>Założenia dotyczące finansowania Przedsięwzięcia</w:t>
      </w:r>
      <w:bookmarkEnd w:id="106"/>
      <w:bookmarkEnd w:id="107"/>
    </w:p>
    <w:p w14:paraId="6243E9BD" w14:textId="77777777"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Celem realizacji inwestycji niezbędne będzie zapewnienie jej finansowania. </w:t>
      </w:r>
    </w:p>
    <w:tbl>
      <w:tblPr>
        <w:tblStyle w:val="redniasiatka3akcent51"/>
        <w:tblW w:w="2602" w:type="pct"/>
        <w:tblLook w:val="04A0" w:firstRow="1" w:lastRow="0" w:firstColumn="1" w:lastColumn="0" w:noHBand="0" w:noVBand="1"/>
      </w:tblPr>
      <w:tblGrid>
        <w:gridCol w:w="481"/>
        <w:gridCol w:w="4900"/>
        <w:gridCol w:w="965"/>
        <w:gridCol w:w="931"/>
      </w:tblGrid>
      <w:tr w:rsidR="00375B2E" w:rsidRPr="00375B2E" w14:paraId="2E8046F1" w14:textId="77777777" w:rsidTr="00B40412">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30" w:type="pct"/>
            <w:noWrap/>
            <w:hideMark/>
          </w:tcPr>
          <w:p w14:paraId="626AE3B4" w14:textId="77777777" w:rsidR="00375B2E" w:rsidRPr="00375B2E" w:rsidRDefault="00375B2E" w:rsidP="00375B2E">
            <w:pPr>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Lp.</w:t>
            </w:r>
          </w:p>
        </w:tc>
        <w:tc>
          <w:tcPr>
            <w:tcW w:w="3367" w:type="pct"/>
            <w:noWrap/>
            <w:hideMark/>
          </w:tcPr>
          <w:p w14:paraId="39AE6DBF" w14:textId="77777777" w:rsidR="00375B2E" w:rsidRPr="00375B2E" w:rsidRDefault="00375B2E"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Wyszczególnienie</w:t>
            </w:r>
            <w:r w:rsidRPr="00375B2E">
              <w:rPr>
                <w:rFonts w:ascii="Calibri" w:eastAsia="Times New Roman" w:hAnsi="Calibri" w:cs="Calibri"/>
                <w:color w:val="FFFFFF"/>
                <w:sz w:val="20"/>
                <w:szCs w:val="20"/>
                <w:vertAlign w:val="superscript"/>
                <w:lang w:eastAsia="pl-PL"/>
              </w:rPr>
              <w:footnoteReference w:id="30"/>
            </w:r>
          </w:p>
        </w:tc>
        <w:tc>
          <w:tcPr>
            <w:tcW w:w="663" w:type="pct"/>
            <w:hideMark/>
          </w:tcPr>
          <w:p w14:paraId="73B50DCD" w14:textId="77777777" w:rsidR="00375B2E" w:rsidRPr="00375B2E" w:rsidRDefault="00375B2E"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 xml:space="preserve">Wartość </w:t>
            </w:r>
          </w:p>
        </w:tc>
        <w:tc>
          <w:tcPr>
            <w:tcW w:w="640" w:type="pct"/>
            <w:hideMark/>
          </w:tcPr>
          <w:p w14:paraId="03DF7460" w14:textId="77777777" w:rsidR="00375B2E" w:rsidRPr="00375B2E" w:rsidRDefault="00375B2E"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Udział %</w:t>
            </w:r>
          </w:p>
        </w:tc>
      </w:tr>
      <w:tr w:rsidR="00375B2E" w:rsidRPr="00375B2E" w14:paraId="1B33FA9C"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0A2E4AA5"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1.</w:t>
            </w:r>
          </w:p>
        </w:tc>
        <w:tc>
          <w:tcPr>
            <w:tcW w:w="3367" w:type="pct"/>
            <w:hideMark/>
          </w:tcPr>
          <w:p w14:paraId="2CF24D2C"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kwalifikowalne</w:t>
            </w:r>
          </w:p>
        </w:tc>
        <w:tc>
          <w:tcPr>
            <w:tcW w:w="663" w:type="pct"/>
            <w:noWrap/>
          </w:tcPr>
          <w:p w14:paraId="6687516C"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p>
        </w:tc>
        <w:tc>
          <w:tcPr>
            <w:tcW w:w="640" w:type="pct"/>
            <w:noWrap/>
          </w:tcPr>
          <w:p w14:paraId="704B7E2A"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p>
        </w:tc>
      </w:tr>
      <w:tr w:rsidR="00375B2E" w:rsidRPr="00375B2E" w14:paraId="6902BF85"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3421F522"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A</w:t>
            </w:r>
          </w:p>
        </w:tc>
        <w:tc>
          <w:tcPr>
            <w:tcW w:w="3367" w:type="pct"/>
          </w:tcPr>
          <w:p w14:paraId="15C5F79D"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Dofinansowanie</w:t>
            </w:r>
          </w:p>
        </w:tc>
        <w:tc>
          <w:tcPr>
            <w:tcW w:w="663" w:type="pct"/>
            <w:noWrap/>
          </w:tcPr>
          <w:p w14:paraId="66B908D7"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p>
        </w:tc>
        <w:tc>
          <w:tcPr>
            <w:tcW w:w="640" w:type="pct"/>
            <w:noWrap/>
          </w:tcPr>
          <w:p w14:paraId="639512E5"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p>
        </w:tc>
      </w:tr>
      <w:tr w:rsidR="00375B2E" w:rsidRPr="00375B2E" w14:paraId="3D2C0450"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297A3379"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B</w:t>
            </w:r>
          </w:p>
        </w:tc>
        <w:tc>
          <w:tcPr>
            <w:tcW w:w="3367" w:type="pct"/>
          </w:tcPr>
          <w:p w14:paraId="501580D9" w14:textId="548A7F03" w:rsidR="00375B2E" w:rsidRPr="00375B2E" w:rsidRDefault="0056109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Wkład własny</w:t>
            </w:r>
          </w:p>
        </w:tc>
        <w:tc>
          <w:tcPr>
            <w:tcW w:w="663" w:type="pct"/>
            <w:noWrap/>
          </w:tcPr>
          <w:p w14:paraId="63FCE124"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p>
        </w:tc>
        <w:tc>
          <w:tcPr>
            <w:tcW w:w="640" w:type="pct"/>
            <w:noWrap/>
          </w:tcPr>
          <w:p w14:paraId="775619E3"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p>
        </w:tc>
      </w:tr>
      <w:tr w:rsidR="00375B2E" w:rsidRPr="00375B2E" w14:paraId="6E2CA52C"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1E8613BD"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2.</w:t>
            </w:r>
          </w:p>
        </w:tc>
        <w:tc>
          <w:tcPr>
            <w:tcW w:w="3367" w:type="pct"/>
            <w:noWrap/>
            <w:hideMark/>
          </w:tcPr>
          <w:p w14:paraId="18B00AA9"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niekwalifikowalne</w:t>
            </w:r>
          </w:p>
        </w:tc>
        <w:tc>
          <w:tcPr>
            <w:tcW w:w="663" w:type="pct"/>
            <w:noWrap/>
            <w:hideMark/>
          </w:tcPr>
          <w:p w14:paraId="3495B66F"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noWrap/>
            <w:hideMark/>
          </w:tcPr>
          <w:p w14:paraId="6E848D46"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6EDE7599"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4E48F742" w14:textId="60376909" w:rsidR="00375B2E" w:rsidRPr="00B40412" w:rsidRDefault="002E27F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A</w:t>
            </w:r>
          </w:p>
        </w:tc>
        <w:tc>
          <w:tcPr>
            <w:tcW w:w="3367" w:type="pct"/>
            <w:noWrap/>
            <w:hideMark/>
          </w:tcPr>
          <w:p w14:paraId="604286D3" w14:textId="48C55B08" w:rsidR="00375B2E" w:rsidRPr="00375B2E" w:rsidRDefault="00375B2E" w:rsidP="002E27F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Wkład własny</w:t>
            </w:r>
          </w:p>
        </w:tc>
        <w:tc>
          <w:tcPr>
            <w:tcW w:w="663" w:type="pct"/>
            <w:noWrap/>
            <w:hideMark/>
          </w:tcPr>
          <w:p w14:paraId="733B4369"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noWrap/>
            <w:hideMark/>
          </w:tcPr>
          <w:p w14:paraId="43960F87"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2FE69477"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67525A54"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3</w:t>
            </w:r>
          </w:p>
        </w:tc>
        <w:tc>
          <w:tcPr>
            <w:tcW w:w="3367" w:type="pct"/>
            <w:noWrap/>
            <w:hideMark/>
          </w:tcPr>
          <w:p w14:paraId="5D602A25"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Ogółem</w:t>
            </w:r>
          </w:p>
        </w:tc>
        <w:tc>
          <w:tcPr>
            <w:tcW w:w="663" w:type="pct"/>
            <w:noWrap/>
            <w:hideMark/>
          </w:tcPr>
          <w:p w14:paraId="4D3DC148"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noWrap/>
            <w:hideMark/>
          </w:tcPr>
          <w:p w14:paraId="552CB9F3"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bl>
    <w:p w14:paraId="46FBC585" w14:textId="5A7413D3"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W ramach Projektu przyjęto poziom </w:t>
      </w:r>
      <w:r w:rsidRPr="004E5EB3">
        <w:rPr>
          <w:rFonts w:eastAsia="Calibri" w:cstheme="minorHAnsi"/>
        </w:rPr>
        <w:t>dofinansowania równy</w:t>
      </w:r>
      <w:r w:rsidR="009A5145" w:rsidRPr="004E5EB3">
        <w:rPr>
          <w:rFonts w:eastAsia="Calibri" w:cstheme="minorHAnsi"/>
        </w:rPr>
        <w:t xml:space="preserve"> [***]</w:t>
      </w:r>
      <w:r w:rsidRPr="004E5EB3">
        <w:rPr>
          <w:rFonts w:eastAsia="Calibri" w:cstheme="minorHAnsi"/>
        </w:rPr>
        <w:t xml:space="preserve"> %.</w:t>
      </w:r>
      <w:r w:rsidRPr="004E5EB3">
        <w:rPr>
          <w:rFonts w:eastAsia="Calibri" w:cstheme="minorHAnsi"/>
          <w:vertAlign w:val="superscript"/>
        </w:rPr>
        <w:footnoteReference w:id="31"/>
      </w:r>
    </w:p>
    <w:p w14:paraId="43D56332" w14:textId="77777777" w:rsidR="00375B2E" w:rsidRPr="00375B2E" w:rsidRDefault="00375B2E" w:rsidP="00375B2E">
      <w:pPr>
        <w:spacing w:after="200" w:line="276" w:lineRule="auto"/>
        <w:jc w:val="both"/>
        <w:rPr>
          <w:rFonts w:eastAsia="Calibri" w:cstheme="minorHAnsi"/>
        </w:rPr>
      </w:pPr>
      <w:r w:rsidRPr="00375B2E">
        <w:rPr>
          <w:rFonts w:eastAsia="Calibri" w:cstheme="minorHAnsi"/>
        </w:rPr>
        <w:t>Wkład własny Podmiotu Publicznego zostanie sfinansowany ze środków własnych.</w:t>
      </w:r>
    </w:p>
    <w:p w14:paraId="6C4B53DF" w14:textId="40718898" w:rsidR="00375B2E" w:rsidRPr="00375B2E" w:rsidRDefault="00375B2E" w:rsidP="009E1A5D">
      <w:pPr>
        <w:spacing w:after="200" w:line="276" w:lineRule="auto"/>
        <w:rPr>
          <w:rFonts w:eastAsia="Calibri" w:cstheme="minorHAnsi"/>
        </w:rPr>
      </w:pPr>
      <w:r w:rsidRPr="00375B2E">
        <w:rPr>
          <w:rFonts w:eastAsia="Calibri" w:cstheme="minorHAnsi"/>
        </w:rPr>
        <w:lastRenderedPageBreak/>
        <w:t xml:space="preserve">W przypadku finansowania </w:t>
      </w:r>
      <w:r w:rsidR="00876F49">
        <w:rPr>
          <w:rFonts w:eastAsia="Calibri" w:cstheme="minorHAnsi"/>
        </w:rPr>
        <w:t>P</w:t>
      </w:r>
      <w:r w:rsidRPr="00375B2E">
        <w:rPr>
          <w:rFonts w:eastAsia="Calibri" w:cstheme="minorHAnsi"/>
        </w:rPr>
        <w:t xml:space="preserve">artnera </w:t>
      </w:r>
      <w:r w:rsidR="00876F49">
        <w:rPr>
          <w:rFonts w:eastAsia="Calibri" w:cstheme="minorHAnsi"/>
        </w:rPr>
        <w:t>P</w:t>
      </w:r>
      <w:r w:rsidRPr="00375B2E">
        <w:rPr>
          <w:rFonts w:eastAsia="Calibri" w:cstheme="minorHAnsi"/>
        </w:rPr>
        <w:t>rywatnego przyjęto:</w:t>
      </w:r>
    </w:p>
    <w:p w14:paraId="20DD82A2" w14:textId="77777777" w:rsidR="00375B2E" w:rsidRPr="00375B2E" w:rsidRDefault="00375B2E" w:rsidP="009E1A5D">
      <w:pPr>
        <w:numPr>
          <w:ilvl w:val="0"/>
          <w:numId w:val="69"/>
        </w:numPr>
        <w:spacing w:after="200" w:line="276" w:lineRule="auto"/>
        <w:ind w:left="714" w:hanging="357"/>
        <w:contextualSpacing/>
        <w:rPr>
          <w:rFonts w:eastAsia="Calibri" w:cstheme="minorHAnsi"/>
        </w:rPr>
      </w:pPr>
      <w:r w:rsidRPr="00375B2E">
        <w:rPr>
          <w:rFonts w:eastAsia="Calibri" w:cstheme="minorHAnsi"/>
        </w:rPr>
        <w:t>Finansowanie kredytem inwestycyjnym;</w:t>
      </w:r>
    </w:p>
    <w:p w14:paraId="6CE934A0" w14:textId="77777777" w:rsidR="00375B2E" w:rsidRPr="00375B2E" w:rsidRDefault="00375B2E" w:rsidP="009E1A5D">
      <w:pPr>
        <w:numPr>
          <w:ilvl w:val="0"/>
          <w:numId w:val="69"/>
        </w:numPr>
        <w:spacing w:after="200" w:line="276" w:lineRule="auto"/>
        <w:ind w:left="714" w:hanging="357"/>
        <w:contextualSpacing/>
        <w:rPr>
          <w:rFonts w:eastAsia="Calibri" w:cstheme="minorHAnsi"/>
        </w:rPr>
      </w:pPr>
      <w:r w:rsidRPr="00375B2E">
        <w:rPr>
          <w:rFonts w:eastAsia="Calibri" w:cstheme="minorHAnsi"/>
        </w:rPr>
        <w:t>Finansowaniem kredytem obrotowym na VAT;</w:t>
      </w:r>
    </w:p>
    <w:p w14:paraId="4994CBAB" w14:textId="77777777" w:rsidR="00375B2E" w:rsidRPr="00375B2E" w:rsidRDefault="00375B2E" w:rsidP="009E1A5D">
      <w:pPr>
        <w:numPr>
          <w:ilvl w:val="0"/>
          <w:numId w:val="69"/>
        </w:numPr>
        <w:spacing w:after="200" w:line="276" w:lineRule="auto"/>
        <w:ind w:left="714" w:hanging="357"/>
        <w:rPr>
          <w:rFonts w:eastAsia="Calibri" w:cstheme="minorHAnsi"/>
        </w:rPr>
      </w:pPr>
      <w:r w:rsidRPr="00375B2E">
        <w:rPr>
          <w:rFonts w:eastAsia="Calibri" w:cstheme="minorHAnsi"/>
        </w:rPr>
        <w:t>Finansowaniem kapitałem własnym.</w:t>
      </w:r>
    </w:p>
    <w:p w14:paraId="460FE1CB" w14:textId="427C7822" w:rsidR="00375B2E" w:rsidRPr="00375B2E" w:rsidRDefault="00375B2E" w:rsidP="009E1A5D">
      <w:pPr>
        <w:spacing w:after="200" w:line="276" w:lineRule="auto"/>
        <w:rPr>
          <w:rFonts w:eastAsia="Calibri" w:cstheme="minorHAnsi"/>
        </w:rPr>
      </w:pPr>
      <w:r w:rsidRPr="00375B2E">
        <w:rPr>
          <w:rFonts w:eastAsia="Calibri" w:cstheme="minorHAnsi"/>
        </w:rPr>
        <w:t>Parametry finansowania zewnętrznego, przyjęte do analizy określono na podstawie oceny eksperckiej oraz na bazie danych rynkowych.</w:t>
      </w:r>
    </w:p>
    <w:p w14:paraId="6A5604AE" w14:textId="23E550F3" w:rsidR="00375B2E" w:rsidRPr="00375B2E" w:rsidRDefault="00375B2E" w:rsidP="009E1A5D">
      <w:pPr>
        <w:spacing w:after="200" w:line="276" w:lineRule="auto"/>
        <w:rPr>
          <w:rFonts w:eastAsia="Calibri" w:cstheme="minorHAnsi"/>
        </w:rPr>
      </w:pPr>
      <w:r w:rsidRPr="00375B2E">
        <w:rPr>
          <w:rFonts w:eastAsia="Calibri" w:cstheme="minorHAnsi"/>
        </w:rPr>
        <w:t xml:space="preserve">Zgodnie z przyjętymi założeniami w strukturę finansowania zostaje uwzględniona dotacja bezzwrotna, w </w:t>
      </w:r>
      <w:r w:rsidRPr="004E5EB3">
        <w:rPr>
          <w:rFonts w:eastAsia="Calibri" w:cstheme="minorHAnsi"/>
        </w:rPr>
        <w:t xml:space="preserve">zakładanej wysokości </w:t>
      </w:r>
      <w:r w:rsidR="009A5145" w:rsidRPr="004E5EB3">
        <w:rPr>
          <w:rFonts w:eastAsia="Calibri" w:cstheme="minorHAnsi"/>
        </w:rPr>
        <w:t xml:space="preserve">[***] </w:t>
      </w:r>
      <w:r w:rsidRPr="004E5EB3">
        <w:rPr>
          <w:rFonts w:eastAsia="Calibri" w:cstheme="minorHAnsi"/>
        </w:rPr>
        <w:t xml:space="preserve">% planowanych wydatków kwalifikowalnych. Dotacja unijna zostanie wykorzystana w pierwszym roku utrzymania na spłatę kredytu bankowego zaciągniętego na sfinansowanie nakładów inwestycyjnych. Założenia dotyczące parametrów finansowania zewnętrznego </w:t>
      </w:r>
      <w:r w:rsidR="00876F49">
        <w:rPr>
          <w:rFonts w:eastAsia="Calibri" w:cstheme="minorHAnsi"/>
        </w:rPr>
        <w:t>P</w:t>
      </w:r>
      <w:r w:rsidRPr="004E5EB3">
        <w:rPr>
          <w:rFonts w:eastAsia="Calibri" w:cstheme="minorHAnsi"/>
        </w:rPr>
        <w:t xml:space="preserve">artnera </w:t>
      </w:r>
      <w:r w:rsidR="00876F49">
        <w:rPr>
          <w:rFonts w:eastAsia="Calibri" w:cstheme="minorHAnsi"/>
        </w:rPr>
        <w:t>P</w:t>
      </w:r>
      <w:r w:rsidRPr="004E5EB3">
        <w:rPr>
          <w:rFonts w:eastAsia="Calibri" w:cstheme="minorHAnsi"/>
        </w:rPr>
        <w:t>rywatnego (kredyt inwestycyjny</w:t>
      </w:r>
      <w:r w:rsidRPr="00375B2E">
        <w:rPr>
          <w:rFonts w:eastAsia="Calibri" w:cstheme="minorHAnsi"/>
        </w:rPr>
        <w:t xml:space="preserve"> oraz kredyt na VAT) są one następujące:</w:t>
      </w:r>
    </w:p>
    <w:tbl>
      <w:tblPr>
        <w:tblStyle w:val="redniasiatka3akcent51"/>
        <w:tblpPr w:leftFromText="141" w:rightFromText="141" w:vertAnchor="text" w:horzAnchor="margin" w:tblpY="132"/>
        <w:tblW w:w="0" w:type="auto"/>
        <w:tblLook w:val="04A0" w:firstRow="1" w:lastRow="0" w:firstColumn="1" w:lastColumn="0" w:noHBand="0" w:noVBand="1"/>
      </w:tblPr>
      <w:tblGrid>
        <w:gridCol w:w="4779"/>
        <w:gridCol w:w="2518"/>
      </w:tblGrid>
      <w:tr w:rsidR="00375B2E" w:rsidRPr="00375B2E" w14:paraId="21DB3E36" w14:textId="77777777" w:rsidTr="00B40412">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00FE828C" w14:textId="77777777" w:rsidR="00375B2E" w:rsidRPr="00CF599D" w:rsidRDefault="00375B2E" w:rsidP="00375B2E">
            <w:pPr>
              <w:jc w:val="both"/>
              <w:rPr>
                <w:rFonts w:eastAsia="Calibri" w:cstheme="minorHAnsi"/>
              </w:rPr>
            </w:pPr>
            <w:r w:rsidRPr="00CF599D">
              <w:rPr>
                <w:rFonts w:eastAsia="Calibri" w:cstheme="minorHAnsi"/>
              </w:rPr>
              <w:t>Stopa bazowa</w:t>
            </w:r>
          </w:p>
        </w:tc>
        <w:tc>
          <w:tcPr>
            <w:tcW w:w="0" w:type="auto"/>
          </w:tcPr>
          <w:p w14:paraId="3EE2E796" w14:textId="77777777" w:rsidR="00375B2E" w:rsidRPr="00375B2E" w:rsidRDefault="00375B2E" w:rsidP="00375B2E">
            <w:pPr>
              <w:ind w:left="284"/>
              <w:jc w:val="both"/>
              <w:cnfStyle w:val="100000000000" w:firstRow="1"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WIBOR 3 M</w:t>
            </w:r>
          </w:p>
        </w:tc>
      </w:tr>
      <w:tr w:rsidR="00375B2E" w:rsidRPr="00375B2E" w14:paraId="2E9B7691"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72EE5EF4" w14:textId="77777777" w:rsidR="00375B2E" w:rsidRPr="00CF599D" w:rsidRDefault="00375B2E" w:rsidP="00375B2E">
            <w:pPr>
              <w:jc w:val="both"/>
              <w:rPr>
                <w:rFonts w:eastAsia="Calibri" w:cstheme="minorHAnsi"/>
              </w:rPr>
            </w:pPr>
            <w:r w:rsidRPr="00CF599D">
              <w:rPr>
                <w:rFonts w:eastAsia="Calibri" w:cstheme="minorHAnsi"/>
              </w:rPr>
              <w:t>Marża ponad stopę bazową – kredyt inwestycyjny</w:t>
            </w:r>
          </w:p>
        </w:tc>
        <w:tc>
          <w:tcPr>
            <w:tcW w:w="0" w:type="auto"/>
          </w:tcPr>
          <w:p w14:paraId="3DBD9F77" w14:textId="77777777" w:rsidR="00375B2E" w:rsidRPr="00375B2E"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75B2E">
              <w:rPr>
                <w:rFonts w:eastAsia="Calibri" w:cstheme="minorHAnsi"/>
              </w:rPr>
              <w:t>2,5%</w:t>
            </w:r>
          </w:p>
        </w:tc>
      </w:tr>
      <w:tr w:rsidR="00375B2E" w:rsidRPr="00375B2E" w14:paraId="530D521E"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1D206674" w14:textId="77777777" w:rsidR="00375B2E" w:rsidRPr="00CF599D" w:rsidRDefault="00375B2E" w:rsidP="00375B2E">
            <w:pPr>
              <w:jc w:val="both"/>
              <w:rPr>
                <w:rFonts w:eastAsia="Calibri" w:cstheme="minorHAnsi"/>
              </w:rPr>
            </w:pPr>
            <w:r w:rsidRPr="00CF599D">
              <w:rPr>
                <w:rFonts w:eastAsia="Calibri" w:cstheme="minorHAnsi"/>
              </w:rPr>
              <w:t>Marża ponad stopę bazową – kredyt na VAT</w:t>
            </w:r>
          </w:p>
        </w:tc>
        <w:tc>
          <w:tcPr>
            <w:tcW w:w="0" w:type="auto"/>
          </w:tcPr>
          <w:p w14:paraId="7F073871" w14:textId="77777777" w:rsidR="00375B2E" w:rsidRPr="00375B2E" w:rsidRDefault="00375B2E"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3,5%</w:t>
            </w:r>
          </w:p>
        </w:tc>
      </w:tr>
      <w:tr w:rsidR="00375B2E" w:rsidRPr="00375B2E" w14:paraId="79E6D545"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41142788" w14:textId="77777777" w:rsidR="00375B2E" w:rsidRPr="00CF599D" w:rsidRDefault="00375B2E" w:rsidP="00375B2E">
            <w:pPr>
              <w:jc w:val="both"/>
              <w:rPr>
                <w:rFonts w:eastAsia="Calibri" w:cstheme="minorHAnsi"/>
              </w:rPr>
            </w:pPr>
            <w:r w:rsidRPr="00CF599D">
              <w:rPr>
                <w:rFonts w:eastAsia="Calibri" w:cstheme="minorHAnsi"/>
              </w:rPr>
              <w:t>Prowizja przygotowawcza</w:t>
            </w:r>
          </w:p>
        </w:tc>
        <w:tc>
          <w:tcPr>
            <w:tcW w:w="0" w:type="auto"/>
          </w:tcPr>
          <w:p w14:paraId="3D3D760E" w14:textId="77777777" w:rsidR="00375B2E" w:rsidRPr="00375B2E"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75B2E">
              <w:rPr>
                <w:rFonts w:eastAsia="Calibri" w:cstheme="minorHAnsi"/>
              </w:rPr>
              <w:t>1%</w:t>
            </w:r>
          </w:p>
        </w:tc>
      </w:tr>
      <w:tr w:rsidR="00375B2E" w:rsidRPr="00375B2E" w14:paraId="1989A3FE"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27909E45" w14:textId="77777777" w:rsidR="00375B2E" w:rsidRPr="00CF599D" w:rsidRDefault="00375B2E" w:rsidP="00375B2E">
            <w:pPr>
              <w:jc w:val="both"/>
              <w:rPr>
                <w:rFonts w:eastAsia="Calibri" w:cstheme="minorHAnsi"/>
              </w:rPr>
            </w:pPr>
            <w:r w:rsidRPr="00CF599D">
              <w:rPr>
                <w:rFonts w:eastAsia="Calibri" w:cstheme="minorHAnsi"/>
              </w:rPr>
              <w:t>Długość umowy PPP</w:t>
            </w:r>
          </w:p>
        </w:tc>
        <w:tc>
          <w:tcPr>
            <w:tcW w:w="0" w:type="auto"/>
          </w:tcPr>
          <w:p w14:paraId="72148D9D" w14:textId="77777777" w:rsidR="00375B2E" w:rsidRPr="00375B2E" w:rsidRDefault="00375B2E"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10 lat</w:t>
            </w:r>
          </w:p>
        </w:tc>
      </w:tr>
      <w:tr w:rsidR="00375B2E" w:rsidRPr="00375B2E" w14:paraId="437F5C21"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506506BD" w14:textId="77777777" w:rsidR="00375B2E" w:rsidRPr="00CF599D" w:rsidRDefault="00375B2E" w:rsidP="00375B2E">
            <w:pPr>
              <w:jc w:val="both"/>
              <w:rPr>
                <w:rFonts w:eastAsia="Calibri" w:cstheme="minorHAnsi"/>
              </w:rPr>
            </w:pPr>
            <w:r w:rsidRPr="00CF599D">
              <w:rPr>
                <w:rFonts w:eastAsia="Calibri" w:cstheme="minorHAnsi"/>
              </w:rPr>
              <w:t>Okres karencji wynoszący</w:t>
            </w:r>
          </w:p>
        </w:tc>
        <w:tc>
          <w:tcPr>
            <w:tcW w:w="0" w:type="auto"/>
          </w:tcPr>
          <w:p w14:paraId="4EC054BB" w14:textId="77777777" w:rsidR="00375B2E" w:rsidRPr="004E5EB3"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4E5EB3">
              <w:rPr>
                <w:rFonts w:eastAsia="Calibri" w:cstheme="minorHAnsi"/>
              </w:rPr>
              <w:t>Okres inwestycyjny</w:t>
            </w:r>
          </w:p>
        </w:tc>
      </w:tr>
      <w:tr w:rsidR="00375B2E" w:rsidRPr="00375B2E" w14:paraId="6166E9C9"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07FE41CC" w14:textId="77777777" w:rsidR="00375B2E" w:rsidRPr="00CF599D" w:rsidRDefault="00375B2E" w:rsidP="00375B2E">
            <w:pPr>
              <w:jc w:val="both"/>
              <w:rPr>
                <w:rFonts w:eastAsia="Calibri" w:cstheme="minorHAnsi"/>
              </w:rPr>
            </w:pPr>
            <w:r w:rsidRPr="00CF599D">
              <w:rPr>
                <w:rFonts w:eastAsia="Calibri" w:cstheme="minorHAnsi"/>
              </w:rPr>
              <w:t>Okres spłaty kredytu inwestycyjnego wynoszący</w:t>
            </w:r>
          </w:p>
        </w:tc>
        <w:tc>
          <w:tcPr>
            <w:tcW w:w="0" w:type="auto"/>
          </w:tcPr>
          <w:p w14:paraId="402EE07D" w14:textId="05B30154" w:rsidR="00375B2E" w:rsidRPr="004E5EB3" w:rsidRDefault="009A5145"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4E5EB3">
              <w:rPr>
                <w:rFonts w:eastAsia="Calibri" w:cstheme="minorHAnsi"/>
              </w:rPr>
              <w:t xml:space="preserve">[***] </w:t>
            </w:r>
            <w:r w:rsidR="00375B2E" w:rsidRPr="004E5EB3">
              <w:rPr>
                <w:rFonts w:eastAsia="Calibri" w:cstheme="minorHAnsi"/>
              </w:rPr>
              <w:t>lat</w:t>
            </w:r>
            <w:r w:rsidR="00375B2E" w:rsidRPr="004E5EB3">
              <w:rPr>
                <w:rFonts w:eastAsia="Calibri" w:cstheme="minorHAnsi"/>
                <w:vertAlign w:val="superscript"/>
              </w:rPr>
              <w:footnoteReference w:id="32"/>
            </w:r>
          </w:p>
        </w:tc>
      </w:tr>
      <w:tr w:rsidR="00375B2E" w:rsidRPr="00375B2E" w14:paraId="57EE16D3"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44239DB5" w14:textId="77777777" w:rsidR="00375B2E" w:rsidRPr="00CF599D" w:rsidRDefault="00375B2E" w:rsidP="00375B2E">
            <w:pPr>
              <w:jc w:val="both"/>
              <w:rPr>
                <w:rFonts w:eastAsia="Calibri" w:cstheme="minorHAnsi"/>
              </w:rPr>
            </w:pPr>
            <w:r w:rsidRPr="00CF599D">
              <w:rPr>
                <w:rFonts w:eastAsia="Calibri" w:cstheme="minorHAnsi"/>
              </w:rPr>
              <w:t>Początek spłaty kredytu</w:t>
            </w:r>
          </w:p>
        </w:tc>
        <w:tc>
          <w:tcPr>
            <w:tcW w:w="0" w:type="auto"/>
          </w:tcPr>
          <w:p w14:paraId="256612DB" w14:textId="77777777" w:rsidR="00375B2E" w:rsidRPr="00375B2E"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75B2E">
              <w:rPr>
                <w:rFonts w:eastAsia="Calibri" w:cstheme="minorHAnsi"/>
              </w:rPr>
              <w:t>2026 r.</w:t>
            </w:r>
          </w:p>
        </w:tc>
      </w:tr>
      <w:tr w:rsidR="00375B2E" w:rsidRPr="00375B2E" w14:paraId="30FE23DD"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63EE907D" w14:textId="77777777" w:rsidR="00375B2E" w:rsidRPr="00CF599D" w:rsidRDefault="00375B2E" w:rsidP="00375B2E">
            <w:pPr>
              <w:jc w:val="both"/>
              <w:rPr>
                <w:rFonts w:eastAsia="Calibri" w:cstheme="minorHAnsi"/>
              </w:rPr>
            </w:pPr>
            <w:r w:rsidRPr="00CF599D">
              <w:rPr>
                <w:rFonts w:eastAsia="Calibri" w:cstheme="minorHAnsi"/>
              </w:rPr>
              <w:t>Formuła spłaty</w:t>
            </w:r>
          </w:p>
        </w:tc>
        <w:tc>
          <w:tcPr>
            <w:tcW w:w="0" w:type="auto"/>
          </w:tcPr>
          <w:p w14:paraId="522A0492" w14:textId="77777777" w:rsidR="00375B2E" w:rsidRPr="00375B2E" w:rsidRDefault="00375B2E"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równe raty kapitałowe</w:t>
            </w:r>
          </w:p>
        </w:tc>
      </w:tr>
      <w:tr w:rsidR="00375B2E" w:rsidRPr="00375B2E" w14:paraId="2A64E031"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20B2B26C" w14:textId="77777777" w:rsidR="00375B2E" w:rsidRPr="00CF599D" w:rsidRDefault="00375B2E" w:rsidP="00375B2E">
            <w:pPr>
              <w:jc w:val="both"/>
              <w:rPr>
                <w:rFonts w:eastAsia="Calibri" w:cstheme="minorHAnsi"/>
              </w:rPr>
            </w:pPr>
            <w:r w:rsidRPr="00CF599D">
              <w:rPr>
                <w:rFonts w:eastAsia="Calibri" w:cstheme="minorHAnsi"/>
              </w:rPr>
              <w:t xml:space="preserve">Marża – wkład własny partnera prywatnego </w:t>
            </w:r>
          </w:p>
        </w:tc>
        <w:tc>
          <w:tcPr>
            <w:tcW w:w="0" w:type="auto"/>
          </w:tcPr>
          <w:p w14:paraId="0273AA9C" w14:textId="77777777" w:rsidR="00375B2E" w:rsidRPr="00375B2E"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75B2E">
              <w:rPr>
                <w:rFonts w:eastAsia="Calibri" w:cstheme="minorHAnsi"/>
              </w:rPr>
              <w:t>5%</w:t>
            </w:r>
          </w:p>
        </w:tc>
      </w:tr>
      <w:tr w:rsidR="00375B2E" w:rsidRPr="00375B2E" w14:paraId="78298DF5"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7AF97025" w14:textId="77777777" w:rsidR="00375B2E" w:rsidRPr="00CF599D" w:rsidRDefault="00375B2E" w:rsidP="00375B2E">
            <w:pPr>
              <w:jc w:val="both"/>
              <w:rPr>
                <w:rFonts w:eastAsia="Calibri" w:cstheme="minorHAnsi"/>
              </w:rPr>
            </w:pPr>
            <w:r w:rsidRPr="00CF599D">
              <w:rPr>
                <w:rFonts w:eastAsia="Calibri" w:cstheme="minorHAnsi"/>
              </w:rPr>
              <w:t>Stopa dyskontowa Podmiotu Publicznego</w:t>
            </w:r>
          </w:p>
        </w:tc>
        <w:tc>
          <w:tcPr>
            <w:tcW w:w="0" w:type="auto"/>
          </w:tcPr>
          <w:p w14:paraId="4E504310" w14:textId="77777777" w:rsidR="00375B2E" w:rsidRPr="00375B2E" w:rsidRDefault="00375B2E"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7,50%</w:t>
            </w:r>
          </w:p>
        </w:tc>
      </w:tr>
    </w:tbl>
    <w:p w14:paraId="6D37E557" w14:textId="77777777" w:rsidR="00375B2E" w:rsidRPr="00375B2E" w:rsidRDefault="00375B2E" w:rsidP="00375B2E">
      <w:pPr>
        <w:spacing w:after="200" w:line="276" w:lineRule="auto"/>
        <w:jc w:val="both"/>
        <w:rPr>
          <w:rFonts w:eastAsia="Calibri" w:cstheme="minorHAnsi"/>
        </w:rPr>
      </w:pPr>
    </w:p>
    <w:p w14:paraId="146625D5" w14:textId="77777777" w:rsidR="00375B2E" w:rsidRPr="00375B2E" w:rsidRDefault="00375B2E" w:rsidP="00375B2E">
      <w:pPr>
        <w:spacing w:after="200" w:line="276" w:lineRule="auto"/>
        <w:jc w:val="both"/>
        <w:rPr>
          <w:rFonts w:eastAsia="Calibri" w:cstheme="minorHAnsi"/>
        </w:rPr>
      </w:pPr>
    </w:p>
    <w:p w14:paraId="31AA1435" w14:textId="77777777" w:rsidR="00375B2E" w:rsidRPr="00375B2E" w:rsidRDefault="00375B2E" w:rsidP="00375B2E">
      <w:pPr>
        <w:spacing w:after="200" w:line="276" w:lineRule="auto"/>
        <w:jc w:val="both"/>
        <w:rPr>
          <w:rFonts w:eastAsia="Calibri" w:cstheme="minorHAnsi"/>
        </w:rPr>
      </w:pPr>
    </w:p>
    <w:p w14:paraId="64D60E1E" w14:textId="2F5F4847" w:rsidR="00375B2E" w:rsidRPr="00375B2E" w:rsidRDefault="00375B2E" w:rsidP="009E1A5D">
      <w:pPr>
        <w:spacing w:after="200" w:line="276" w:lineRule="auto"/>
        <w:rPr>
          <w:rFonts w:cstheme="minorHAnsi"/>
        </w:rPr>
      </w:pPr>
      <w:r w:rsidRPr="00375B2E">
        <w:rPr>
          <w:rFonts w:cstheme="minorHAnsi"/>
        </w:rPr>
        <w:t xml:space="preserve">Szczegółowe prognozy spłaty poszczególnych kredytów zawarto w tabelach w Modelu Finansowym, zakładka 7. Wynagrodzenie </w:t>
      </w:r>
      <w:r w:rsidR="00876F49">
        <w:rPr>
          <w:rFonts w:cstheme="minorHAnsi"/>
        </w:rPr>
        <w:t>P</w:t>
      </w:r>
      <w:r w:rsidRPr="00375B2E">
        <w:rPr>
          <w:rFonts w:cstheme="minorHAnsi"/>
        </w:rPr>
        <w:t>artnera</w:t>
      </w:r>
      <w:r w:rsidR="00876F49">
        <w:rPr>
          <w:rFonts w:cstheme="minorHAnsi"/>
        </w:rPr>
        <w:t xml:space="preserve"> Prywatnego</w:t>
      </w:r>
      <w:r w:rsidRPr="00375B2E">
        <w:rPr>
          <w:rFonts w:cstheme="minorHAnsi"/>
        </w:rPr>
        <w:t>.</w:t>
      </w:r>
    </w:p>
    <w:p w14:paraId="02E87F13" w14:textId="77777777" w:rsidR="00375B2E" w:rsidRPr="00375B2E" w:rsidRDefault="00375B2E" w:rsidP="00375B2E">
      <w:pPr>
        <w:spacing w:after="200" w:line="276" w:lineRule="auto"/>
        <w:jc w:val="both"/>
        <w:rPr>
          <w:rFonts w:cstheme="minorHAnsi"/>
        </w:rPr>
      </w:pPr>
    </w:p>
    <w:p w14:paraId="2C5FBE24" w14:textId="77777777" w:rsidR="00375B2E" w:rsidRPr="00375B2E" w:rsidRDefault="00375B2E" w:rsidP="004F05A0">
      <w:pPr>
        <w:keepNext/>
        <w:numPr>
          <w:ilvl w:val="1"/>
          <w:numId w:val="23"/>
        </w:numPr>
        <w:spacing w:after="200" w:line="276" w:lineRule="auto"/>
        <w:jc w:val="both"/>
        <w:outlineLvl w:val="3"/>
        <w:rPr>
          <w:rFonts w:eastAsia="Times New Roman" w:cs="Times New Roman"/>
          <w:b/>
          <w:bCs/>
          <w:color w:val="C45911" w:themeColor="accent2" w:themeShade="BF"/>
          <w:sz w:val="24"/>
          <w:szCs w:val="28"/>
        </w:rPr>
        <w:sectPr w:rsidR="00375B2E" w:rsidRPr="00375B2E" w:rsidSect="003633DF">
          <w:pgSz w:w="16838" w:h="11906" w:orient="landscape"/>
          <w:pgMar w:top="1417" w:right="1417" w:bottom="1417" w:left="1417" w:header="708" w:footer="708" w:gutter="0"/>
          <w:cols w:space="708"/>
          <w:docGrid w:linePitch="360"/>
        </w:sectPr>
      </w:pPr>
      <w:bookmarkStart w:id="108" w:name="_Toc90387705"/>
    </w:p>
    <w:p w14:paraId="700E346F" w14:textId="1F49AE23"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09" w:name="_Toc153907851"/>
      <w:r w:rsidRPr="00755F08">
        <w:rPr>
          <w:rFonts w:asciiTheme="minorHAnsi" w:hAnsiTheme="minorHAnsi" w:cstheme="minorHAnsi"/>
          <w:sz w:val="24"/>
          <w:szCs w:val="24"/>
        </w:rPr>
        <w:lastRenderedPageBreak/>
        <w:t>Wyniki analizy finansowej</w:t>
      </w:r>
      <w:bookmarkEnd w:id="108"/>
      <w:bookmarkEnd w:id="109"/>
    </w:p>
    <w:p w14:paraId="6BFE707F" w14:textId="77777777"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t xml:space="preserve">Wyznaczenie poziomu płatności Podmiotu Publicznego dla Partnera Prywatnego </w:t>
      </w:r>
    </w:p>
    <w:p w14:paraId="1B2EA0D0" w14:textId="77777777" w:rsidR="00375B2E" w:rsidRPr="00375B2E" w:rsidRDefault="00375B2E" w:rsidP="009E1A5D">
      <w:pPr>
        <w:spacing w:after="200" w:line="276" w:lineRule="auto"/>
        <w:rPr>
          <w:rFonts w:eastAsia="Calibri" w:cstheme="minorHAnsi"/>
          <w:lang w:eastAsia="pl-PL"/>
        </w:rPr>
      </w:pPr>
      <w:r w:rsidRPr="00375B2E">
        <w:rPr>
          <w:rFonts w:eastAsia="Calibri" w:cstheme="minorHAnsi"/>
          <w:lang w:eastAsia="pl-PL"/>
        </w:rPr>
        <w:t xml:space="preserve">Partner Prywatny będzie wynagradzany przez Podmiot Publiczny w formie tzw. Opłaty za Dostępność, tj. cyklicznych płatności w okresie operacyjnym w zamian za świadczenie usług na rzecz strony publicznej. Co do zasady, wysokość wynagrodzenia należnego Partnerowi Prywatnemu w projektach PPP, realizowanych w modelu Opłaty za Dostępność, zależy od faktycznej dostępności utrzymywanej przez niego infrastruktury lub dostępności świadczonych usług, a w przypadku tego projektu poziomu uzyskiwanych oszczędności. </w:t>
      </w:r>
    </w:p>
    <w:p w14:paraId="66DC1BF5" w14:textId="77777777" w:rsidR="00375B2E" w:rsidRPr="00375B2E" w:rsidRDefault="00375B2E" w:rsidP="009E1A5D">
      <w:pPr>
        <w:spacing w:after="200" w:line="276" w:lineRule="auto"/>
        <w:rPr>
          <w:rFonts w:eastAsia="Calibri" w:cstheme="minorHAnsi"/>
          <w:lang w:eastAsia="pl-PL"/>
        </w:rPr>
      </w:pPr>
      <w:r w:rsidRPr="00375B2E">
        <w:rPr>
          <w:rFonts w:eastAsia="Calibri" w:cstheme="minorHAnsi"/>
          <w:lang w:eastAsia="pl-PL"/>
        </w:rPr>
        <w:t>Wysokość Opłaty za Dostępność dla każdego roku etapu operacyjnego kalkulowana jest jako suma 3 komponentów opisanych poniżej:</w:t>
      </w:r>
    </w:p>
    <w:p w14:paraId="25298263" w14:textId="5DE73ED4" w:rsidR="00375B2E" w:rsidRPr="00375B2E" w:rsidRDefault="00375B2E" w:rsidP="009E1A5D">
      <w:pPr>
        <w:numPr>
          <w:ilvl w:val="0"/>
          <w:numId w:val="62"/>
        </w:numPr>
        <w:spacing w:after="200" w:line="276" w:lineRule="auto"/>
        <w:contextualSpacing/>
        <w:rPr>
          <w:rFonts w:cstheme="minorHAnsi"/>
          <w:b/>
        </w:rPr>
      </w:pPr>
      <w:r w:rsidRPr="00375B2E">
        <w:rPr>
          <w:rFonts w:cstheme="minorHAnsi"/>
          <w:b/>
        </w:rPr>
        <w:t xml:space="preserve">Część majątkowa (usługa budowlana) – </w:t>
      </w:r>
      <w:r w:rsidRPr="00375B2E">
        <w:rPr>
          <w:rFonts w:cstheme="minorHAnsi"/>
        </w:rPr>
        <w:t>obejmująca</w:t>
      </w:r>
      <w:r w:rsidRPr="00375B2E">
        <w:rPr>
          <w:rFonts w:cstheme="minorHAnsi"/>
          <w:b/>
        </w:rPr>
        <w:t xml:space="preserve"> </w:t>
      </w:r>
      <w:r w:rsidRPr="00375B2E">
        <w:rPr>
          <w:rFonts w:cstheme="minorHAnsi"/>
        </w:rPr>
        <w:t>nakłady inwestycyjne rozłożone w czasie nakłady na projekt</w:t>
      </w:r>
      <w:r w:rsidR="00223E4D">
        <w:rPr>
          <w:rFonts w:cstheme="minorHAnsi"/>
        </w:rPr>
        <w:t xml:space="preserve">owanie i modernizację obiektów </w:t>
      </w:r>
      <w:r w:rsidRPr="00375B2E">
        <w:rPr>
          <w:rFonts w:cstheme="minorHAnsi"/>
        </w:rPr>
        <w:t xml:space="preserve">w tym: spłata rat kapitałowych od kredytu zaciągniętego przez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rywatnego na pokrycie nakładów inwestycy</w:t>
      </w:r>
      <w:r w:rsidR="00223E4D">
        <w:rPr>
          <w:rFonts w:cstheme="minorHAnsi"/>
        </w:rPr>
        <w:t xml:space="preserve">jnych, jak i na VAT oraz spłata </w:t>
      </w:r>
      <w:r w:rsidRPr="00375B2E">
        <w:rPr>
          <w:rFonts w:cstheme="minorHAnsi"/>
        </w:rPr>
        <w:t xml:space="preserve">kapitału własnego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 xml:space="preserve">rywatnego. Część majątkowa wynagrodzenia podlega rozłożeniu w czasie, począwszy od okresu następującego po wystawieniu faktury za wybudowanie przez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rywatnego i zaakceptowaniu jej przez Podmiot Publiczny.</w:t>
      </w:r>
    </w:p>
    <w:p w14:paraId="447BD785" w14:textId="143B270A" w:rsidR="00375B2E" w:rsidRPr="00375B2E" w:rsidRDefault="00375B2E" w:rsidP="009E1A5D">
      <w:pPr>
        <w:numPr>
          <w:ilvl w:val="0"/>
          <w:numId w:val="62"/>
        </w:numPr>
        <w:spacing w:after="200" w:line="276" w:lineRule="auto"/>
        <w:contextualSpacing/>
        <w:rPr>
          <w:rFonts w:cstheme="minorHAnsi"/>
          <w:b/>
        </w:rPr>
      </w:pPr>
      <w:r w:rsidRPr="00375B2E">
        <w:rPr>
          <w:rFonts w:cstheme="minorHAnsi"/>
          <w:b/>
        </w:rPr>
        <w:t xml:space="preserve">Część finansowa (usługa finansowania) – </w:t>
      </w:r>
      <w:r w:rsidRPr="00375B2E">
        <w:rPr>
          <w:rFonts w:cstheme="minorHAnsi"/>
        </w:rPr>
        <w:t>wynagrodzenie za rozłożenie płatności w czasie za zrealizowaną usługę budowlaną. Wynagrodzenie to dzieli się na część: pokrywającą koszty finansowania z kredytu bankowego (odsetki),</w:t>
      </w:r>
      <w:r w:rsidR="00AD7A3E">
        <w:rPr>
          <w:rFonts w:cstheme="minorHAnsi"/>
        </w:rPr>
        <w:t xml:space="preserve"> </w:t>
      </w:r>
      <w:r w:rsidRPr="00375B2E">
        <w:rPr>
          <w:rFonts w:cstheme="minorHAnsi"/>
        </w:rPr>
        <w:t xml:space="preserve">koszty kredytu na VAT od nakładów inwestycyjnych oraz część pokrywającą koszty finansowania inwestycji z kapitałów własnych </w:t>
      </w:r>
      <w:r w:rsidR="00876F49">
        <w:rPr>
          <w:rFonts w:cstheme="minorHAnsi"/>
        </w:rPr>
        <w:t>P</w:t>
      </w:r>
      <w:r w:rsidRPr="00375B2E">
        <w:rPr>
          <w:rFonts w:cstheme="minorHAnsi"/>
        </w:rPr>
        <w:t xml:space="preserve">artnera prywatnego (zwrot na kapitale własnym). </w:t>
      </w:r>
    </w:p>
    <w:p w14:paraId="5E07F510" w14:textId="77777777" w:rsidR="00375B2E" w:rsidRPr="00375B2E" w:rsidRDefault="00375B2E" w:rsidP="009E1A5D">
      <w:pPr>
        <w:spacing w:after="200" w:line="276" w:lineRule="auto"/>
        <w:ind w:left="720"/>
        <w:contextualSpacing/>
        <w:rPr>
          <w:rFonts w:cstheme="minorHAnsi"/>
          <w:b/>
        </w:rPr>
      </w:pPr>
      <w:r w:rsidRPr="00375B2E">
        <w:rPr>
          <w:rFonts w:cstheme="minorHAnsi"/>
        </w:rPr>
        <w:t>Część finansowa wynagrodzenia podlega rozłożeniu w czasie, począwszy od okresu następującego po wystawieniu faktury za wybudowanie przez partnera prywatnego i zaakceptowaniu jej przez Podmiot Publiczny.</w:t>
      </w:r>
    </w:p>
    <w:p w14:paraId="7251484B" w14:textId="77777777" w:rsidR="00375B2E" w:rsidRPr="00375B2E" w:rsidRDefault="00375B2E" w:rsidP="009E1A5D">
      <w:pPr>
        <w:numPr>
          <w:ilvl w:val="0"/>
          <w:numId w:val="62"/>
        </w:numPr>
        <w:spacing w:after="200" w:line="276" w:lineRule="auto"/>
        <w:contextualSpacing/>
        <w:rPr>
          <w:rFonts w:cstheme="minorHAnsi"/>
          <w:b/>
        </w:rPr>
      </w:pPr>
      <w:r w:rsidRPr="00375B2E">
        <w:rPr>
          <w:rFonts w:cstheme="minorHAnsi"/>
          <w:b/>
        </w:rPr>
        <w:t xml:space="preserve">Część utrzymaniowa (usługa utrzymaniowo- remontowa) – </w:t>
      </w:r>
      <w:r w:rsidRPr="00375B2E">
        <w:rPr>
          <w:rFonts w:cstheme="minorHAnsi"/>
        </w:rPr>
        <w:t xml:space="preserve">opłata na pokrycie kosztów technicznego utrzymania zmodernizowanej infrastruktury w całym okresie trwania umowy PPP, skalkulowana zgodnie z założeniami dla kosztów operacyjnych. </w:t>
      </w:r>
    </w:p>
    <w:p w14:paraId="334F4B26" w14:textId="77777777" w:rsidR="00375B2E" w:rsidRPr="00375B2E" w:rsidRDefault="00375B2E" w:rsidP="009E1A5D">
      <w:pPr>
        <w:spacing w:after="200" w:line="276" w:lineRule="auto"/>
        <w:rPr>
          <w:rFonts w:eastAsia="Calibri" w:cstheme="minorHAnsi"/>
          <w:iCs/>
          <w:lang w:eastAsia="pl-PL"/>
        </w:rPr>
      </w:pPr>
      <w:r w:rsidRPr="00375B2E">
        <w:rPr>
          <w:rFonts w:eastAsia="Calibri" w:cstheme="minorHAnsi"/>
          <w:iCs/>
          <w:lang w:eastAsia="pl-PL"/>
        </w:rPr>
        <w:t>W odniesieniu do poszczególnych punktów składowych wynagrodzenia, warto zwrócić uwagę, na:</w:t>
      </w:r>
    </w:p>
    <w:p w14:paraId="0402CBD9" w14:textId="1D846927" w:rsidR="00375B2E" w:rsidRPr="00375B2E" w:rsidRDefault="00375B2E" w:rsidP="009E1A5D">
      <w:pPr>
        <w:numPr>
          <w:ilvl w:val="0"/>
          <w:numId w:val="63"/>
        </w:numPr>
        <w:spacing w:after="200" w:line="276" w:lineRule="auto"/>
        <w:ind w:left="714" w:hanging="357"/>
        <w:contextualSpacing/>
        <w:rPr>
          <w:rFonts w:eastAsia="Calibri" w:cstheme="minorHAnsi"/>
          <w:lang w:eastAsia="pl-PL"/>
        </w:rPr>
      </w:pPr>
      <w:r w:rsidRPr="00375B2E">
        <w:rPr>
          <w:rFonts w:eastAsia="Times New Roman" w:cstheme="minorHAnsi"/>
          <w:lang w:eastAsia="pl-PL"/>
        </w:rPr>
        <w:t xml:space="preserve">(1.3.) </w:t>
      </w:r>
      <w:r w:rsidRPr="00375B2E">
        <w:rPr>
          <w:rFonts w:eastAsia="Calibri" w:cstheme="minorHAnsi"/>
          <w:lang w:eastAsia="pl-PL"/>
        </w:rPr>
        <w:t xml:space="preserve">Zgodnie z </w:t>
      </w:r>
      <w:r w:rsidRPr="00375B2E">
        <w:rPr>
          <w:rFonts w:eastAsia="Calibri" w:cstheme="minorHAnsi"/>
          <w:i/>
          <w:iCs/>
          <w:lang w:eastAsia="pl-PL"/>
        </w:rPr>
        <w:t>Objaśnieniami podatkowymi z dn. 1 grudnia 2017 r.</w:t>
      </w:r>
      <w:r w:rsidRPr="00375B2E">
        <w:rPr>
          <w:rFonts w:cstheme="minorHAnsi"/>
          <w:i/>
          <w:iCs/>
          <w:vertAlign w:val="superscript"/>
          <w:lang w:eastAsia="pl-PL"/>
        </w:rPr>
        <w:footnoteReference w:id="33"/>
      </w:r>
      <w:r w:rsidRPr="00375B2E">
        <w:rPr>
          <w:rFonts w:eastAsia="Calibri" w:cstheme="minorHAnsi"/>
          <w:i/>
          <w:iCs/>
          <w:lang w:eastAsia="pl-PL"/>
        </w:rPr>
        <w:t xml:space="preserve"> </w:t>
      </w:r>
      <w:r w:rsidR="00344BB0">
        <w:rPr>
          <w:rFonts w:eastAsia="Calibri" w:cstheme="minorHAnsi"/>
          <w:lang w:eastAsia="pl-PL"/>
        </w:rPr>
        <w:t>– po zakończeniu okresu inwestycji</w:t>
      </w:r>
      <w:r w:rsidRPr="00375B2E">
        <w:rPr>
          <w:rFonts w:eastAsia="Calibri" w:cstheme="minorHAnsi"/>
          <w:lang w:eastAsia="pl-PL"/>
        </w:rPr>
        <w:t xml:space="preserve">, Partner Prywatny jest zobowiązany do zapłaty podatku VAT, w związku z przychodem z tyt. zrealizowanej usługi budowlanej. </w:t>
      </w:r>
    </w:p>
    <w:p w14:paraId="7A52EB8A" w14:textId="77777777" w:rsidR="00375B2E" w:rsidRPr="00375B2E" w:rsidRDefault="00375B2E" w:rsidP="009E1A5D">
      <w:pPr>
        <w:numPr>
          <w:ilvl w:val="0"/>
          <w:numId w:val="63"/>
        </w:numPr>
        <w:spacing w:after="200" w:line="276" w:lineRule="auto"/>
        <w:ind w:left="714" w:hanging="357"/>
        <w:contextualSpacing/>
        <w:rPr>
          <w:rFonts w:eastAsia="Times New Roman" w:cstheme="minorHAnsi"/>
          <w:lang w:eastAsia="pl-PL"/>
        </w:rPr>
      </w:pPr>
      <w:r w:rsidRPr="00375B2E">
        <w:rPr>
          <w:rFonts w:eastAsia="Times New Roman" w:cstheme="minorHAnsi"/>
          <w:lang w:eastAsia="pl-PL"/>
        </w:rPr>
        <w:t xml:space="preserve">(2.1.) Część finansowa – Odsetki oraz prowizje - </w:t>
      </w:r>
      <w:r w:rsidRPr="00375B2E">
        <w:rPr>
          <w:rFonts w:cstheme="minorHAnsi"/>
        </w:rPr>
        <w:t>Usługa ta jest zwolniona z podatku VAT.</w:t>
      </w:r>
    </w:p>
    <w:p w14:paraId="5A2317AD" w14:textId="3560C34E" w:rsidR="00375B2E" w:rsidRPr="00375B2E" w:rsidRDefault="00375B2E" w:rsidP="00223E4D">
      <w:pPr>
        <w:numPr>
          <w:ilvl w:val="0"/>
          <w:numId w:val="63"/>
        </w:numPr>
        <w:spacing w:after="200" w:line="276" w:lineRule="auto"/>
        <w:ind w:left="714" w:hanging="357"/>
        <w:contextualSpacing/>
        <w:rPr>
          <w:rFonts w:cstheme="minorHAnsi"/>
        </w:rPr>
      </w:pPr>
      <w:r w:rsidRPr="00375B2E">
        <w:rPr>
          <w:rFonts w:eastAsia="Times New Roman" w:cstheme="minorHAnsi"/>
          <w:lang w:eastAsia="pl-PL"/>
        </w:rPr>
        <w:lastRenderedPageBreak/>
        <w:t xml:space="preserve">(2.2.) Część finansowa - zwrot na kapitale własnym Partnera Prywatnego - </w:t>
      </w:r>
      <w:r w:rsidRPr="00375B2E">
        <w:rPr>
          <w:rFonts w:cstheme="minorHAnsi"/>
        </w:rPr>
        <w:t xml:space="preserve">Usługa obejmuje koszty finansowania wkładu kapitałowego </w:t>
      </w:r>
      <w:r w:rsidR="0015667F">
        <w:rPr>
          <w:rFonts w:cstheme="minorHAnsi"/>
        </w:rPr>
        <w:t>P</w:t>
      </w:r>
      <w:r w:rsidRPr="00375B2E">
        <w:rPr>
          <w:rFonts w:cstheme="minorHAnsi"/>
        </w:rPr>
        <w:t xml:space="preserve">artnera </w:t>
      </w:r>
      <w:r w:rsidR="0015667F">
        <w:rPr>
          <w:rFonts w:cstheme="minorHAnsi"/>
        </w:rPr>
        <w:t>P</w:t>
      </w:r>
      <w:r w:rsidRPr="00375B2E">
        <w:rPr>
          <w:rFonts w:cstheme="minorHAnsi"/>
        </w:rPr>
        <w:t>rywatnego, w oparciu o stopę WIBOR 3M powiększoną o stała marżę</w:t>
      </w:r>
    </w:p>
    <w:p w14:paraId="0F501C25" w14:textId="1788A813" w:rsidR="00375B2E" w:rsidRPr="00375B2E" w:rsidRDefault="00375B2E" w:rsidP="00223E4D">
      <w:pPr>
        <w:numPr>
          <w:ilvl w:val="0"/>
          <w:numId w:val="63"/>
        </w:numPr>
        <w:spacing w:after="200" w:line="276" w:lineRule="auto"/>
        <w:ind w:left="714" w:hanging="357"/>
        <w:rPr>
          <w:rFonts w:eastAsia="Times New Roman" w:cstheme="minorHAnsi"/>
          <w:lang w:eastAsia="pl-PL"/>
        </w:rPr>
      </w:pPr>
      <w:r w:rsidRPr="00375B2E">
        <w:rPr>
          <w:rFonts w:eastAsia="Times New Roman" w:cstheme="minorHAnsi"/>
          <w:lang w:eastAsia="pl-PL"/>
        </w:rPr>
        <w:t>(3.2) Część utrzymaniowa – podatek VAT -</w:t>
      </w:r>
      <w:r w:rsidR="00AD7A3E">
        <w:rPr>
          <w:rFonts w:eastAsia="Times New Roman" w:cstheme="minorHAnsi"/>
          <w:lang w:eastAsia="pl-PL"/>
        </w:rPr>
        <w:t xml:space="preserve"> </w:t>
      </w:r>
      <w:r w:rsidRPr="00375B2E">
        <w:rPr>
          <w:rFonts w:eastAsia="Times New Roman" w:cstheme="minorHAnsi"/>
          <w:lang w:eastAsia="pl-PL"/>
        </w:rPr>
        <w:t>założono 23% stawkę podatku VAT od przychodów netto z tyt. zrealizowanej usługi utrzymania.</w:t>
      </w:r>
    </w:p>
    <w:p w14:paraId="0F54782F" w14:textId="023A0C0D" w:rsidR="00375B2E" w:rsidRPr="00375B2E" w:rsidRDefault="00375B2E" w:rsidP="00223E4D">
      <w:pPr>
        <w:spacing w:after="120" w:line="276" w:lineRule="auto"/>
        <w:rPr>
          <w:rFonts w:eastAsia="Calibri" w:cstheme="minorHAnsi"/>
          <w:b/>
          <w:sz w:val="20"/>
          <w:szCs w:val="14"/>
          <w:lang w:eastAsia="pl-PL"/>
        </w:rPr>
      </w:pPr>
      <w:bookmarkStart w:id="110" w:name="_Toc81843798"/>
      <w:bookmarkStart w:id="111" w:name="_Toc84151446"/>
      <w:bookmarkStart w:id="112" w:name="_Toc153908235"/>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B67B2F">
        <w:rPr>
          <w:rFonts w:eastAsia="Times New Roman" w:cstheme="minorHAnsi"/>
          <w:b/>
          <w:noProof/>
          <w:sz w:val="20"/>
          <w:szCs w:val="14"/>
        </w:rPr>
        <w:t>27</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Komponenty Opłaty za Dostępność</w:t>
      </w:r>
      <w:bookmarkEnd w:id="110"/>
      <w:bookmarkEnd w:id="111"/>
      <w:bookmarkEnd w:id="112"/>
      <w:r w:rsidR="008719FC">
        <w:rPr>
          <w:rFonts w:eastAsia="Calibri" w:cstheme="minorHAnsi"/>
          <w:b/>
          <w:sz w:val="20"/>
          <w:szCs w:val="14"/>
          <w:lang w:eastAsia="pl-PL"/>
        </w:rPr>
        <w:t xml:space="preserve"> </w:t>
      </w:r>
    </w:p>
    <w:p w14:paraId="53FC7D17" w14:textId="118E6C5D" w:rsidR="00CF599D" w:rsidRPr="00CF599D" w:rsidRDefault="00CF599D" w:rsidP="00223E4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7. Wynagrodzenie partnera</w:t>
      </w:r>
      <w:r>
        <w:rPr>
          <w:rFonts w:cstheme="minorHAnsi"/>
          <w:i/>
          <w:iCs/>
          <w:color w:val="808080" w:themeColor="background1" w:themeShade="80"/>
        </w:rPr>
        <w:t xml:space="preserve"> - </w:t>
      </w:r>
      <w:r w:rsidRPr="00CF599D">
        <w:rPr>
          <w:rFonts w:cstheme="minorHAnsi"/>
          <w:i/>
          <w:iCs/>
          <w:color w:val="808080" w:themeColor="background1" w:themeShade="80"/>
        </w:rPr>
        <w:t>Kalkulacja wynagrodzenia brutto - Komponenty Opłaty za Dostępność</w:t>
      </w:r>
      <w:r>
        <w:rPr>
          <w:rFonts w:cstheme="minorHAnsi"/>
          <w:i/>
          <w:iCs/>
          <w:color w:val="808080" w:themeColor="background1" w:themeShade="80"/>
        </w:rPr>
        <w:t>.</w:t>
      </w:r>
    </w:p>
    <w:p w14:paraId="1857C801" w14:textId="77777777" w:rsidR="00CF599D" w:rsidRPr="00375B2E" w:rsidRDefault="00CF599D" w:rsidP="00223E4D">
      <w:pPr>
        <w:spacing w:after="200" w:line="276" w:lineRule="auto"/>
        <w:rPr>
          <w:rFonts w:cstheme="minorHAnsi"/>
          <w:bCs/>
          <w:i/>
        </w:rPr>
      </w:pPr>
      <w:r w:rsidRPr="00375B2E">
        <w:rPr>
          <w:rFonts w:cstheme="minorHAnsi"/>
          <w:i/>
          <w:sz w:val="20"/>
          <w:szCs w:val="24"/>
        </w:rPr>
        <w:t>Źródło: Model Finansowy</w:t>
      </w:r>
    </w:p>
    <w:p w14:paraId="55185111" w14:textId="740E2838" w:rsidR="00375B2E" w:rsidRPr="00375B2E" w:rsidRDefault="00375B2E" w:rsidP="00223E4D">
      <w:pPr>
        <w:spacing w:after="200" w:line="276" w:lineRule="auto"/>
        <w:rPr>
          <w:rFonts w:eastAsia="Times New Roman" w:cstheme="minorHAnsi"/>
          <w:bCs/>
          <w:lang w:eastAsia="pl-PL"/>
        </w:rPr>
      </w:pPr>
      <w:r w:rsidRPr="00375B2E">
        <w:rPr>
          <w:rFonts w:eastAsia="Calibri" w:cstheme="minorHAnsi"/>
          <w:iCs/>
          <w:lang w:eastAsia="pl-PL"/>
        </w:rPr>
        <w:t xml:space="preserve">Prezentowana wartość łącznego </w:t>
      </w:r>
      <w:r w:rsidRPr="004E5EB3">
        <w:rPr>
          <w:rFonts w:eastAsia="Calibri" w:cstheme="minorHAnsi"/>
          <w:iCs/>
          <w:lang w:eastAsia="pl-PL"/>
        </w:rPr>
        <w:t xml:space="preserve">wynagrodzenia dla Partnera Prywatnego wynosi </w:t>
      </w:r>
      <w:r w:rsidR="006A077B" w:rsidRPr="004E5EB3">
        <w:rPr>
          <w:rFonts w:eastAsia="Calibri" w:cstheme="minorHAnsi"/>
          <w:iCs/>
          <w:lang w:eastAsia="pl-PL"/>
        </w:rPr>
        <w:t xml:space="preserve">[***] </w:t>
      </w:r>
      <w:r w:rsidRPr="004E5EB3">
        <w:rPr>
          <w:rFonts w:ascii="Calibri" w:hAnsi="Calibri" w:cs="Calibri"/>
          <w:b/>
          <w:bCs/>
          <w:color w:val="000000"/>
        </w:rPr>
        <w:t xml:space="preserve">zł, </w:t>
      </w:r>
      <w:r w:rsidRPr="004E5EB3">
        <w:rPr>
          <w:rFonts w:ascii="Calibri" w:hAnsi="Calibri" w:cs="Calibri"/>
          <w:bCs/>
          <w:color w:val="000000"/>
        </w:rPr>
        <w:t xml:space="preserve">została ona </w:t>
      </w:r>
      <w:r w:rsidRPr="004E5EB3">
        <w:rPr>
          <w:rFonts w:eastAsia="Times New Roman" w:cstheme="minorHAnsi"/>
          <w:bCs/>
          <w:lang w:eastAsia="pl-PL"/>
        </w:rPr>
        <w:t xml:space="preserve">oszacowana z uwzględnieniem spłaty w pierwszym roku utrzymania części nakładów inwestycyjnych, pozyskaną </w:t>
      </w:r>
      <w:r w:rsidR="006A077B" w:rsidRPr="004E5EB3">
        <w:rPr>
          <w:rFonts w:eastAsia="Times New Roman" w:cstheme="minorHAnsi"/>
          <w:bCs/>
          <w:lang w:eastAsia="pl-PL"/>
        </w:rPr>
        <w:t>dotacją bezzwrotną w wysokości [***]</w:t>
      </w:r>
      <w:r w:rsidRPr="004E5EB3">
        <w:rPr>
          <w:rFonts w:eastAsia="Times New Roman" w:cstheme="minorHAnsi"/>
          <w:bCs/>
          <w:lang w:eastAsia="pl-PL"/>
        </w:rPr>
        <w:t xml:space="preserve"> zł.</w:t>
      </w:r>
      <w:r w:rsidR="00AD7A3E" w:rsidRPr="004E5EB3">
        <w:rPr>
          <w:rFonts w:eastAsia="Times New Roman" w:cstheme="minorHAnsi"/>
          <w:bCs/>
          <w:lang w:eastAsia="pl-PL"/>
        </w:rPr>
        <w:t xml:space="preserve"> </w:t>
      </w:r>
      <w:r w:rsidRPr="004E5EB3">
        <w:rPr>
          <w:rFonts w:cstheme="minorHAnsi"/>
        </w:rPr>
        <w:t>Zgodnie z założeniami Projektu, kluczowe jest osiągnięcie efektu energetycznego i uzyskanie oszczędności w przyszłych wydatkach ponoszonych na utrzymanie technicznej sprawności infrastruktury. Oszczędności w cał</w:t>
      </w:r>
      <w:r w:rsidR="006A077B" w:rsidRPr="004E5EB3">
        <w:rPr>
          <w:rFonts w:cstheme="minorHAnsi"/>
        </w:rPr>
        <w:t>ym okresie umowy o PPP wynoszą [***]</w:t>
      </w:r>
      <w:r w:rsidRPr="004E5EB3">
        <w:rPr>
          <w:rFonts w:cstheme="minorHAnsi"/>
        </w:rPr>
        <w:t xml:space="preserve"> zł i stanowią % wynagrodzenia Partnera Prywatnego.</w:t>
      </w:r>
    </w:p>
    <w:p w14:paraId="20EAD09F" w14:textId="38D96D3A"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13" w:name="_Toc90387706"/>
      <w:bookmarkStart w:id="114" w:name="_Toc153907852"/>
      <w:r w:rsidRPr="00755F08">
        <w:rPr>
          <w:rFonts w:asciiTheme="minorHAnsi" w:hAnsiTheme="minorHAnsi" w:cstheme="minorHAnsi"/>
          <w:sz w:val="24"/>
          <w:szCs w:val="24"/>
        </w:rPr>
        <w:t>Dostępność finansowa Projektu dla Podmiotu Publicznego</w:t>
      </w:r>
      <w:bookmarkEnd w:id="113"/>
      <w:bookmarkEnd w:id="114"/>
    </w:p>
    <w:p w14:paraId="6B521643" w14:textId="5C316046" w:rsidR="00375B2E" w:rsidRPr="00375B2E" w:rsidRDefault="00375B2E" w:rsidP="00223E4D">
      <w:pPr>
        <w:spacing w:after="200" w:line="276" w:lineRule="auto"/>
        <w:rPr>
          <w:rFonts w:cstheme="minorHAnsi"/>
        </w:rPr>
      </w:pPr>
      <w:r w:rsidRPr="00375B2E">
        <w:rPr>
          <w:rFonts w:cstheme="minorHAnsi"/>
        </w:rPr>
        <w:t xml:space="preserve">Analiza dostępności projektu dla Podmiotu Publicznego została dokonywana poprzez zestawienie: </w:t>
      </w:r>
    </w:p>
    <w:p w14:paraId="472CF283" w14:textId="77777777" w:rsidR="00375B2E" w:rsidRPr="00375B2E" w:rsidRDefault="00375B2E" w:rsidP="00223E4D">
      <w:pPr>
        <w:numPr>
          <w:ilvl w:val="0"/>
          <w:numId w:val="55"/>
        </w:numPr>
        <w:spacing w:after="200" w:line="276" w:lineRule="auto"/>
        <w:contextualSpacing/>
        <w:rPr>
          <w:rFonts w:cstheme="minorHAnsi"/>
        </w:rPr>
      </w:pPr>
      <w:r w:rsidRPr="00375B2E">
        <w:rPr>
          <w:rFonts w:cstheme="minorHAnsi"/>
        </w:rPr>
        <w:t xml:space="preserve">prognozowanych płatności na rzecz Partnera Prywatnego w okresie trwania Umowy o PPP; </w:t>
      </w:r>
    </w:p>
    <w:p w14:paraId="22607444" w14:textId="77777777" w:rsidR="00375B2E" w:rsidRDefault="00375B2E" w:rsidP="00223E4D">
      <w:pPr>
        <w:numPr>
          <w:ilvl w:val="0"/>
          <w:numId w:val="55"/>
        </w:numPr>
        <w:spacing w:after="200" w:line="276" w:lineRule="auto"/>
        <w:contextualSpacing/>
        <w:rPr>
          <w:rFonts w:cstheme="minorHAnsi"/>
        </w:rPr>
      </w:pPr>
      <w:r w:rsidRPr="00375B2E">
        <w:rPr>
          <w:rFonts w:cstheme="minorHAnsi"/>
        </w:rPr>
        <w:t xml:space="preserve">analizy trwałości finansowej Wnioskodawcy z Projektem. </w:t>
      </w:r>
    </w:p>
    <w:p w14:paraId="01EB26CA" w14:textId="77777777" w:rsidR="004E5EB3" w:rsidRPr="00375B2E" w:rsidRDefault="004E5EB3" w:rsidP="00223E4D">
      <w:pPr>
        <w:spacing w:after="200" w:line="276" w:lineRule="auto"/>
        <w:ind w:left="774"/>
        <w:contextualSpacing/>
        <w:rPr>
          <w:rFonts w:cstheme="minorHAnsi"/>
        </w:rPr>
      </w:pPr>
    </w:p>
    <w:p w14:paraId="69592506" w14:textId="7E78FACA" w:rsidR="00375B2E" w:rsidRPr="00375B2E" w:rsidRDefault="00375B2E" w:rsidP="00223E4D">
      <w:pPr>
        <w:spacing w:after="120" w:line="276" w:lineRule="auto"/>
        <w:rPr>
          <w:rFonts w:eastAsia="Calibri" w:cstheme="minorHAnsi"/>
          <w:b/>
          <w:sz w:val="20"/>
          <w:szCs w:val="14"/>
          <w:lang w:eastAsia="pl-PL"/>
        </w:rPr>
      </w:pPr>
      <w:bookmarkStart w:id="115" w:name="_Toc153908236"/>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B67B2F">
        <w:rPr>
          <w:rFonts w:eastAsia="Times New Roman" w:cstheme="minorHAnsi"/>
          <w:b/>
          <w:noProof/>
          <w:sz w:val="20"/>
          <w:szCs w:val="14"/>
        </w:rPr>
        <w:t>28</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Weryfikacja trwałości finansowej</w:t>
      </w:r>
      <w:bookmarkEnd w:id="115"/>
      <w:r w:rsidR="008719FC">
        <w:rPr>
          <w:rFonts w:eastAsia="Calibri" w:cstheme="minorHAnsi"/>
          <w:b/>
          <w:sz w:val="20"/>
          <w:szCs w:val="14"/>
          <w:lang w:eastAsia="pl-PL"/>
        </w:rPr>
        <w:t xml:space="preserve"> </w:t>
      </w:r>
    </w:p>
    <w:p w14:paraId="6BB8712C" w14:textId="6302D382" w:rsidR="00CF599D" w:rsidRPr="00CF599D" w:rsidRDefault="00CF599D" w:rsidP="00223E4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12. Analiza finansowa</w:t>
      </w:r>
      <w:r>
        <w:rPr>
          <w:rFonts w:cstheme="minorHAnsi"/>
          <w:i/>
          <w:iCs/>
          <w:color w:val="808080" w:themeColor="background1" w:themeShade="80"/>
        </w:rPr>
        <w:t xml:space="preserve"> - </w:t>
      </w:r>
      <w:r w:rsidRPr="00CF599D">
        <w:rPr>
          <w:rFonts w:cstheme="minorHAnsi"/>
          <w:i/>
          <w:iCs/>
          <w:color w:val="808080" w:themeColor="background1" w:themeShade="80"/>
        </w:rPr>
        <w:t>Tabela 6. Weryfikacja trwałości finansowej - scenariusz z projektem [PLN]</w:t>
      </w:r>
      <w:r>
        <w:rPr>
          <w:rFonts w:cstheme="minorHAnsi"/>
          <w:i/>
          <w:iCs/>
          <w:color w:val="808080" w:themeColor="background1" w:themeShade="80"/>
        </w:rPr>
        <w:t>.</w:t>
      </w:r>
    </w:p>
    <w:p w14:paraId="6BAF0974" w14:textId="77777777" w:rsidR="00375B2E" w:rsidRPr="00375B2E" w:rsidRDefault="00375B2E" w:rsidP="00223E4D">
      <w:pPr>
        <w:spacing w:after="200" w:line="276" w:lineRule="auto"/>
        <w:rPr>
          <w:rFonts w:cstheme="minorHAnsi"/>
          <w:i/>
          <w:sz w:val="20"/>
          <w:szCs w:val="24"/>
        </w:rPr>
      </w:pPr>
      <w:r w:rsidRPr="00375B2E">
        <w:rPr>
          <w:rFonts w:cstheme="minorHAnsi"/>
          <w:i/>
          <w:sz w:val="20"/>
          <w:szCs w:val="24"/>
        </w:rPr>
        <w:t xml:space="preserve">Źródło: Model Finansowy </w:t>
      </w:r>
    </w:p>
    <w:p w14:paraId="4E64F774" w14:textId="6D474E92" w:rsidR="00375B2E" w:rsidRPr="00375B2E" w:rsidRDefault="00375B2E" w:rsidP="00223E4D">
      <w:pPr>
        <w:spacing w:after="200" w:line="276" w:lineRule="auto"/>
        <w:rPr>
          <w:rFonts w:cstheme="minorHAnsi"/>
          <w:b/>
          <w:bCs/>
        </w:rPr>
      </w:pPr>
      <w:r w:rsidRPr="00375B2E">
        <w:rPr>
          <w:rFonts w:cstheme="minorHAnsi"/>
          <w:lang w:eastAsia="en-GB"/>
        </w:rPr>
        <w:t>W wynik</w:t>
      </w:r>
      <w:r w:rsidR="00B53DF1">
        <w:rPr>
          <w:rFonts w:cstheme="minorHAnsi"/>
          <w:lang w:eastAsia="en-GB"/>
        </w:rPr>
        <w:t>u</w:t>
      </w:r>
      <w:r w:rsidRPr="00375B2E">
        <w:rPr>
          <w:rFonts w:cstheme="minorHAnsi"/>
          <w:lang w:eastAsia="en-GB"/>
        </w:rPr>
        <w:t xml:space="preserve"> analizy </w:t>
      </w:r>
      <w:r w:rsidRPr="00375B2E">
        <w:rPr>
          <w:rFonts w:cstheme="minorHAnsi"/>
        </w:rPr>
        <w:t xml:space="preserve">w zakresie wpływu Projektu na finanse Gminy </w:t>
      </w:r>
      <w:r w:rsidR="00F979DE" w:rsidRPr="002A3958">
        <w:rPr>
          <w:rFonts w:cstheme="minorHAnsi"/>
        </w:rPr>
        <w:t>[***]</w:t>
      </w:r>
      <w:r w:rsidRPr="00375B2E">
        <w:rPr>
          <w:rFonts w:cstheme="minorHAnsi"/>
        </w:rPr>
        <w:t xml:space="preserve"> można wskazać, iż </w:t>
      </w:r>
      <w:r w:rsidRPr="00375B2E">
        <w:rPr>
          <w:rFonts w:cstheme="minorHAnsi"/>
          <w:b/>
          <w:bCs/>
        </w:rPr>
        <w:t xml:space="preserve">Projekt nie będzie miał negatywnych konsekwencji dla budżetu Podmiotu Publicznego. </w:t>
      </w:r>
      <w:r w:rsidRPr="00375B2E">
        <w:rPr>
          <w:rFonts w:cstheme="minorHAnsi"/>
          <w:b/>
          <w:bCs/>
          <w:vertAlign w:val="superscript"/>
        </w:rPr>
        <w:footnoteReference w:id="34"/>
      </w:r>
    </w:p>
    <w:p w14:paraId="51C1D62B" w14:textId="639E1B84" w:rsidR="00375B2E" w:rsidRPr="00375B2E" w:rsidRDefault="00375B2E" w:rsidP="00223E4D">
      <w:pPr>
        <w:spacing w:after="200" w:line="276" w:lineRule="auto"/>
        <w:rPr>
          <w:rFonts w:cstheme="minorHAnsi"/>
        </w:rPr>
      </w:pPr>
      <w:bookmarkStart w:id="116" w:name="_Hlk71635914"/>
      <w:bookmarkStart w:id="117" w:name="_Hlk71636154"/>
      <w:r w:rsidRPr="00375B2E">
        <w:rPr>
          <w:rFonts w:cstheme="minorHAnsi"/>
        </w:rPr>
        <w:lastRenderedPageBreak/>
        <w:t xml:space="preserve">Z punktu widzenia budżetu </w:t>
      </w:r>
      <w:r w:rsidR="004E5EB3">
        <w:rPr>
          <w:rFonts w:cstheme="minorHAnsi"/>
        </w:rPr>
        <w:t>Gminy</w:t>
      </w:r>
      <w:r w:rsidRPr="00375B2E">
        <w:rPr>
          <w:rFonts w:cstheme="minorHAnsi"/>
        </w:rPr>
        <w:t xml:space="preserve"> możliwa jest realizacja inwestycji bez negatywnych skutków dla budżetu. W tym celu wynegocjowany rozkład ryzyk pomiędzy partnerami powinien umożliwić zakwalifikowanie Projektu jako niewpływającego na dług.</w:t>
      </w:r>
      <w:bookmarkEnd w:id="116"/>
      <w:r w:rsidRPr="00375B2E">
        <w:rPr>
          <w:rFonts w:cstheme="minorHAnsi"/>
        </w:rPr>
        <w:t xml:space="preserve"> W przypadku, gdy w toku prowadzonego postępowania kluczowe ryzyka w większej części zostaną przypisane stronie publicznej, należy ponownie dokonać analizy pod kątem zakresu Projektu czy też okresu jego realizacji. </w:t>
      </w:r>
      <w:bookmarkEnd w:id="117"/>
    </w:p>
    <w:p w14:paraId="1441FED3" w14:textId="49EDD2C6"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18" w:name="_Toc90387707"/>
      <w:bookmarkStart w:id="119" w:name="_Toc153907853"/>
      <w:r w:rsidRPr="00755F08">
        <w:rPr>
          <w:rFonts w:asciiTheme="minorHAnsi" w:hAnsiTheme="minorHAnsi" w:cstheme="minorHAnsi"/>
          <w:sz w:val="24"/>
          <w:szCs w:val="24"/>
        </w:rPr>
        <w:t>Analiza wrażliwości</w:t>
      </w:r>
      <w:bookmarkEnd w:id="118"/>
      <w:bookmarkEnd w:id="119"/>
      <w:r w:rsidRPr="00755F08">
        <w:rPr>
          <w:rFonts w:asciiTheme="minorHAnsi" w:hAnsiTheme="minorHAnsi" w:cstheme="minorHAnsi"/>
          <w:sz w:val="24"/>
          <w:szCs w:val="24"/>
        </w:rPr>
        <w:t xml:space="preserve"> </w:t>
      </w:r>
    </w:p>
    <w:p w14:paraId="42D997E7" w14:textId="77777777" w:rsidR="00375B2E" w:rsidRPr="002E6A31" w:rsidRDefault="00375B2E" w:rsidP="00223E4D">
      <w:pPr>
        <w:spacing w:after="200" w:line="276" w:lineRule="auto"/>
        <w:rPr>
          <w:rFonts w:cstheme="minorHAnsi"/>
        </w:rPr>
      </w:pPr>
      <w:r w:rsidRPr="002E6A31">
        <w:rPr>
          <w:rFonts w:cstheme="minorHAnsi"/>
        </w:rPr>
        <w:t xml:space="preserve">W ramach analizy wrażliwości zostały określane główne czynniki wpływające na wyniki oraz zakres odchyleń, przy którym wnioski z analiz nadal są prawdziwe. </w:t>
      </w:r>
    </w:p>
    <w:p w14:paraId="30A55C0D" w14:textId="07D21AB7" w:rsidR="00375B2E" w:rsidRPr="00AE7F03" w:rsidRDefault="00375B2E" w:rsidP="00223E4D">
      <w:pPr>
        <w:spacing w:after="200" w:line="276" w:lineRule="auto"/>
        <w:rPr>
          <w:rFonts w:cstheme="minorHAnsi"/>
        </w:rPr>
      </w:pPr>
      <w:r w:rsidRPr="00AE7F03">
        <w:rPr>
          <w:rFonts w:cstheme="minorHAnsi"/>
        </w:rP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 Przewodnika AKK, za krytyczne uznaje się te zmienne, w przypadku których zmiana ich wartości o +/- 1 % powoduje zmianę wartości bazowej NPV o</w:t>
      </w:r>
      <w:r w:rsidR="00AD7A3E" w:rsidRPr="00AE7F03">
        <w:rPr>
          <w:rFonts w:cstheme="minorHAnsi"/>
        </w:rPr>
        <w:t xml:space="preserve"> </w:t>
      </w:r>
      <w:r w:rsidRPr="00AE7F03">
        <w:rPr>
          <w:rFonts w:cstheme="minorHAnsi"/>
        </w:rPr>
        <w:t>co najmniej +/- 1 %. W ramach analizy wrażliwości należy również dokonać obliczenia wartości progowych zmiennych w celu określenia, jaka zmiana procentowa zmiennych zrównałaby NPV (ekonomiczną lub finansową) z zerem.</w:t>
      </w:r>
    </w:p>
    <w:p w14:paraId="52C91E1C" w14:textId="08DA6C77" w:rsidR="00375B2E" w:rsidRPr="00375B2E" w:rsidRDefault="00375B2E" w:rsidP="00223E4D">
      <w:pPr>
        <w:spacing w:after="200" w:line="276" w:lineRule="auto"/>
        <w:rPr>
          <w:rFonts w:cstheme="minorHAnsi"/>
        </w:rPr>
      </w:pPr>
      <w:r w:rsidRPr="00375B2E">
        <w:rPr>
          <w:rFonts w:cstheme="minorHAnsi"/>
        </w:rPr>
        <w:t>Zidentyfikowane zostały trzy kluczowe zmienne, wywierające największy wpływ na wyniki Projektu:</w:t>
      </w:r>
    </w:p>
    <w:p w14:paraId="08950BA4" w14:textId="77777777" w:rsidR="00375B2E" w:rsidRPr="00375B2E" w:rsidRDefault="00375B2E" w:rsidP="00223E4D">
      <w:pPr>
        <w:numPr>
          <w:ilvl w:val="0"/>
          <w:numId w:val="59"/>
        </w:numPr>
        <w:spacing w:after="200" w:line="276" w:lineRule="auto"/>
        <w:contextualSpacing/>
        <w:rPr>
          <w:rFonts w:cstheme="minorHAnsi"/>
        </w:rPr>
      </w:pPr>
      <w:r w:rsidRPr="00375B2E">
        <w:rPr>
          <w:rFonts w:cstheme="minorHAnsi"/>
        </w:rPr>
        <w:t xml:space="preserve">nakłady inwestycyjne; </w:t>
      </w:r>
    </w:p>
    <w:p w14:paraId="58EC4288" w14:textId="77777777" w:rsidR="00375B2E" w:rsidRPr="00375B2E" w:rsidRDefault="00375B2E" w:rsidP="00223E4D">
      <w:pPr>
        <w:numPr>
          <w:ilvl w:val="0"/>
          <w:numId w:val="59"/>
        </w:numPr>
        <w:spacing w:after="200" w:line="276" w:lineRule="auto"/>
        <w:contextualSpacing/>
        <w:rPr>
          <w:rFonts w:cstheme="minorHAnsi"/>
        </w:rPr>
      </w:pPr>
      <w:r w:rsidRPr="00375B2E">
        <w:rPr>
          <w:rFonts w:cstheme="minorHAnsi"/>
        </w:rPr>
        <w:t>koszty utrzymania;</w:t>
      </w:r>
    </w:p>
    <w:p w14:paraId="7AC13ED5" w14:textId="77777777" w:rsidR="00375B2E" w:rsidRPr="00375B2E" w:rsidRDefault="00375B2E" w:rsidP="00223E4D">
      <w:pPr>
        <w:numPr>
          <w:ilvl w:val="0"/>
          <w:numId w:val="59"/>
        </w:numPr>
        <w:spacing w:after="200" w:line="276" w:lineRule="auto"/>
        <w:contextualSpacing/>
        <w:rPr>
          <w:rFonts w:cstheme="minorHAnsi"/>
        </w:rPr>
      </w:pPr>
      <w:r w:rsidRPr="00375B2E">
        <w:rPr>
          <w:rFonts w:cstheme="minorHAnsi"/>
        </w:rPr>
        <w:t xml:space="preserve">oszczędności energii. </w:t>
      </w:r>
    </w:p>
    <w:p w14:paraId="62947301" w14:textId="77777777" w:rsidR="00375B2E" w:rsidRPr="00375B2E" w:rsidRDefault="00375B2E" w:rsidP="00223E4D">
      <w:pPr>
        <w:spacing w:after="200" w:line="276" w:lineRule="auto"/>
        <w:rPr>
          <w:rFonts w:cstheme="minorHAnsi"/>
        </w:rPr>
      </w:pPr>
      <w:r w:rsidRPr="00375B2E">
        <w:rPr>
          <w:rFonts w:cstheme="minorHAnsi"/>
        </w:rPr>
        <w:t>Analiza wrażliwości Projektu została przeprowadzona dla wskaźników efektywności finansowej FNPV/C, a także wskaźnika ENPV.</w:t>
      </w:r>
    </w:p>
    <w:p w14:paraId="740CD07E" w14:textId="77777777" w:rsidR="00375B2E" w:rsidRPr="00375B2E" w:rsidRDefault="00375B2E" w:rsidP="00223E4D">
      <w:pPr>
        <w:spacing w:after="200" w:line="276" w:lineRule="auto"/>
        <w:rPr>
          <w:rFonts w:cstheme="minorHAnsi"/>
        </w:rPr>
      </w:pPr>
      <w:r w:rsidRPr="00375B2E">
        <w:rPr>
          <w:rFonts w:cstheme="minorHAnsi"/>
        </w:rPr>
        <w:t>Jednorazowo zmianie poddawana była tylko jedna zmienna, podczas gdy inne parametry pozostały niezmienione. Wartość odchyleń dla nakładów inwestycyjnych oraz kosztów operacyjnych ustalona została na 1% - 5% - 10% - 15% - 20% zarówno w kierunku dodatnim, jak i ujemnym. Wyniki analizy wrażliwości przedstawiają poniższe tabele.</w:t>
      </w:r>
    </w:p>
    <w:p w14:paraId="70D5A34B" w14:textId="34DDEC1B" w:rsidR="00375B2E" w:rsidRPr="00375B2E" w:rsidRDefault="00375B2E" w:rsidP="004E5EB3">
      <w:pPr>
        <w:spacing w:after="120" w:line="276" w:lineRule="auto"/>
        <w:jc w:val="both"/>
        <w:rPr>
          <w:rFonts w:eastAsia="Calibri" w:cstheme="minorHAnsi"/>
          <w:b/>
          <w:bCs/>
          <w:sz w:val="20"/>
          <w:szCs w:val="20"/>
        </w:rPr>
      </w:pPr>
      <w:bookmarkStart w:id="120" w:name="_Toc71727205"/>
      <w:bookmarkStart w:id="121" w:name="_Toc153908237"/>
      <w:r w:rsidRPr="00B53DF1">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lang w:val="en-GB"/>
        </w:rPr>
        <w:fldChar w:fldCharType="begin"/>
      </w:r>
      <w:r w:rsidRPr="00B53DF1">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lang w:val="en-GB"/>
        </w:rPr>
        <w:fldChar w:fldCharType="separate"/>
      </w:r>
      <w:r w:rsidR="008719FC" w:rsidRPr="00B53DF1">
        <w:rPr>
          <w:rFonts w:ascii="Calibri" w:eastAsia="Calibri" w:hAnsi="Calibri" w:cs="Times New Roman"/>
          <w:b/>
          <w:bCs/>
          <w:noProof/>
          <w:sz w:val="20"/>
          <w:szCs w:val="18"/>
        </w:rPr>
        <w:t>29</w:t>
      </w:r>
      <w:r w:rsidRPr="00375B2E">
        <w:rPr>
          <w:rFonts w:ascii="Calibri" w:eastAsia="Calibri" w:hAnsi="Calibri" w:cs="Times New Roman"/>
          <w:b/>
          <w:bCs/>
          <w:sz w:val="20"/>
          <w:szCs w:val="18"/>
          <w:lang w:val="en-GB"/>
        </w:rPr>
        <w:fldChar w:fldCharType="end"/>
      </w:r>
      <w:r w:rsidRPr="00B53DF1">
        <w:rPr>
          <w:rFonts w:ascii="Calibri" w:eastAsia="Calibri" w:hAnsi="Calibri" w:cs="Times New Roman"/>
          <w:b/>
          <w:bCs/>
          <w:sz w:val="20"/>
          <w:szCs w:val="18"/>
        </w:rPr>
        <w:t xml:space="preserve">. </w:t>
      </w:r>
      <w:r w:rsidRPr="00375B2E">
        <w:rPr>
          <w:rFonts w:ascii="Calibri" w:eastAsia="Calibri" w:hAnsi="Calibri" w:cs="Times New Roman"/>
          <w:b/>
          <w:bCs/>
          <w:sz w:val="20"/>
          <w:szCs w:val="18"/>
        </w:rPr>
        <w:t>Analiza wrażliwości</w:t>
      </w:r>
      <w:r w:rsidRPr="00375B2E">
        <w:rPr>
          <w:rFonts w:eastAsia="Calibri" w:cstheme="minorHAnsi"/>
          <w:b/>
          <w:bCs/>
          <w:sz w:val="20"/>
          <w:szCs w:val="20"/>
        </w:rPr>
        <w:t xml:space="preserve"> </w:t>
      </w:r>
      <w:r w:rsidRPr="00375B2E">
        <w:rPr>
          <w:rFonts w:ascii="Calibri" w:eastAsia="Calibri" w:hAnsi="Calibri" w:cs="Times New Roman"/>
          <w:b/>
          <w:bCs/>
          <w:sz w:val="20"/>
          <w:szCs w:val="18"/>
        </w:rPr>
        <w:t xml:space="preserve">nakładów </w:t>
      </w:r>
      <w:bookmarkEnd w:id="120"/>
      <w:r w:rsidRPr="00375B2E">
        <w:rPr>
          <w:rFonts w:ascii="Calibri" w:eastAsia="Calibri" w:hAnsi="Calibri" w:cs="Times New Roman"/>
          <w:b/>
          <w:bCs/>
          <w:sz w:val="20"/>
          <w:szCs w:val="18"/>
        </w:rPr>
        <w:t>inwestycyjnych</w:t>
      </w:r>
      <w:r w:rsidR="00561099">
        <w:rPr>
          <w:rStyle w:val="Odwoanieprzypisudolnego"/>
          <w:rFonts w:ascii="Calibri" w:eastAsia="Calibri" w:hAnsi="Calibri" w:cs="Times New Roman"/>
          <w:b/>
          <w:bCs/>
          <w:sz w:val="20"/>
          <w:szCs w:val="18"/>
        </w:rPr>
        <w:footnoteReference w:id="35"/>
      </w:r>
      <w:bookmarkEnd w:id="121"/>
    </w:p>
    <w:tbl>
      <w:tblPr>
        <w:tblStyle w:val="redniasiatka3akcent51"/>
        <w:tblW w:w="10680" w:type="dxa"/>
        <w:tblLook w:val="04A0" w:firstRow="1" w:lastRow="0" w:firstColumn="1" w:lastColumn="0" w:noHBand="0" w:noVBand="1"/>
      </w:tblPr>
      <w:tblGrid>
        <w:gridCol w:w="1300"/>
        <w:gridCol w:w="3180"/>
        <w:gridCol w:w="2120"/>
        <w:gridCol w:w="1360"/>
        <w:gridCol w:w="1360"/>
        <w:gridCol w:w="1360"/>
      </w:tblGrid>
      <w:tr w:rsidR="00375B2E" w:rsidRPr="00375B2E" w14:paraId="04DA0416" w14:textId="77777777" w:rsidTr="00B40412">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noWrap/>
            <w:hideMark/>
          </w:tcPr>
          <w:p w14:paraId="4EE65880" w14:textId="77777777" w:rsidR="00375B2E" w:rsidRPr="00375B2E" w:rsidRDefault="00375B2E" w:rsidP="00375B2E">
            <w:pPr>
              <w:spacing w:before="60" w:after="60"/>
              <w:jc w:val="center"/>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 </w:t>
            </w:r>
          </w:p>
        </w:tc>
        <w:tc>
          <w:tcPr>
            <w:tcW w:w="3180" w:type="dxa"/>
            <w:hideMark/>
          </w:tcPr>
          <w:p w14:paraId="75DE01D6"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w %</w:t>
            </w:r>
          </w:p>
        </w:tc>
        <w:tc>
          <w:tcPr>
            <w:tcW w:w="2120" w:type="dxa"/>
            <w:hideMark/>
          </w:tcPr>
          <w:p w14:paraId="60F958B0"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NPV</w:t>
            </w:r>
          </w:p>
        </w:tc>
        <w:tc>
          <w:tcPr>
            <w:tcW w:w="1360" w:type="dxa"/>
            <w:hideMark/>
          </w:tcPr>
          <w:p w14:paraId="58CC5225"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ENPV</w:t>
            </w:r>
          </w:p>
        </w:tc>
        <w:tc>
          <w:tcPr>
            <w:tcW w:w="1360" w:type="dxa"/>
            <w:hideMark/>
          </w:tcPr>
          <w:p w14:paraId="31783919"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NPV</w:t>
            </w:r>
          </w:p>
        </w:tc>
        <w:tc>
          <w:tcPr>
            <w:tcW w:w="1360" w:type="dxa"/>
            <w:hideMark/>
          </w:tcPr>
          <w:p w14:paraId="6C333DE2"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ENPV</w:t>
            </w:r>
          </w:p>
        </w:tc>
      </w:tr>
      <w:tr w:rsidR="00375B2E" w:rsidRPr="00375B2E" w14:paraId="1216D839" w14:textId="77777777" w:rsidTr="00B404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80" w:type="dxa"/>
            <w:gridSpan w:val="2"/>
            <w:noWrap/>
            <w:hideMark/>
          </w:tcPr>
          <w:p w14:paraId="3ADB7292" w14:textId="77777777" w:rsidR="00375B2E" w:rsidRPr="00375B2E" w:rsidRDefault="00375B2E" w:rsidP="00375B2E">
            <w:pPr>
              <w:spacing w:before="60" w:after="60"/>
              <w:jc w:val="center"/>
              <w:rPr>
                <w:rFonts w:ascii="Calibri" w:eastAsia="Times New Roman" w:hAnsi="Calibri" w:cs="Calibri"/>
                <w:color w:val="000000"/>
                <w:sz w:val="20"/>
                <w:szCs w:val="20"/>
                <w:lang w:eastAsia="pl-PL"/>
              </w:rPr>
            </w:pPr>
            <w:r w:rsidRPr="00B40412">
              <w:rPr>
                <w:rFonts w:ascii="Calibri" w:eastAsia="Times New Roman" w:hAnsi="Calibri" w:cs="Calibri"/>
                <w:sz w:val="20"/>
                <w:szCs w:val="20"/>
                <w:lang w:eastAsia="pl-PL"/>
              </w:rPr>
              <w:t>Wartości bazowe</w:t>
            </w:r>
          </w:p>
        </w:tc>
        <w:tc>
          <w:tcPr>
            <w:tcW w:w="2120" w:type="dxa"/>
            <w:noWrap/>
          </w:tcPr>
          <w:p w14:paraId="0FC715D2" w14:textId="1D9F447D"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39CD767" w14:textId="1322157E"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3007A84" w14:textId="11B2CAFD"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468C33E" w14:textId="3CB1F28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7D2CB219" w14:textId="77777777" w:rsidTr="00B40412">
        <w:trPr>
          <w:trHeight w:val="288"/>
        </w:trPr>
        <w:tc>
          <w:tcPr>
            <w:cnfStyle w:val="001000000000" w:firstRow="0" w:lastRow="0" w:firstColumn="1" w:lastColumn="0" w:oddVBand="0" w:evenVBand="0" w:oddHBand="0" w:evenHBand="0" w:firstRowFirstColumn="0" w:firstRowLastColumn="0" w:lastRowFirstColumn="0" w:lastRowLastColumn="0"/>
            <w:tcW w:w="1300" w:type="dxa"/>
            <w:vMerge w:val="restart"/>
            <w:hideMark/>
          </w:tcPr>
          <w:p w14:paraId="1171CD1D" w14:textId="77777777" w:rsidR="00375B2E" w:rsidRPr="00375B2E" w:rsidRDefault="00375B2E" w:rsidP="00375B2E">
            <w:pPr>
              <w:spacing w:before="60" w:after="60"/>
              <w:jc w:val="center"/>
              <w:rPr>
                <w:rFonts w:ascii="Calibri" w:eastAsia="Times New Roman" w:hAnsi="Calibri" w:cs="Calibri"/>
                <w:b w:val="0"/>
                <w:bCs w:val="0"/>
                <w:color w:val="000000"/>
                <w:sz w:val="20"/>
                <w:szCs w:val="20"/>
                <w:lang w:eastAsia="pl-PL"/>
              </w:rPr>
            </w:pPr>
            <w:r w:rsidRPr="00B40412">
              <w:rPr>
                <w:rFonts w:ascii="Calibri" w:eastAsia="Times New Roman" w:hAnsi="Calibri" w:cs="Calibri"/>
                <w:b w:val="0"/>
                <w:bCs w:val="0"/>
                <w:sz w:val="20"/>
                <w:szCs w:val="20"/>
                <w:lang w:eastAsia="pl-PL"/>
              </w:rPr>
              <w:t>Nakłady inwestycyjne</w:t>
            </w:r>
          </w:p>
        </w:tc>
        <w:tc>
          <w:tcPr>
            <w:tcW w:w="3180" w:type="dxa"/>
            <w:noWrap/>
            <w:hideMark/>
          </w:tcPr>
          <w:p w14:paraId="55D6932C"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noWrap/>
          </w:tcPr>
          <w:p w14:paraId="23D8DD52" w14:textId="3183481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1AF6090" w14:textId="760ED16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01862FB" w14:textId="34E5FC5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29A1BE3" w14:textId="02132E5B"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6BDB3044"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6B952BB"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EA7AE44"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noWrap/>
          </w:tcPr>
          <w:p w14:paraId="01D55AD9" w14:textId="0906B68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10AD8EC" w14:textId="73E3E64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830C860" w14:textId="338AEE4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283F859" w14:textId="14704EC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40107574"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2D79AE9"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345EC060"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noWrap/>
          </w:tcPr>
          <w:p w14:paraId="3206F3A6" w14:textId="7150F4A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FBDF9CD" w14:textId="4DDEA446"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62506CA" w14:textId="4B6DC9A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5823AA4" w14:textId="6195D08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BF7CF6A"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276AEBE"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2E1A936E"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noWrap/>
          </w:tcPr>
          <w:p w14:paraId="4C96A5B9" w14:textId="5FFCB80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A607DFA" w14:textId="06B4C52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2CDBC81" w14:textId="45EBEB75"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9C59527" w14:textId="49C5D79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F776E01"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CDCCB9B"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D7BD8B0"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noWrap/>
          </w:tcPr>
          <w:p w14:paraId="1334E0E9" w14:textId="7EE1C79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EA4FF9E" w14:textId="3CBB777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AEF3A59" w14:textId="527DBCA9"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69E3C2D" w14:textId="7D2D6B63"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438860E"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73C3E62A"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3D61D63D"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noWrap/>
          </w:tcPr>
          <w:p w14:paraId="6D64BB19" w14:textId="0B6B65B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C6A9F39" w14:textId="69981BB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16B3256" w14:textId="69D9F4FA"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876E4E8" w14:textId="36B21B9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1DA788A7"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077B7E9D"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27B4F101"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noWrap/>
          </w:tcPr>
          <w:p w14:paraId="638E6E08" w14:textId="42B1BBB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A200B5C" w14:textId="37C95AEB"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A60BC2F" w14:textId="66E3448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C204944" w14:textId="3228EB9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4B49B051"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F322511"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1C4D213"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noWrap/>
          </w:tcPr>
          <w:p w14:paraId="76BBCEA8" w14:textId="13EB46E3"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DF4063C" w14:textId="27DAE76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59FF84D" w14:textId="104E533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50566E8" w14:textId="377B4D39"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506B0A5"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64FDEBB0"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C47BE16"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noWrap/>
          </w:tcPr>
          <w:p w14:paraId="67545B8F" w14:textId="4008559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A4969AC" w14:textId="1CA34E8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D67B477" w14:textId="7CBDE91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E830FEC" w14:textId="440B335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59E18F70"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CB37099"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6AF3826F"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noWrap/>
          </w:tcPr>
          <w:p w14:paraId="1ADFC8E6" w14:textId="6D059269"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62ADAAD" w14:textId="3174E86E"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513DE64" w14:textId="25D9D95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6475700" w14:textId="1AC8D68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DB9E7BF" w14:textId="77777777" w:rsidTr="00B40412">
        <w:trPr>
          <w:trHeight w:val="288"/>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D489FDE"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2629DBDF"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noWrap/>
          </w:tcPr>
          <w:p w14:paraId="2EE4B3C8" w14:textId="299491C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6D1DB39" w14:textId="113E998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BD3CBD6" w14:textId="57E1EC99"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73F9813" w14:textId="09CEA6CE"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bl>
    <w:p w14:paraId="1FFC51DF" w14:textId="77777777" w:rsidR="00375B2E" w:rsidRPr="00375B2E" w:rsidRDefault="00375B2E" w:rsidP="00375B2E">
      <w:pPr>
        <w:spacing w:after="200" w:line="276" w:lineRule="auto"/>
        <w:jc w:val="both"/>
        <w:rPr>
          <w:rFonts w:cstheme="minorHAnsi"/>
          <w:i/>
        </w:rPr>
      </w:pPr>
      <w:r w:rsidRPr="00375B2E">
        <w:rPr>
          <w:rFonts w:cstheme="minorHAnsi"/>
          <w:i/>
          <w:sz w:val="20"/>
          <w:szCs w:val="24"/>
        </w:rPr>
        <w:t>Źródło: Model Finansowy</w:t>
      </w:r>
    </w:p>
    <w:p w14:paraId="2DDD966E" w14:textId="77777777" w:rsidR="00375B2E" w:rsidRPr="00375B2E" w:rsidRDefault="00375B2E" w:rsidP="00375B2E">
      <w:pPr>
        <w:spacing w:after="200" w:line="276" w:lineRule="auto"/>
        <w:jc w:val="both"/>
        <w:rPr>
          <w:rFonts w:ascii="Calibri" w:eastAsia="Calibri" w:hAnsi="Calibri" w:cs="Times New Roman"/>
          <w:b/>
          <w:bCs/>
          <w:color w:val="404040" w:themeColor="text1" w:themeTint="BF"/>
          <w:sz w:val="20"/>
          <w:szCs w:val="18"/>
        </w:rPr>
        <w:sectPr w:rsidR="00375B2E" w:rsidRPr="00375B2E" w:rsidSect="003633DF">
          <w:pgSz w:w="16838" w:h="11906" w:orient="landscape"/>
          <w:pgMar w:top="1417" w:right="1417" w:bottom="1417" w:left="1417" w:header="708" w:footer="708" w:gutter="0"/>
          <w:cols w:space="708"/>
          <w:docGrid w:linePitch="360"/>
        </w:sectPr>
      </w:pPr>
      <w:bookmarkStart w:id="122" w:name="_Toc71727207"/>
    </w:p>
    <w:p w14:paraId="28E0B934" w14:textId="50CF6777" w:rsidR="00375B2E" w:rsidRPr="00375B2E" w:rsidRDefault="00375B2E" w:rsidP="004E5EB3">
      <w:pPr>
        <w:spacing w:after="120" w:line="276" w:lineRule="auto"/>
        <w:jc w:val="both"/>
        <w:rPr>
          <w:rFonts w:ascii="Calibri" w:eastAsia="Calibri" w:hAnsi="Calibri" w:cs="Times New Roman"/>
          <w:b/>
          <w:bCs/>
          <w:sz w:val="20"/>
          <w:szCs w:val="18"/>
        </w:rPr>
      </w:pPr>
      <w:bookmarkStart w:id="123" w:name="_Toc153908238"/>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7C26F4">
        <w:rPr>
          <w:rFonts w:ascii="Calibri" w:eastAsia="Calibri" w:hAnsi="Calibri" w:cs="Times New Roman"/>
          <w:b/>
          <w:bCs/>
          <w:noProof/>
          <w:sz w:val="20"/>
          <w:szCs w:val="18"/>
        </w:rPr>
        <w:t>30</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kosztów utrzymania</w:t>
      </w:r>
      <w:r w:rsidR="00561099">
        <w:rPr>
          <w:rStyle w:val="Odwoanieprzypisudolnego"/>
          <w:rFonts w:ascii="Calibri" w:eastAsia="Calibri" w:hAnsi="Calibri" w:cs="Times New Roman"/>
          <w:b/>
          <w:bCs/>
          <w:sz w:val="20"/>
          <w:szCs w:val="18"/>
        </w:rPr>
        <w:footnoteReference w:id="36"/>
      </w:r>
      <w:bookmarkEnd w:id="123"/>
      <w:r w:rsidRPr="00375B2E">
        <w:rPr>
          <w:rFonts w:ascii="Calibri" w:eastAsia="Calibri" w:hAnsi="Calibri" w:cs="Times New Roman"/>
          <w:b/>
          <w:bCs/>
          <w:sz w:val="20"/>
          <w:szCs w:val="18"/>
        </w:rPr>
        <w:t xml:space="preserve"> </w:t>
      </w:r>
      <w:bookmarkEnd w:id="122"/>
    </w:p>
    <w:tbl>
      <w:tblPr>
        <w:tblStyle w:val="redniasiatka3akcent51"/>
        <w:tblW w:w="10680" w:type="dxa"/>
        <w:tblLook w:val="04A0" w:firstRow="1" w:lastRow="0" w:firstColumn="1" w:lastColumn="0" w:noHBand="0" w:noVBand="1"/>
      </w:tblPr>
      <w:tblGrid>
        <w:gridCol w:w="1300"/>
        <w:gridCol w:w="3180"/>
        <w:gridCol w:w="2120"/>
        <w:gridCol w:w="1360"/>
        <w:gridCol w:w="1360"/>
        <w:gridCol w:w="1360"/>
      </w:tblGrid>
      <w:tr w:rsidR="00375B2E" w:rsidRPr="00375B2E" w14:paraId="3A8104AC" w14:textId="77777777" w:rsidTr="00B40412">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noWrap/>
            <w:hideMark/>
          </w:tcPr>
          <w:p w14:paraId="502DBF0E" w14:textId="77777777" w:rsidR="00375B2E" w:rsidRPr="00375B2E" w:rsidRDefault="00375B2E" w:rsidP="00375B2E">
            <w:pPr>
              <w:spacing w:before="60" w:after="60"/>
              <w:jc w:val="center"/>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 </w:t>
            </w:r>
          </w:p>
        </w:tc>
        <w:tc>
          <w:tcPr>
            <w:tcW w:w="3180" w:type="dxa"/>
            <w:hideMark/>
          </w:tcPr>
          <w:p w14:paraId="06075AA6"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w %</w:t>
            </w:r>
          </w:p>
        </w:tc>
        <w:tc>
          <w:tcPr>
            <w:tcW w:w="2120" w:type="dxa"/>
            <w:hideMark/>
          </w:tcPr>
          <w:p w14:paraId="632D4E9F"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NPV</w:t>
            </w:r>
          </w:p>
        </w:tc>
        <w:tc>
          <w:tcPr>
            <w:tcW w:w="1360" w:type="dxa"/>
            <w:hideMark/>
          </w:tcPr>
          <w:p w14:paraId="5C2E0C11"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ENPV</w:t>
            </w:r>
          </w:p>
        </w:tc>
        <w:tc>
          <w:tcPr>
            <w:tcW w:w="1360" w:type="dxa"/>
            <w:hideMark/>
          </w:tcPr>
          <w:p w14:paraId="6D91CE00"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NPV</w:t>
            </w:r>
          </w:p>
        </w:tc>
        <w:tc>
          <w:tcPr>
            <w:tcW w:w="1360" w:type="dxa"/>
            <w:hideMark/>
          </w:tcPr>
          <w:p w14:paraId="0D98D070"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ENPV</w:t>
            </w:r>
          </w:p>
        </w:tc>
      </w:tr>
      <w:tr w:rsidR="00375B2E" w:rsidRPr="00375B2E" w14:paraId="307750CD" w14:textId="77777777" w:rsidTr="00B404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80" w:type="dxa"/>
            <w:gridSpan w:val="2"/>
            <w:noWrap/>
            <w:hideMark/>
          </w:tcPr>
          <w:p w14:paraId="029D05DE" w14:textId="77777777" w:rsidR="00375B2E" w:rsidRPr="00375B2E" w:rsidRDefault="00375B2E" w:rsidP="00375B2E">
            <w:pPr>
              <w:spacing w:before="60" w:after="60"/>
              <w:jc w:val="center"/>
              <w:rPr>
                <w:rFonts w:ascii="Calibri" w:eastAsia="Times New Roman" w:hAnsi="Calibri" w:cs="Calibri"/>
                <w:color w:val="000000"/>
                <w:sz w:val="20"/>
                <w:szCs w:val="20"/>
                <w:lang w:eastAsia="pl-PL"/>
              </w:rPr>
            </w:pPr>
            <w:r w:rsidRPr="008C249B">
              <w:rPr>
                <w:rFonts w:ascii="Calibri" w:eastAsia="Times New Roman" w:hAnsi="Calibri" w:cs="Calibri"/>
                <w:sz w:val="20"/>
                <w:szCs w:val="20"/>
                <w:lang w:eastAsia="pl-PL"/>
              </w:rPr>
              <w:t>Wartości bazowe</w:t>
            </w:r>
          </w:p>
        </w:tc>
        <w:tc>
          <w:tcPr>
            <w:tcW w:w="2120" w:type="dxa"/>
            <w:noWrap/>
          </w:tcPr>
          <w:p w14:paraId="5CF6BEC8" w14:textId="69FE0963" w:rsidR="00375B2E" w:rsidRPr="00375B2E" w:rsidRDefault="00375B2E" w:rsidP="00375B2E">
            <w:pPr>
              <w:spacing w:before="60" w:after="6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101F426" w14:textId="42163BB9" w:rsidR="00375B2E" w:rsidRPr="00375B2E" w:rsidRDefault="00375B2E" w:rsidP="00375B2E">
            <w:pPr>
              <w:spacing w:before="60" w:after="6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3001917" w14:textId="3206988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5CF658A" w14:textId="43A87E6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45A3E89" w14:textId="77777777" w:rsidTr="00B40412">
        <w:trPr>
          <w:trHeight w:val="288"/>
        </w:trPr>
        <w:tc>
          <w:tcPr>
            <w:cnfStyle w:val="001000000000" w:firstRow="0" w:lastRow="0" w:firstColumn="1" w:lastColumn="0" w:oddVBand="0" w:evenVBand="0" w:oddHBand="0" w:evenHBand="0" w:firstRowFirstColumn="0" w:firstRowLastColumn="0" w:lastRowFirstColumn="0" w:lastRowLastColumn="0"/>
            <w:tcW w:w="1300" w:type="dxa"/>
            <w:vMerge w:val="restart"/>
            <w:hideMark/>
          </w:tcPr>
          <w:p w14:paraId="6C639113" w14:textId="77777777" w:rsidR="00375B2E" w:rsidRPr="00375B2E" w:rsidRDefault="00375B2E" w:rsidP="00375B2E">
            <w:pPr>
              <w:spacing w:before="60" w:after="60"/>
              <w:jc w:val="center"/>
              <w:rPr>
                <w:rFonts w:ascii="Calibri" w:eastAsia="Times New Roman" w:hAnsi="Calibri" w:cs="Calibri"/>
                <w:b w:val="0"/>
                <w:bCs w:val="0"/>
                <w:color w:val="000000"/>
                <w:sz w:val="20"/>
                <w:szCs w:val="20"/>
                <w:lang w:eastAsia="pl-PL"/>
              </w:rPr>
            </w:pPr>
            <w:r w:rsidRPr="008C249B">
              <w:rPr>
                <w:rFonts w:ascii="Calibri" w:eastAsia="Times New Roman" w:hAnsi="Calibri" w:cs="Calibri"/>
                <w:b w:val="0"/>
                <w:bCs w:val="0"/>
                <w:sz w:val="20"/>
                <w:szCs w:val="20"/>
                <w:lang w:eastAsia="pl-PL"/>
              </w:rPr>
              <w:t>Koszty utrzymania</w:t>
            </w:r>
          </w:p>
        </w:tc>
        <w:tc>
          <w:tcPr>
            <w:tcW w:w="3180" w:type="dxa"/>
            <w:noWrap/>
            <w:hideMark/>
          </w:tcPr>
          <w:p w14:paraId="42C1867B"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noWrap/>
          </w:tcPr>
          <w:p w14:paraId="1550EAD6" w14:textId="4C9940A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C4DD886" w14:textId="5CD759B4"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1788324" w14:textId="0FAF8D95"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74BDC95" w14:textId="51BB0B5B"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84E3961"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051DD1BC"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6403C31B"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noWrap/>
          </w:tcPr>
          <w:p w14:paraId="7F60CA48" w14:textId="66402628"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F3D2671" w14:textId="1C683ED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7F88150" w14:textId="25788A8E"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3859FC0" w14:textId="2E5246F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43F7624"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2BFC13A8"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08AF092"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noWrap/>
          </w:tcPr>
          <w:p w14:paraId="6D3BD107" w14:textId="7C1E7B9E"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ACED808" w14:textId="0C60E42E"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C426BDE" w14:textId="3E8B985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B310FFE" w14:textId="4604BB2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1337076"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1A40817"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CD718FE"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noWrap/>
          </w:tcPr>
          <w:p w14:paraId="62E6C2C8" w14:textId="261F3FE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9CB4BE5" w14:textId="1A43624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72B76D9" w14:textId="2410240A"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97B1076" w14:textId="38796478"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53D30B52"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2D6E206E"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4DEF353"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noWrap/>
          </w:tcPr>
          <w:p w14:paraId="2829BAEA" w14:textId="2FE638F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3F479B3" w14:textId="1A6F0381"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4EDA7F0" w14:textId="025538C1"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C5068D9" w14:textId="17E3342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FD7E095"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6266355C"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619EBD5"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noWrap/>
          </w:tcPr>
          <w:p w14:paraId="2B7902F4" w14:textId="5F93CC2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C73036F" w14:textId="1D40F215"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357AD63" w14:textId="4113521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5A396AB" w14:textId="2E24490D"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211AE94"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7CF9263"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512FCD22"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noWrap/>
          </w:tcPr>
          <w:p w14:paraId="31DD8425" w14:textId="365C4064"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A233D69" w14:textId="46D00BA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4F7A0F0" w14:textId="2F50B8D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AE5EF14" w14:textId="440C84D5"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704F696"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1B633537"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47FD4377"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noWrap/>
          </w:tcPr>
          <w:p w14:paraId="5A1206D1" w14:textId="53E2DDF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09C70EC" w14:textId="252D3F5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CA4BDEB" w14:textId="1D9CD893"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7168BFB" w14:textId="0C1F08A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85CFBD8"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0474A4E3"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9E63FC5"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noWrap/>
          </w:tcPr>
          <w:p w14:paraId="6129133D" w14:textId="21CEADD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FD3E2DC" w14:textId="5A9F06A4"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EB31664" w14:textId="7EBE03A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76EFFED" w14:textId="4169466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4B16253"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623651A7"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58E758BF"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noWrap/>
          </w:tcPr>
          <w:p w14:paraId="3E447280" w14:textId="63F832F9"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2E96D8B" w14:textId="3127EE9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01C4D8E" w14:textId="6D4953F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8D8152E" w14:textId="10F049B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4DBD8520" w14:textId="77777777" w:rsidTr="00B40412">
        <w:trPr>
          <w:trHeight w:val="288"/>
        </w:trPr>
        <w:tc>
          <w:tcPr>
            <w:cnfStyle w:val="001000000000" w:firstRow="0" w:lastRow="0" w:firstColumn="1" w:lastColumn="0" w:oddVBand="0" w:evenVBand="0" w:oddHBand="0" w:evenHBand="0" w:firstRowFirstColumn="0" w:firstRowLastColumn="0" w:lastRowFirstColumn="0" w:lastRowLastColumn="0"/>
            <w:tcW w:w="1300" w:type="dxa"/>
            <w:vMerge/>
            <w:hideMark/>
          </w:tcPr>
          <w:p w14:paraId="4415D11C"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1403F98A"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noWrap/>
          </w:tcPr>
          <w:p w14:paraId="7788D8DA" w14:textId="77D64BB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7F42C76" w14:textId="6201BDA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D5AA214" w14:textId="7C5B9F7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908B2BB" w14:textId="43C875C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bl>
    <w:p w14:paraId="7AA90A9E" w14:textId="77777777"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209421D" w14:textId="77777777" w:rsidR="00375B2E" w:rsidRPr="00375B2E" w:rsidRDefault="00375B2E" w:rsidP="00375B2E">
      <w:pPr>
        <w:spacing w:after="200" w:line="276" w:lineRule="auto"/>
        <w:jc w:val="both"/>
        <w:rPr>
          <w:rFonts w:cstheme="minorHAnsi"/>
          <w:i/>
        </w:rPr>
        <w:sectPr w:rsidR="00375B2E" w:rsidRPr="00375B2E" w:rsidSect="003633DF">
          <w:pgSz w:w="16838" w:h="11906" w:orient="landscape"/>
          <w:pgMar w:top="1417" w:right="1417" w:bottom="1417" w:left="1417" w:header="708" w:footer="708" w:gutter="0"/>
          <w:cols w:space="708"/>
          <w:docGrid w:linePitch="360"/>
        </w:sectPr>
      </w:pPr>
    </w:p>
    <w:p w14:paraId="783A2FF8" w14:textId="2FC4F791" w:rsidR="00375B2E" w:rsidRPr="00375B2E" w:rsidRDefault="00375B2E" w:rsidP="004E5EB3">
      <w:pPr>
        <w:spacing w:after="120" w:line="276" w:lineRule="auto"/>
        <w:jc w:val="both"/>
        <w:rPr>
          <w:rFonts w:ascii="Calibri" w:eastAsia="Calibri" w:hAnsi="Calibri" w:cs="Times New Roman"/>
          <w:b/>
          <w:bCs/>
          <w:sz w:val="20"/>
          <w:szCs w:val="18"/>
        </w:rPr>
      </w:pPr>
      <w:bookmarkStart w:id="124" w:name="_Toc153908239"/>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7C26F4">
        <w:rPr>
          <w:rFonts w:ascii="Calibri" w:eastAsia="Calibri" w:hAnsi="Calibri" w:cs="Times New Roman"/>
          <w:b/>
          <w:bCs/>
          <w:noProof/>
          <w:sz w:val="20"/>
          <w:szCs w:val="18"/>
        </w:rPr>
        <w:t>31</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oszczędności energii</w:t>
      </w:r>
      <w:r w:rsidR="00561099">
        <w:rPr>
          <w:rStyle w:val="Odwoanieprzypisudolnego"/>
          <w:rFonts w:ascii="Calibri" w:eastAsia="Calibri" w:hAnsi="Calibri" w:cs="Times New Roman"/>
          <w:b/>
          <w:bCs/>
          <w:sz w:val="20"/>
          <w:szCs w:val="18"/>
        </w:rPr>
        <w:footnoteReference w:id="37"/>
      </w:r>
      <w:bookmarkEnd w:id="124"/>
      <w:r w:rsidRPr="00375B2E">
        <w:rPr>
          <w:rFonts w:ascii="Calibri" w:eastAsia="Calibri" w:hAnsi="Calibri" w:cs="Times New Roman"/>
          <w:b/>
          <w:bCs/>
          <w:sz w:val="20"/>
          <w:szCs w:val="18"/>
        </w:rPr>
        <w:t xml:space="preserve"> </w:t>
      </w:r>
    </w:p>
    <w:tbl>
      <w:tblPr>
        <w:tblStyle w:val="redniasiatka3akcent51"/>
        <w:tblW w:w="10680" w:type="dxa"/>
        <w:tblLook w:val="04A0" w:firstRow="1" w:lastRow="0" w:firstColumn="1" w:lastColumn="0" w:noHBand="0" w:noVBand="1"/>
      </w:tblPr>
      <w:tblGrid>
        <w:gridCol w:w="1300"/>
        <w:gridCol w:w="3180"/>
        <w:gridCol w:w="2120"/>
        <w:gridCol w:w="1360"/>
        <w:gridCol w:w="1360"/>
        <w:gridCol w:w="1360"/>
      </w:tblGrid>
      <w:tr w:rsidR="00375B2E" w:rsidRPr="00375B2E" w14:paraId="64C53AC5" w14:textId="77777777" w:rsidTr="008C249B">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noWrap/>
            <w:hideMark/>
          </w:tcPr>
          <w:p w14:paraId="6B4F2A56" w14:textId="77777777" w:rsidR="00375B2E" w:rsidRPr="00375B2E" w:rsidRDefault="00375B2E" w:rsidP="00375B2E">
            <w:pPr>
              <w:spacing w:before="60" w:after="60"/>
              <w:jc w:val="center"/>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 </w:t>
            </w:r>
          </w:p>
        </w:tc>
        <w:tc>
          <w:tcPr>
            <w:tcW w:w="3180" w:type="dxa"/>
            <w:hideMark/>
          </w:tcPr>
          <w:p w14:paraId="57181F26"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w %</w:t>
            </w:r>
          </w:p>
        </w:tc>
        <w:tc>
          <w:tcPr>
            <w:tcW w:w="2120" w:type="dxa"/>
            <w:hideMark/>
          </w:tcPr>
          <w:p w14:paraId="536FE306"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NPV</w:t>
            </w:r>
          </w:p>
        </w:tc>
        <w:tc>
          <w:tcPr>
            <w:tcW w:w="1360" w:type="dxa"/>
            <w:hideMark/>
          </w:tcPr>
          <w:p w14:paraId="06653E71"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ENPV</w:t>
            </w:r>
          </w:p>
        </w:tc>
        <w:tc>
          <w:tcPr>
            <w:tcW w:w="1360" w:type="dxa"/>
            <w:hideMark/>
          </w:tcPr>
          <w:p w14:paraId="75191FAF"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NPV</w:t>
            </w:r>
          </w:p>
        </w:tc>
        <w:tc>
          <w:tcPr>
            <w:tcW w:w="1360" w:type="dxa"/>
            <w:hideMark/>
          </w:tcPr>
          <w:p w14:paraId="5FE163F9"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ENPV</w:t>
            </w:r>
          </w:p>
        </w:tc>
      </w:tr>
      <w:tr w:rsidR="00375B2E" w:rsidRPr="00375B2E" w14:paraId="05788D77" w14:textId="77777777" w:rsidTr="008C249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80" w:type="dxa"/>
            <w:gridSpan w:val="2"/>
            <w:noWrap/>
            <w:hideMark/>
          </w:tcPr>
          <w:p w14:paraId="7D6C864F" w14:textId="77777777" w:rsidR="00375B2E" w:rsidRPr="00375B2E" w:rsidRDefault="00375B2E" w:rsidP="00375B2E">
            <w:pPr>
              <w:spacing w:before="60" w:after="60"/>
              <w:jc w:val="center"/>
              <w:rPr>
                <w:rFonts w:ascii="Calibri" w:eastAsia="Times New Roman" w:hAnsi="Calibri" w:cs="Calibri"/>
                <w:color w:val="000000"/>
                <w:sz w:val="20"/>
                <w:szCs w:val="20"/>
                <w:lang w:eastAsia="pl-PL"/>
              </w:rPr>
            </w:pPr>
            <w:r w:rsidRPr="008C249B">
              <w:rPr>
                <w:rFonts w:ascii="Calibri" w:eastAsia="Times New Roman" w:hAnsi="Calibri" w:cs="Calibri"/>
                <w:sz w:val="20"/>
                <w:szCs w:val="20"/>
                <w:lang w:eastAsia="pl-PL"/>
              </w:rPr>
              <w:t>Wartości bazowe</w:t>
            </w:r>
          </w:p>
        </w:tc>
        <w:tc>
          <w:tcPr>
            <w:tcW w:w="2120" w:type="dxa"/>
            <w:noWrap/>
          </w:tcPr>
          <w:p w14:paraId="4769705F" w14:textId="7A512FE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308C71A" w14:textId="539E488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2CAFB12" w14:textId="3DF0A2B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00EDE71" w14:textId="7323C2A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19A7F9D5" w14:textId="77777777" w:rsidTr="008C249B">
        <w:trPr>
          <w:trHeight w:val="288"/>
        </w:trPr>
        <w:tc>
          <w:tcPr>
            <w:cnfStyle w:val="001000000000" w:firstRow="0" w:lastRow="0" w:firstColumn="1" w:lastColumn="0" w:oddVBand="0" w:evenVBand="0" w:oddHBand="0" w:evenHBand="0" w:firstRowFirstColumn="0" w:firstRowLastColumn="0" w:lastRowFirstColumn="0" w:lastRowLastColumn="0"/>
            <w:tcW w:w="1300" w:type="dxa"/>
            <w:vMerge w:val="restart"/>
            <w:hideMark/>
          </w:tcPr>
          <w:p w14:paraId="7CD7BDCE" w14:textId="77777777" w:rsidR="00375B2E" w:rsidRPr="00375B2E" w:rsidRDefault="00375B2E" w:rsidP="00375B2E">
            <w:pPr>
              <w:spacing w:before="60" w:after="60"/>
              <w:jc w:val="center"/>
              <w:rPr>
                <w:rFonts w:ascii="Calibri" w:eastAsia="Times New Roman" w:hAnsi="Calibri" w:cs="Calibri"/>
                <w:b w:val="0"/>
                <w:bCs w:val="0"/>
                <w:color w:val="000000"/>
                <w:sz w:val="20"/>
                <w:szCs w:val="20"/>
                <w:lang w:eastAsia="pl-PL"/>
              </w:rPr>
            </w:pPr>
            <w:r w:rsidRPr="008C249B">
              <w:rPr>
                <w:rFonts w:ascii="Calibri" w:eastAsia="Times New Roman" w:hAnsi="Calibri" w:cs="Calibri"/>
                <w:b w:val="0"/>
                <w:bCs w:val="0"/>
                <w:sz w:val="20"/>
                <w:szCs w:val="20"/>
                <w:lang w:eastAsia="pl-PL"/>
              </w:rPr>
              <w:t>Oszczędność energii</w:t>
            </w:r>
          </w:p>
        </w:tc>
        <w:tc>
          <w:tcPr>
            <w:tcW w:w="3180" w:type="dxa"/>
            <w:noWrap/>
            <w:hideMark/>
          </w:tcPr>
          <w:p w14:paraId="7B999526"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noWrap/>
          </w:tcPr>
          <w:p w14:paraId="4DFBC2D2" w14:textId="5CFAD04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E6DE168" w14:textId="3D0AA8CF"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86D3AEE" w14:textId="2A98A55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17AA8BC" w14:textId="17A83226"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7FE151F"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C28296F"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BCA64FD"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noWrap/>
          </w:tcPr>
          <w:p w14:paraId="6E90F355" w14:textId="736033A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9D3F146" w14:textId="26325128"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2DBEBC2" w14:textId="323E96F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9F06FCF" w14:textId="1D14639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6498A1E8" w14:textId="77777777" w:rsidTr="008C249B">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97CED3A"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8A58EEF"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noWrap/>
          </w:tcPr>
          <w:p w14:paraId="52691787" w14:textId="117C731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4B8726E" w14:textId="64399E5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30ABE60" w14:textId="7399896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E364F9A" w14:textId="4CABBDB4"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F7E86BE"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4E882EC0"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5976640D"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noWrap/>
          </w:tcPr>
          <w:p w14:paraId="2DE91A92" w14:textId="64EFC3C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2AD1054" w14:textId="51AFEBA4"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45856AF" w14:textId="599F5C9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C024E30" w14:textId="6E58A42E"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57858EEF" w14:textId="77777777" w:rsidTr="008C249B">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2403F1E1"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466309D2"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noWrap/>
          </w:tcPr>
          <w:p w14:paraId="607CA942" w14:textId="53F87F9E"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9763F5D" w14:textId="2B78CA6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869AC53" w14:textId="313A7A76"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904C850" w14:textId="5D37656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72400D4D"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9C959EA"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C8B3FD8"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noWrap/>
          </w:tcPr>
          <w:p w14:paraId="051D3982" w14:textId="51D220B5"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D33E367" w14:textId="4226492D"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AA7C294" w14:textId="0A999CF0"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0E091A3" w14:textId="7F44B9D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52886A8C" w14:textId="77777777" w:rsidTr="008C249B">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1E4B432D"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485CE718"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noWrap/>
          </w:tcPr>
          <w:p w14:paraId="2F1A6414" w14:textId="6C23FD3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27E1D5F" w14:textId="7FA8071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B3991A3" w14:textId="2917586D"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A950909" w14:textId="053DA609"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420487E"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66C5340"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14C2A8A7"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noWrap/>
          </w:tcPr>
          <w:p w14:paraId="0ACCBF73" w14:textId="0F6CDA69"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BD95BC4" w14:textId="539ED56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CA268DD" w14:textId="63D3E90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D9DA719" w14:textId="3BB6833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A47C813" w14:textId="77777777" w:rsidTr="008C249B">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589DE84"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252A5881"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noWrap/>
          </w:tcPr>
          <w:p w14:paraId="64920B94" w14:textId="1EBF22FD"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1D307E1" w14:textId="7FCE0C69"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7E217C9" w14:textId="4BE087FF"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7B733B7" w14:textId="5E039E66"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1587E1E3"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6ED35D83"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3DB757E9"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noWrap/>
          </w:tcPr>
          <w:p w14:paraId="3DB46015" w14:textId="5D46C4F5"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BD6E8AF" w14:textId="3AE4240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EA9605D" w14:textId="2150FC1A"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2E27AA6" w14:textId="25AE0DB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ACF9ED0" w14:textId="77777777" w:rsidTr="008C249B">
        <w:trPr>
          <w:trHeight w:val="288"/>
        </w:trPr>
        <w:tc>
          <w:tcPr>
            <w:cnfStyle w:val="001000000000" w:firstRow="0" w:lastRow="0" w:firstColumn="1" w:lastColumn="0" w:oddVBand="0" w:evenVBand="0" w:oddHBand="0" w:evenHBand="0" w:firstRowFirstColumn="0" w:firstRowLastColumn="0" w:lastRowFirstColumn="0" w:lastRowLastColumn="0"/>
            <w:tcW w:w="1300" w:type="dxa"/>
            <w:vMerge/>
            <w:hideMark/>
          </w:tcPr>
          <w:p w14:paraId="18F1820E"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4171C98"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noWrap/>
          </w:tcPr>
          <w:p w14:paraId="05B0ADF7" w14:textId="0D4C509D"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60E9FCA" w14:textId="63674EF1"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A14F806" w14:textId="106A91C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17BF0BE" w14:textId="7EFECF7B"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bl>
    <w:p w14:paraId="4A0C59B8" w14:textId="77777777" w:rsidR="00375B2E" w:rsidRPr="00375B2E" w:rsidRDefault="00375B2E" w:rsidP="00375B2E">
      <w:pPr>
        <w:spacing w:after="200" w:line="276" w:lineRule="auto"/>
        <w:jc w:val="both"/>
        <w:rPr>
          <w:rFonts w:cstheme="minorHAnsi"/>
          <w:i/>
        </w:rPr>
      </w:pPr>
      <w:r w:rsidRPr="00375B2E">
        <w:rPr>
          <w:rFonts w:cstheme="minorHAnsi"/>
          <w:i/>
          <w:sz w:val="20"/>
          <w:szCs w:val="24"/>
        </w:rPr>
        <w:t>Źródło: Model Finansowy</w:t>
      </w:r>
    </w:p>
    <w:p w14:paraId="56DABE9C" w14:textId="77777777" w:rsidR="00375B2E" w:rsidRPr="00375B2E" w:rsidRDefault="00375B2E" w:rsidP="00375B2E">
      <w:pPr>
        <w:spacing w:after="200" w:line="276" w:lineRule="auto"/>
        <w:jc w:val="both"/>
        <w:rPr>
          <w:rFonts w:cstheme="minorHAnsi"/>
          <w:color w:val="0070C0"/>
        </w:rPr>
        <w:sectPr w:rsidR="00375B2E" w:rsidRPr="00375B2E" w:rsidSect="003633DF">
          <w:pgSz w:w="16838" w:h="11906" w:orient="landscape"/>
          <w:pgMar w:top="1417" w:right="1417" w:bottom="1417" w:left="1417" w:header="708" w:footer="708" w:gutter="0"/>
          <w:cols w:space="708"/>
          <w:docGrid w:linePitch="360"/>
        </w:sectPr>
      </w:pPr>
    </w:p>
    <w:p w14:paraId="20CF4D8D" w14:textId="77777777" w:rsidR="00375B2E" w:rsidRPr="00AE7F03" w:rsidRDefault="00375B2E" w:rsidP="00223E4D">
      <w:pPr>
        <w:spacing w:after="200" w:line="276" w:lineRule="auto"/>
        <w:rPr>
          <w:rFonts w:cstheme="minorHAnsi"/>
        </w:rPr>
      </w:pPr>
      <w:r w:rsidRPr="00AE7F03">
        <w:rPr>
          <w:rFonts w:cstheme="minorHAnsi"/>
        </w:rPr>
        <w:lastRenderedPageBreak/>
        <w:t>W ramach analizy wrażliwości dokonano obliczenia wartości progowych zmiennych w celu określenia, jaka zmiana procentowa zmiennych zrównałaby NPV (ekonomiczną lub finansową) z zerem:</w:t>
      </w:r>
    </w:p>
    <w:p w14:paraId="4BDEDCC2" w14:textId="77777777" w:rsidR="00375B2E" w:rsidRPr="00AE7F03" w:rsidRDefault="00375B2E" w:rsidP="00223E4D">
      <w:pPr>
        <w:numPr>
          <w:ilvl w:val="0"/>
          <w:numId w:val="59"/>
        </w:numPr>
        <w:spacing w:after="200" w:line="276" w:lineRule="auto"/>
        <w:contextualSpacing/>
        <w:rPr>
          <w:rFonts w:cstheme="minorHAnsi"/>
        </w:rPr>
      </w:pPr>
      <w:r w:rsidRPr="00AE7F03">
        <w:rPr>
          <w:rFonts w:cstheme="minorHAnsi"/>
        </w:rPr>
        <w:t xml:space="preserve">nakłady inwestycyjne; </w:t>
      </w:r>
    </w:p>
    <w:p w14:paraId="3FC7E3B4" w14:textId="3F16FFD4"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FNPV/K – zmiana o </w:t>
      </w:r>
      <w:r w:rsidR="009A5145" w:rsidRPr="00AE7F03">
        <w:rPr>
          <w:rFonts w:cstheme="minorHAnsi"/>
        </w:rPr>
        <w:t>[***]</w:t>
      </w:r>
    </w:p>
    <w:p w14:paraId="72775970" w14:textId="70612E25"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ENPV – zmiana o </w:t>
      </w:r>
      <w:r w:rsidR="009A5145" w:rsidRPr="00AE7F03">
        <w:rPr>
          <w:rFonts w:cstheme="minorHAnsi"/>
        </w:rPr>
        <w:t>[***]</w:t>
      </w:r>
    </w:p>
    <w:p w14:paraId="67AF10DA" w14:textId="77777777" w:rsidR="00375B2E" w:rsidRPr="00AE7F03" w:rsidRDefault="00375B2E" w:rsidP="00223E4D">
      <w:pPr>
        <w:numPr>
          <w:ilvl w:val="0"/>
          <w:numId w:val="59"/>
        </w:numPr>
        <w:spacing w:after="200" w:line="276" w:lineRule="auto"/>
        <w:contextualSpacing/>
        <w:rPr>
          <w:rFonts w:cstheme="minorHAnsi"/>
        </w:rPr>
      </w:pPr>
      <w:r w:rsidRPr="00AE7F03">
        <w:rPr>
          <w:rFonts w:cstheme="minorHAnsi"/>
        </w:rPr>
        <w:t>koszty utrzymania;</w:t>
      </w:r>
    </w:p>
    <w:p w14:paraId="42265C14" w14:textId="5B34423E"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FNPV/K – zmiana o </w:t>
      </w:r>
      <w:r w:rsidR="009A5145" w:rsidRPr="00AE7F03">
        <w:rPr>
          <w:rFonts w:cstheme="minorHAnsi"/>
        </w:rPr>
        <w:t>[***]</w:t>
      </w:r>
    </w:p>
    <w:p w14:paraId="54A73FC9" w14:textId="7EDE27A6"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ENPV – zmiana o </w:t>
      </w:r>
      <w:r w:rsidR="009A5145" w:rsidRPr="00AE7F03">
        <w:rPr>
          <w:rFonts w:cstheme="minorHAnsi"/>
        </w:rPr>
        <w:t>[***]</w:t>
      </w:r>
    </w:p>
    <w:p w14:paraId="2F46D7AA" w14:textId="77777777" w:rsidR="00375B2E" w:rsidRPr="00AE7F03" w:rsidRDefault="00375B2E" w:rsidP="00223E4D">
      <w:pPr>
        <w:numPr>
          <w:ilvl w:val="0"/>
          <w:numId w:val="59"/>
        </w:numPr>
        <w:spacing w:after="200" w:line="276" w:lineRule="auto"/>
        <w:contextualSpacing/>
        <w:rPr>
          <w:rFonts w:cstheme="minorHAnsi"/>
        </w:rPr>
      </w:pPr>
      <w:r w:rsidRPr="00AE7F03">
        <w:rPr>
          <w:rFonts w:cstheme="minorHAnsi"/>
        </w:rPr>
        <w:t xml:space="preserve">oszczędności energii. </w:t>
      </w:r>
    </w:p>
    <w:p w14:paraId="4BCC5FD6" w14:textId="2BA4176C"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FNPV/K – zmiana o </w:t>
      </w:r>
      <w:r w:rsidR="009A5145" w:rsidRPr="00AE7F03">
        <w:rPr>
          <w:rFonts w:cstheme="minorHAnsi"/>
        </w:rPr>
        <w:t>[***]</w:t>
      </w:r>
    </w:p>
    <w:p w14:paraId="7A856EBA" w14:textId="5123577C"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ENPV – zmiana o </w:t>
      </w:r>
      <w:r w:rsidR="009A5145" w:rsidRPr="00AE7F03">
        <w:rPr>
          <w:rFonts w:cstheme="minorHAnsi"/>
        </w:rPr>
        <w:t>[***]</w:t>
      </w:r>
    </w:p>
    <w:p w14:paraId="6BF5DB8A" w14:textId="15BAC7D7" w:rsidR="00375B2E" w:rsidRPr="00AE7F03" w:rsidRDefault="00375B2E" w:rsidP="00223E4D">
      <w:pPr>
        <w:rPr>
          <w:rFonts w:cstheme="minorHAnsi"/>
        </w:rPr>
      </w:pPr>
      <w:r w:rsidRPr="00AE7F03">
        <w:t>Jako zmienne krytyczne (</w:t>
      </w:r>
      <w:r w:rsidRPr="00AE7F03">
        <w:rPr>
          <w:rFonts w:cstheme="minorHAnsi"/>
        </w:rPr>
        <w:t>zmienne, w przypadku których zmiana ich wartości o +/- 1 % powoduje zmianę wartości bazowej NPV o</w:t>
      </w:r>
      <w:r w:rsidR="00AD7A3E" w:rsidRPr="00AE7F03">
        <w:rPr>
          <w:rFonts w:cstheme="minorHAnsi"/>
        </w:rPr>
        <w:t xml:space="preserve"> </w:t>
      </w:r>
      <w:r w:rsidRPr="00AE7F03">
        <w:rPr>
          <w:rFonts w:cstheme="minorHAnsi"/>
        </w:rPr>
        <w:t>co najmniej +/- 1 %) uznano:</w:t>
      </w:r>
    </w:p>
    <w:p w14:paraId="51F434A5" w14:textId="53E0144D" w:rsidR="00375B2E" w:rsidRPr="00AE7F03" w:rsidRDefault="009A5145" w:rsidP="00223E4D">
      <w:pPr>
        <w:numPr>
          <w:ilvl w:val="0"/>
          <w:numId w:val="59"/>
        </w:numPr>
        <w:spacing w:after="200" w:line="276" w:lineRule="auto"/>
        <w:contextualSpacing/>
      </w:pPr>
      <w:r w:rsidRPr="00AE7F03">
        <w:rPr>
          <w:rFonts w:cstheme="minorHAnsi"/>
        </w:rPr>
        <w:t>[***]</w:t>
      </w:r>
    </w:p>
    <w:p w14:paraId="20946CFE" w14:textId="5677A929" w:rsidR="00375B2E" w:rsidRPr="00AE7F03" w:rsidRDefault="009A5145" w:rsidP="00223E4D">
      <w:pPr>
        <w:numPr>
          <w:ilvl w:val="0"/>
          <w:numId w:val="59"/>
        </w:numPr>
        <w:spacing w:after="200" w:line="276" w:lineRule="auto"/>
        <w:contextualSpacing/>
      </w:pPr>
      <w:r w:rsidRPr="00AE7F03">
        <w:rPr>
          <w:rFonts w:cstheme="minorHAnsi"/>
        </w:rPr>
        <w:t>[***]</w:t>
      </w:r>
    </w:p>
    <w:p w14:paraId="792617F3" w14:textId="47A165E8" w:rsidR="00375B2E" w:rsidRPr="00AE7F03" w:rsidRDefault="009A5145" w:rsidP="00223E4D">
      <w:pPr>
        <w:numPr>
          <w:ilvl w:val="0"/>
          <w:numId w:val="59"/>
        </w:numPr>
        <w:spacing w:after="200" w:line="276" w:lineRule="auto"/>
        <w:contextualSpacing/>
      </w:pPr>
      <w:r w:rsidRPr="00AE7F03">
        <w:rPr>
          <w:rFonts w:cstheme="minorHAnsi"/>
        </w:rPr>
        <w:t>[***]</w:t>
      </w:r>
    </w:p>
    <w:p w14:paraId="3592B562" w14:textId="77777777" w:rsidR="00375B2E" w:rsidRPr="00375B2E" w:rsidRDefault="00375B2E" w:rsidP="00375B2E">
      <w:pPr>
        <w:spacing w:after="200" w:line="276" w:lineRule="auto"/>
        <w:jc w:val="both"/>
        <w:rPr>
          <w:rFonts w:cstheme="minorHAnsi"/>
          <w:b/>
          <w:bCs/>
          <w:sz w:val="24"/>
          <w:szCs w:val="24"/>
        </w:rPr>
      </w:pPr>
    </w:p>
    <w:p w14:paraId="58454BB7" w14:textId="77777777" w:rsidR="00375B2E" w:rsidRPr="00375B2E" w:rsidRDefault="00375B2E" w:rsidP="004F05A0">
      <w:pPr>
        <w:keepNext/>
        <w:numPr>
          <w:ilvl w:val="1"/>
          <w:numId w:val="23"/>
        </w:numPr>
        <w:spacing w:after="200" w:line="276" w:lineRule="auto"/>
        <w:jc w:val="both"/>
        <w:outlineLvl w:val="3"/>
        <w:rPr>
          <w:rFonts w:eastAsia="Times New Roman" w:cs="Times New Roman"/>
          <w:b/>
          <w:bCs/>
          <w:color w:val="C45911" w:themeColor="accent2" w:themeShade="BF"/>
          <w:sz w:val="24"/>
          <w:szCs w:val="28"/>
        </w:rPr>
        <w:sectPr w:rsidR="00375B2E" w:rsidRPr="00375B2E" w:rsidSect="003633DF">
          <w:pgSz w:w="16838" w:h="11906" w:orient="landscape"/>
          <w:pgMar w:top="1417" w:right="1417" w:bottom="1417" w:left="1417" w:header="708" w:footer="708" w:gutter="0"/>
          <w:cols w:space="708"/>
          <w:docGrid w:linePitch="360"/>
        </w:sectPr>
      </w:pPr>
      <w:bookmarkStart w:id="125" w:name="_Toc90387708"/>
    </w:p>
    <w:p w14:paraId="75768085" w14:textId="716F4C32"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26" w:name="_Toc153907854"/>
      <w:r w:rsidRPr="00755F08">
        <w:rPr>
          <w:rFonts w:asciiTheme="minorHAnsi" w:hAnsiTheme="minorHAnsi" w:cstheme="minorHAnsi"/>
          <w:sz w:val="24"/>
          <w:szCs w:val="24"/>
        </w:rPr>
        <w:lastRenderedPageBreak/>
        <w:t>Analiza ekonomiczna</w:t>
      </w:r>
      <w:bookmarkEnd w:id="125"/>
      <w:bookmarkEnd w:id="126"/>
      <w:r w:rsidRPr="00755F08">
        <w:rPr>
          <w:rFonts w:asciiTheme="minorHAnsi" w:hAnsiTheme="minorHAnsi" w:cstheme="minorHAnsi"/>
          <w:sz w:val="24"/>
          <w:szCs w:val="24"/>
        </w:rPr>
        <w:t xml:space="preserve"> </w:t>
      </w:r>
    </w:p>
    <w:p w14:paraId="5E2D74BC" w14:textId="27C009A0" w:rsidR="00375B2E" w:rsidRPr="00375B2E" w:rsidRDefault="00375B2E" w:rsidP="00223E4D">
      <w:pPr>
        <w:spacing w:after="200" w:line="276" w:lineRule="auto"/>
        <w:rPr>
          <w:rFonts w:cstheme="minorHAnsi"/>
        </w:rPr>
      </w:pPr>
      <w:r w:rsidRPr="00375B2E">
        <w:rPr>
          <w:rFonts w:cstheme="minorHAnsi"/>
        </w:rPr>
        <w:t>Projekt PPP w większości przypadków jest dla Podmiotu Publicznego nierentowny. Projekty dotyczące efektywności energetyczne</w:t>
      </w:r>
      <w:r w:rsidR="00EA5320">
        <w:rPr>
          <w:rFonts w:cstheme="minorHAnsi"/>
        </w:rPr>
        <w:t>j</w:t>
      </w:r>
      <w:r w:rsidRPr="00375B2E">
        <w:rPr>
          <w:rFonts w:cstheme="minorHAnsi"/>
        </w:rPr>
        <w:t xml:space="preserve"> nie generują żadnych przychodów, a jedynie oszczędność kosztów operacyjnych. Mimo tego projekty te są realizowane przez sektor publiczny, bo przemawiają za tym względy społeczno-ekonomiczne. Dlatego głównym celem analizy ekonomicznej jest oszacowanie, jakie korzyści (i ewentualnie koszty) społeczno-ekonomiczne przyniesie realizacja projektu.</w:t>
      </w:r>
    </w:p>
    <w:p w14:paraId="10E44B68" w14:textId="77777777" w:rsidR="00375B2E" w:rsidRPr="00AE7F03" w:rsidRDefault="00375B2E" w:rsidP="00223E4D">
      <w:pPr>
        <w:spacing w:before="120" w:after="120" w:line="276" w:lineRule="auto"/>
      </w:pPr>
      <w:r w:rsidRPr="00AE7F03">
        <w:t>Analiza ekonomiczna jest pełną formą analizy kosztów i korzyści. Przeprowadza się ją jeżeli zmierzenie i zaprezentowanie korzyści projektów w kategoriach pieniężnych jest możliwe.</w:t>
      </w:r>
    </w:p>
    <w:p w14:paraId="212D98F8" w14:textId="77777777" w:rsidR="00375B2E" w:rsidRPr="00AE7F03" w:rsidRDefault="00375B2E" w:rsidP="00223E4D">
      <w:pPr>
        <w:spacing w:before="120" w:after="120" w:line="276" w:lineRule="auto"/>
        <w:rPr>
          <w:rFonts w:ascii="Calibri" w:hAnsi="Calibri"/>
          <w:b/>
          <w:bCs/>
        </w:rPr>
      </w:pPr>
      <w:r w:rsidRPr="00AE7F03">
        <w:rPr>
          <w:b/>
          <w:bCs/>
        </w:rPr>
        <w:t>Założenia analizy ekonomicznej:</w:t>
      </w:r>
    </w:p>
    <w:p w14:paraId="6D5220CE" w14:textId="77777777" w:rsidR="00375B2E" w:rsidRPr="00AE7F03" w:rsidRDefault="00375B2E" w:rsidP="00223E4D">
      <w:pPr>
        <w:numPr>
          <w:ilvl w:val="0"/>
          <w:numId w:val="71"/>
        </w:numPr>
        <w:spacing w:before="120" w:after="120" w:line="276" w:lineRule="auto"/>
      </w:pPr>
      <w:r w:rsidRPr="00AE7F03">
        <w:t>Analiza ekonomiczna przeprowadzana jest w drodze skorygowania wyników analizy finansowej o efekty fiskalne, efekty zewnętrzne oraz ceny rozrachunkowe.</w:t>
      </w:r>
    </w:p>
    <w:p w14:paraId="02C18051" w14:textId="77777777" w:rsidR="00375B2E" w:rsidRPr="00AE7F03" w:rsidRDefault="00375B2E" w:rsidP="00223E4D">
      <w:pPr>
        <w:numPr>
          <w:ilvl w:val="0"/>
          <w:numId w:val="71"/>
        </w:numPr>
        <w:spacing w:before="120" w:after="120" w:line="276" w:lineRule="auto"/>
      </w:pPr>
      <w:r w:rsidRPr="00AE7F03">
        <w:t>Do oszacowania kosztów i korzyści ekonomicznych stosowana jest, podobnie jak w analizie finansowej, metoda DCF.</w:t>
      </w:r>
    </w:p>
    <w:p w14:paraId="5464521B" w14:textId="77777777" w:rsidR="00375B2E" w:rsidRPr="00AE7F03" w:rsidRDefault="00375B2E" w:rsidP="00223E4D">
      <w:pPr>
        <w:numPr>
          <w:ilvl w:val="0"/>
          <w:numId w:val="71"/>
        </w:numPr>
        <w:spacing w:before="120" w:after="120" w:line="276" w:lineRule="auto"/>
      </w:pPr>
      <w:r w:rsidRPr="00AE7F03">
        <w:t xml:space="preserve"> Analizę ekonomiczną przeprowadza się w cenach stałych. Społeczna stopa dyskontowa (społeczny wskaźnik waloryzacji), jaką przyjęto w analizie ekonomicznej, zgodnie z rekomendacją zawartą w Vademecum AE, wynosi </w:t>
      </w:r>
      <w:r w:rsidRPr="00AE7F03">
        <w:rPr>
          <w:b/>
          <w:bCs/>
        </w:rPr>
        <w:t>3%.</w:t>
      </w:r>
      <w:r w:rsidRPr="00AE7F03">
        <w:t xml:space="preserve"> </w:t>
      </w:r>
    </w:p>
    <w:p w14:paraId="27AEB5DF" w14:textId="77777777" w:rsidR="00375B2E" w:rsidRPr="00AE7F03" w:rsidRDefault="00375B2E" w:rsidP="00223E4D">
      <w:pPr>
        <w:numPr>
          <w:ilvl w:val="0"/>
          <w:numId w:val="71"/>
        </w:numPr>
        <w:spacing w:before="120" w:after="120" w:line="276" w:lineRule="auto"/>
      </w:pPr>
      <w:r w:rsidRPr="00AE7F03">
        <w:t xml:space="preserve">Korekty fiskalne polegają, m.in. na skorygowaniu następujących pozycji: </w:t>
      </w:r>
    </w:p>
    <w:p w14:paraId="7483F13E" w14:textId="77777777" w:rsidR="00375B2E" w:rsidRPr="00AE7F03" w:rsidRDefault="00375B2E" w:rsidP="00223E4D">
      <w:pPr>
        <w:numPr>
          <w:ilvl w:val="0"/>
          <w:numId w:val="72"/>
        </w:numPr>
        <w:spacing w:before="120" w:after="120" w:line="276" w:lineRule="auto"/>
      </w:pPr>
      <w:r w:rsidRPr="00AE7F03">
        <w:t xml:space="preserve">odliczeniu podatków pośrednich (np. VAT, który w analizie finansowej był uwzględniany w cenach, czy też podatku akcyzowego), </w:t>
      </w:r>
    </w:p>
    <w:p w14:paraId="04CAD170" w14:textId="77777777" w:rsidR="00375B2E" w:rsidRPr="00AE7F03" w:rsidRDefault="00375B2E" w:rsidP="00223E4D">
      <w:pPr>
        <w:numPr>
          <w:ilvl w:val="0"/>
          <w:numId w:val="72"/>
        </w:numPr>
        <w:spacing w:before="120" w:after="120" w:line="276" w:lineRule="auto"/>
      </w:pPr>
      <w:r w:rsidRPr="00AE7F03">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73D1572D" w14:textId="77777777" w:rsidR="00375B2E" w:rsidRPr="00AE7F03" w:rsidRDefault="00375B2E" w:rsidP="00223E4D">
      <w:pPr>
        <w:numPr>
          <w:ilvl w:val="0"/>
          <w:numId w:val="72"/>
        </w:numPr>
        <w:spacing w:before="120" w:after="120" w:line="276" w:lineRule="auto"/>
      </w:pPr>
      <w:r w:rsidRPr="00AE7F03">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410A60F8" w14:textId="77777777" w:rsidR="00375B2E" w:rsidRPr="00AE7F03" w:rsidRDefault="00375B2E" w:rsidP="00223E4D">
      <w:pPr>
        <w:numPr>
          <w:ilvl w:val="0"/>
          <w:numId w:val="71"/>
        </w:numPr>
        <w:spacing w:before="120" w:after="120" w:line="276" w:lineRule="auto"/>
      </w:pPr>
      <w:r w:rsidRPr="00AE7F03">
        <w:t xml:space="preserve">Korekta dotycząca efektów zewnętrznych ma na celu ustalenie wartości negatywnych i pozytywnych skutków projektu (odpowiednio kosztów i korzyści zewnętrznych). Ponieważ efekty zewnętrzne, z samej definicji, następują bez pieniężnego przepływu, nie są one uwzględnione w analizie finansowej, w związku z czym muszą zostać oszacowane i wycenione. </w:t>
      </w:r>
    </w:p>
    <w:p w14:paraId="4636DB3E" w14:textId="77777777" w:rsidR="00375B2E" w:rsidRPr="00AE7F03" w:rsidRDefault="00375B2E" w:rsidP="00223E4D">
      <w:pPr>
        <w:numPr>
          <w:ilvl w:val="0"/>
          <w:numId w:val="71"/>
        </w:numPr>
        <w:spacing w:before="120" w:after="120" w:line="276" w:lineRule="auto"/>
      </w:pPr>
      <w:r w:rsidRPr="00AE7F03">
        <w:lastRenderedPageBreak/>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t>
      </w:r>
    </w:p>
    <w:p w14:paraId="4185A880" w14:textId="77777777" w:rsidR="00375B2E" w:rsidRPr="00AE7F03" w:rsidRDefault="00375B2E" w:rsidP="00223E4D">
      <w:pPr>
        <w:numPr>
          <w:ilvl w:val="0"/>
          <w:numId w:val="71"/>
        </w:numPr>
        <w:spacing w:before="120" w:after="120" w:line="276" w:lineRule="auto"/>
      </w:pPr>
      <w:r w:rsidRPr="00AE7F03">
        <w:t xml:space="preserve">W celu dokonania oceny ekonomicznej projektu posłużono się następującymi ekonomicznymi wskaźnikami efektywności: </w:t>
      </w:r>
    </w:p>
    <w:p w14:paraId="3F9DFB36" w14:textId="7758803C" w:rsidR="00375B2E" w:rsidRPr="00AE7F03" w:rsidRDefault="00375B2E" w:rsidP="00223E4D">
      <w:pPr>
        <w:numPr>
          <w:ilvl w:val="0"/>
          <w:numId w:val="73"/>
        </w:numPr>
        <w:spacing w:before="120" w:after="120" w:line="276" w:lineRule="auto"/>
      </w:pPr>
      <w:r w:rsidRPr="00AE7F03">
        <w:t>ENPV</w:t>
      </w:r>
      <w:r w:rsidRPr="00AE7F03">
        <w:rPr>
          <w:vertAlign w:val="superscript"/>
        </w:rPr>
        <w:footnoteReference w:id="38"/>
      </w:r>
      <w:r w:rsidRPr="00AE7F03">
        <w:t xml:space="preserve"> - </w:t>
      </w:r>
      <w:r w:rsidR="009A5145" w:rsidRPr="00AE7F03">
        <w:rPr>
          <w:rFonts w:cstheme="minorHAnsi"/>
        </w:rPr>
        <w:t>[***]</w:t>
      </w:r>
      <w:r w:rsidR="004E5EB3" w:rsidRPr="00AE7F03">
        <w:rPr>
          <w:rFonts w:cstheme="minorHAnsi"/>
        </w:rPr>
        <w:t xml:space="preserve"> </w:t>
      </w:r>
      <w:r w:rsidRPr="00AE7F03">
        <w:rPr>
          <w:rFonts w:cstheme="minorHAnsi"/>
          <w:vertAlign w:val="superscript"/>
        </w:rPr>
        <w:footnoteReference w:id="39"/>
      </w:r>
    </w:p>
    <w:p w14:paraId="2ABB0FC0" w14:textId="193C66B3" w:rsidR="00375B2E" w:rsidRPr="00AE7F03" w:rsidRDefault="00375B2E" w:rsidP="00223E4D">
      <w:pPr>
        <w:numPr>
          <w:ilvl w:val="0"/>
          <w:numId w:val="73"/>
        </w:numPr>
        <w:spacing w:before="120" w:after="120" w:line="276" w:lineRule="auto"/>
      </w:pPr>
      <w:r w:rsidRPr="00AE7F03">
        <w:t>ERR</w:t>
      </w:r>
      <w:r w:rsidRPr="00AE7F03">
        <w:rPr>
          <w:vertAlign w:val="superscript"/>
        </w:rPr>
        <w:footnoteReference w:id="40"/>
      </w:r>
      <w:r w:rsidRPr="00AE7F03">
        <w:t xml:space="preserve">- </w:t>
      </w:r>
      <w:r w:rsidR="009A5145" w:rsidRPr="00AE7F03">
        <w:rPr>
          <w:rFonts w:cstheme="minorHAnsi"/>
        </w:rPr>
        <w:t>[***]</w:t>
      </w:r>
      <w:r w:rsidR="004E5EB3" w:rsidRPr="00AE7F03">
        <w:rPr>
          <w:rFonts w:cstheme="minorHAnsi"/>
        </w:rPr>
        <w:t xml:space="preserve"> </w:t>
      </w:r>
      <w:r w:rsidRPr="00AE7F03">
        <w:rPr>
          <w:rFonts w:cstheme="minorHAnsi"/>
          <w:vertAlign w:val="superscript"/>
        </w:rPr>
        <w:footnoteReference w:id="41"/>
      </w:r>
    </w:p>
    <w:p w14:paraId="6557F703" w14:textId="3D3C9FE5" w:rsidR="00375B2E" w:rsidRPr="00AE7F03" w:rsidRDefault="00375B2E" w:rsidP="00223E4D">
      <w:pPr>
        <w:numPr>
          <w:ilvl w:val="0"/>
          <w:numId w:val="73"/>
        </w:numPr>
        <w:spacing w:before="120" w:after="120" w:line="276" w:lineRule="auto"/>
      </w:pPr>
      <w:r w:rsidRPr="00AE7F03">
        <w:t>relacją zdyskontowanych korzyści do zdyskontowanych kosztów (B/C)</w:t>
      </w:r>
      <w:r w:rsidRPr="00AE7F03">
        <w:rPr>
          <w:vertAlign w:val="superscript"/>
        </w:rPr>
        <w:footnoteReference w:id="42"/>
      </w:r>
      <w:r w:rsidRPr="00AE7F03">
        <w:t xml:space="preserve"> - </w:t>
      </w:r>
      <w:r w:rsidR="009A5145" w:rsidRPr="00AE7F03">
        <w:rPr>
          <w:rFonts w:cstheme="minorHAnsi"/>
        </w:rPr>
        <w:t>[***]</w:t>
      </w:r>
      <w:r w:rsidR="004E5EB3" w:rsidRPr="00AE7F03">
        <w:rPr>
          <w:rFonts w:cstheme="minorHAnsi"/>
        </w:rPr>
        <w:t xml:space="preserve"> </w:t>
      </w:r>
      <w:r w:rsidRPr="00AE7F03">
        <w:rPr>
          <w:rFonts w:cstheme="minorHAnsi"/>
          <w:vertAlign w:val="superscript"/>
        </w:rPr>
        <w:footnoteReference w:id="43"/>
      </w:r>
    </w:p>
    <w:p w14:paraId="7AAC2C1E" w14:textId="77777777" w:rsidR="00375B2E" w:rsidRPr="002E6A31" w:rsidRDefault="00375B2E" w:rsidP="00375B2E">
      <w:pPr>
        <w:spacing w:after="200" w:line="276" w:lineRule="auto"/>
        <w:jc w:val="both"/>
        <w:rPr>
          <w:rFonts w:cstheme="minorHAnsi"/>
          <w:b/>
          <w:bCs/>
        </w:rPr>
        <w:sectPr w:rsidR="00375B2E" w:rsidRPr="002E6A31" w:rsidSect="003633DF">
          <w:pgSz w:w="16838" w:h="11906" w:orient="landscape"/>
          <w:pgMar w:top="1417" w:right="1417" w:bottom="1417" w:left="1417" w:header="708" w:footer="708" w:gutter="0"/>
          <w:cols w:space="708"/>
          <w:docGrid w:linePitch="360"/>
        </w:sectPr>
      </w:pPr>
    </w:p>
    <w:p w14:paraId="3A2568AB" w14:textId="77777777" w:rsidR="00375B2E" w:rsidRPr="00375B2E" w:rsidRDefault="00375B2E" w:rsidP="00375B2E">
      <w:pPr>
        <w:spacing w:after="200" w:line="276" w:lineRule="auto"/>
        <w:jc w:val="both"/>
        <w:rPr>
          <w:rFonts w:cstheme="minorHAnsi"/>
          <w:b/>
          <w:bCs/>
        </w:rPr>
      </w:pPr>
      <w:r w:rsidRPr="00375B2E">
        <w:rPr>
          <w:rFonts w:cstheme="minorHAnsi"/>
          <w:b/>
          <w:bCs/>
        </w:rPr>
        <w:lastRenderedPageBreak/>
        <w:t>W ramach Projektu zidentyfikowano następujące efekty zewnętrzne</w:t>
      </w:r>
    </w:p>
    <w:p w14:paraId="482D4602" w14:textId="77777777" w:rsidR="00375B2E" w:rsidRPr="004E5EB3" w:rsidRDefault="00375B2E" w:rsidP="00223E4D">
      <w:pPr>
        <w:numPr>
          <w:ilvl w:val="0"/>
          <w:numId w:val="56"/>
        </w:numPr>
        <w:spacing w:after="200" w:line="276" w:lineRule="auto"/>
        <w:contextualSpacing/>
        <w:rPr>
          <w:rFonts w:cstheme="minorHAnsi"/>
        </w:rPr>
      </w:pPr>
      <w:r w:rsidRPr="004E5EB3">
        <w:rPr>
          <w:rFonts w:cstheme="minorHAnsi"/>
        </w:rPr>
        <w:t>Spadek emisji CO</w:t>
      </w:r>
      <w:r w:rsidRPr="004E5EB3">
        <w:rPr>
          <w:rFonts w:cstheme="minorHAnsi"/>
          <w:vertAlign w:val="subscript"/>
        </w:rPr>
        <w:t xml:space="preserve">2 </w:t>
      </w:r>
      <w:r w:rsidRPr="004E5EB3">
        <w:rPr>
          <w:rFonts w:cstheme="minorHAnsi"/>
        </w:rPr>
        <w:t xml:space="preserve">– oszacowany na bazie </w:t>
      </w:r>
      <w:r w:rsidRPr="004E5EB3">
        <w:rPr>
          <w:rFonts w:cstheme="minorHAnsi"/>
          <w:vertAlign w:val="superscript"/>
        </w:rPr>
        <w:footnoteReference w:id="44"/>
      </w:r>
    </w:p>
    <w:p w14:paraId="0BE3850F" w14:textId="6F16428A" w:rsidR="00375B2E" w:rsidRPr="004E5EB3" w:rsidRDefault="009A5145" w:rsidP="00223E4D">
      <w:pPr>
        <w:numPr>
          <w:ilvl w:val="0"/>
          <w:numId w:val="56"/>
        </w:numPr>
        <w:spacing w:after="200" w:line="276" w:lineRule="auto"/>
        <w:contextualSpacing/>
        <w:rPr>
          <w:rFonts w:cstheme="minorHAnsi"/>
        </w:rPr>
      </w:pPr>
      <w:r w:rsidRPr="004E5EB3">
        <w:rPr>
          <w:rFonts w:cstheme="minorHAnsi"/>
        </w:rPr>
        <w:t>[***]</w:t>
      </w:r>
    </w:p>
    <w:p w14:paraId="32744B1F" w14:textId="59CED6E0" w:rsidR="00375B2E" w:rsidRPr="004E5EB3" w:rsidRDefault="009A5145" w:rsidP="00223E4D">
      <w:pPr>
        <w:numPr>
          <w:ilvl w:val="0"/>
          <w:numId w:val="56"/>
        </w:numPr>
        <w:spacing w:after="200" w:line="276" w:lineRule="auto"/>
        <w:contextualSpacing/>
        <w:rPr>
          <w:rFonts w:cstheme="minorHAnsi"/>
        </w:rPr>
      </w:pPr>
      <w:r w:rsidRPr="004E5EB3">
        <w:rPr>
          <w:rFonts w:cstheme="minorHAnsi"/>
        </w:rPr>
        <w:t>[***]</w:t>
      </w:r>
    </w:p>
    <w:p w14:paraId="3272A05B" w14:textId="77777777" w:rsidR="00375B2E" w:rsidRPr="00375B2E" w:rsidRDefault="00375B2E" w:rsidP="00223E4D">
      <w:pPr>
        <w:spacing w:after="200" w:line="276" w:lineRule="auto"/>
        <w:rPr>
          <w:rFonts w:cstheme="minorHAnsi"/>
        </w:rPr>
      </w:pPr>
      <w:r w:rsidRPr="00375B2E">
        <w:rPr>
          <w:rFonts w:cstheme="minorHAnsi"/>
        </w:rPr>
        <w:t xml:space="preserve">Dodatkowo, należy zwrócić uwagę, że realizacja inwestycji przynosi także inne, dodatkowe korzyści ekonomiczno-społeczne. Należą do nich w szczególności: </w:t>
      </w:r>
    </w:p>
    <w:p w14:paraId="727E9075" w14:textId="77777777" w:rsidR="00375B2E" w:rsidRPr="00375B2E" w:rsidRDefault="00375B2E" w:rsidP="00223E4D">
      <w:pPr>
        <w:numPr>
          <w:ilvl w:val="0"/>
          <w:numId w:val="65"/>
        </w:numPr>
        <w:spacing w:after="200" w:line="276" w:lineRule="auto"/>
        <w:ind w:left="1066" w:hanging="709"/>
        <w:contextualSpacing/>
        <w:rPr>
          <w:rFonts w:cstheme="minorHAnsi"/>
        </w:rPr>
      </w:pPr>
      <w:r w:rsidRPr="00375B2E">
        <w:rPr>
          <w:rFonts w:cstheme="minorHAnsi"/>
        </w:rPr>
        <w:t xml:space="preserve">Wzrost wartości nieruchomości w wyniku realizowanych w ramach projektu prac termomodernizacyjnych budynku użyteczności publicznej, </w:t>
      </w:r>
    </w:p>
    <w:p w14:paraId="7C78CAB1" w14:textId="77777777" w:rsidR="00375B2E" w:rsidRPr="00375B2E" w:rsidRDefault="00375B2E" w:rsidP="00223E4D">
      <w:pPr>
        <w:numPr>
          <w:ilvl w:val="0"/>
          <w:numId w:val="65"/>
        </w:numPr>
        <w:spacing w:after="200" w:line="276" w:lineRule="auto"/>
        <w:ind w:left="1066" w:hanging="709"/>
        <w:contextualSpacing/>
        <w:rPr>
          <w:rFonts w:cstheme="minorHAnsi"/>
        </w:rPr>
      </w:pPr>
      <w:r w:rsidRPr="00375B2E">
        <w:rPr>
          <w:rFonts w:cstheme="minorHAnsi"/>
        </w:rPr>
        <w:t>Wzrost bezpieczeństwa i higieny pracy zarówno dla pracowników jak i innych osób korzystających z budynków użyteczności publicznej,</w:t>
      </w:r>
    </w:p>
    <w:p w14:paraId="4104E19C" w14:textId="77777777" w:rsidR="00375B2E" w:rsidRPr="00375B2E" w:rsidRDefault="00375B2E" w:rsidP="00223E4D">
      <w:pPr>
        <w:numPr>
          <w:ilvl w:val="0"/>
          <w:numId w:val="65"/>
        </w:numPr>
        <w:spacing w:after="200" w:line="276" w:lineRule="auto"/>
        <w:ind w:left="1066" w:hanging="709"/>
        <w:contextualSpacing/>
        <w:rPr>
          <w:rFonts w:cstheme="minorHAnsi"/>
        </w:rPr>
      </w:pPr>
      <w:r w:rsidRPr="00375B2E">
        <w:rPr>
          <w:rFonts w:cstheme="minorHAnsi"/>
        </w:rPr>
        <w:t>Lepszy efekt wizualny i użytkowy realizowanych w ramach projektu budynków użyteczności publicznej,</w:t>
      </w:r>
    </w:p>
    <w:p w14:paraId="734FFA81" w14:textId="77777777" w:rsidR="00375B2E" w:rsidRPr="00375B2E" w:rsidRDefault="00375B2E" w:rsidP="00223E4D">
      <w:pPr>
        <w:numPr>
          <w:ilvl w:val="0"/>
          <w:numId w:val="65"/>
        </w:numPr>
        <w:spacing w:after="200" w:line="276" w:lineRule="auto"/>
        <w:ind w:left="1066" w:hanging="709"/>
        <w:contextualSpacing/>
        <w:rPr>
          <w:rFonts w:cstheme="minorHAnsi"/>
        </w:rPr>
      </w:pPr>
      <w:r w:rsidRPr="00375B2E">
        <w:rPr>
          <w:rFonts w:cstheme="minorHAnsi"/>
        </w:rPr>
        <w:t>Poprawa środowiska – pozytywny wpływ poprzez zmniejszenie emisji szkodliwych substancji, w tym CO2, SO2, NOx, pyłów do atmosfery, co poprawi czystość powietrza i wód a także wpłynie na ograniczenie efektu cieplarnianego.</w:t>
      </w:r>
    </w:p>
    <w:p w14:paraId="6A13C2CA" w14:textId="3B454B8B" w:rsidR="00F239B8" w:rsidRPr="00AE7F03" w:rsidRDefault="00B17053" w:rsidP="00B17053">
      <w:pPr>
        <w:pStyle w:val="Nagwek1"/>
      </w:pPr>
      <w:bookmarkStart w:id="127" w:name="_Toc153907855"/>
      <w:r w:rsidRPr="00AE7F03">
        <w:lastRenderedPageBreak/>
        <w:t>Analiza kryteriów oceny projektów w ramach dofinansowania UE</w:t>
      </w:r>
      <w:bookmarkEnd w:id="127"/>
    </w:p>
    <w:tbl>
      <w:tblPr>
        <w:tblStyle w:val="Tabela-Siatka"/>
        <w:tblW w:w="0" w:type="auto"/>
        <w:tblLook w:val="04A0" w:firstRow="1" w:lastRow="0" w:firstColumn="1" w:lastColumn="0" w:noHBand="0" w:noVBand="1"/>
      </w:tblPr>
      <w:tblGrid>
        <w:gridCol w:w="13994"/>
      </w:tblGrid>
      <w:tr w:rsidR="00D05682" w:rsidRPr="00D05682" w14:paraId="6CE63EB5" w14:textId="77777777" w:rsidTr="008C249B">
        <w:tc>
          <w:tcPr>
            <w:tcW w:w="13994" w:type="dxa"/>
            <w:tcBorders>
              <w:top w:val="nil"/>
              <w:left w:val="nil"/>
              <w:bottom w:val="nil"/>
              <w:right w:val="nil"/>
            </w:tcBorders>
            <w:shd w:val="clear" w:color="auto" w:fill="D9E2F3" w:themeFill="accent5" w:themeFillTint="33"/>
          </w:tcPr>
          <w:p w14:paraId="5F93A570" w14:textId="77777777" w:rsidR="002F1B95" w:rsidRPr="00D05682" w:rsidRDefault="002F1B95" w:rsidP="002F1B95">
            <w:pPr>
              <w:spacing w:after="200" w:line="276" w:lineRule="auto"/>
              <w:rPr>
                <w:rFonts w:cstheme="minorHAnsi"/>
                <w:b/>
                <w:color w:val="767171" w:themeColor="background2" w:themeShade="80"/>
              </w:rPr>
            </w:pPr>
            <w:r w:rsidRPr="00D05682">
              <w:rPr>
                <w:rFonts w:cstheme="minorHAnsi"/>
                <w:b/>
                <w:color w:val="767171" w:themeColor="background2" w:themeShade="80"/>
              </w:rPr>
              <w:t>ZAKRES ANALIZY</w:t>
            </w:r>
          </w:p>
          <w:p w14:paraId="3E3E9DCB" w14:textId="5CF7B333" w:rsidR="002F1B95" w:rsidRPr="00D05682" w:rsidRDefault="002F1B95" w:rsidP="004F05A0">
            <w:pPr>
              <w:pStyle w:val="Akapitzlist"/>
              <w:numPr>
                <w:ilvl w:val="0"/>
                <w:numId w:val="30"/>
              </w:numPr>
              <w:spacing w:after="200" w:line="276" w:lineRule="auto"/>
              <w:rPr>
                <w:rFonts w:cstheme="minorHAnsi"/>
                <w:i/>
                <w:iCs/>
                <w:color w:val="767171" w:themeColor="background2" w:themeShade="80"/>
              </w:rPr>
            </w:pPr>
            <w:r w:rsidRPr="00D05682">
              <w:rPr>
                <w:rFonts w:cstheme="minorHAnsi"/>
                <w:i/>
                <w:iCs/>
                <w:color w:val="767171" w:themeColor="background2" w:themeShade="80"/>
              </w:rPr>
              <w:t>W ramach tej analizy dokonujemy weryfikacji możliwości skorzystanie z dofinansowania projektu w ramach środków UE</w:t>
            </w:r>
            <w:r w:rsidR="001B4CAF" w:rsidRPr="00D05682">
              <w:rPr>
                <w:rFonts w:cstheme="minorHAnsi"/>
                <w:i/>
                <w:iCs/>
                <w:color w:val="767171" w:themeColor="background2" w:themeShade="80"/>
              </w:rPr>
              <w:t xml:space="preserve">. Rozdział zawiera odniesienie do kryteriów dla działania 2.1 </w:t>
            </w:r>
            <w:r w:rsidR="00B07AC5">
              <w:rPr>
                <w:rFonts w:cstheme="minorHAnsi"/>
                <w:i/>
                <w:iCs/>
                <w:color w:val="767171" w:themeColor="background2" w:themeShade="80"/>
              </w:rPr>
              <w:t>EFEKTYWNOŚĆ ENERGETYCZNA</w:t>
            </w:r>
            <w:r w:rsidR="001B4CAF" w:rsidRPr="00D05682">
              <w:rPr>
                <w:rFonts w:cstheme="minorHAnsi"/>
                <w:i/>
                <w:iCs/>
                <w:color w:val="767171" w:themeColor="background2" w:themeShade="80"/>
              </w:rPr>
              <w:t xml:space="preserve">, </w:t>
            </w:r>
            <w:r w:rsidR="00B53DF1" w:rsidRPr="00D05682">
              <w:rPr>
                <w:rFonts w:cstheme="minorHAnsi"/>
                <w:i/>
                <w:iCs/>
                <w:color w:val="767171" w:themeColor="background2" w:themeShade="80"/>
              </w:rPr>
              <w:t xml:space="preserve">typ </w:t>
            </w:r>
            <w:r w:rsidR="00F757F7" w:rsidRPr="00D05682">
              <w:rPr>
                <w:rFonts w:cstheme="minorHAnsi"/>
                <w:i/>
                <w:iCs/>
                <w:color w:val="767171" w:themeColor="background2" w:themeShade="80"/>
              </w:rPr>
              <w:t>przedsięwzięcia</w:t>
            </w:r>
            <w:r w:rsidR="00F757F7" w:rsidRPr="00D05682" w:rsidDel="00B53DF1">
              <w:rPr>
                <w:rFonts w:cstheme="minorHAnsi"/>
                <w:i/>
                <w:iCs/>
                <w:color w:val="767171" w:themeColor="background2" w:themeShade="80"/>
              </w:rPr>
              <w:t xml:space="preserve"> </w:t>
            </w:r>
            <w:r w:rsidR="00B53DF1" w:rsidRPr="00D05682" w:rsidDel="00B53DF1">
              <w:rPr>
                <w:rFonts w:cstheme="minorHAnsi"/>
                <w:i/>
                <w:iCs/>
                <w:color w:val="767171" w:themeColor="background2" w:themeShade="80"/>
              </w:rPr>
              <w:t xml:space="preserve"> </w:t>
            </w:r>
            <w:r w:rsidR="001B4CAF" w:rsidRPr="00D05682">
              <w:rPr>
                <w:rFonts w:cstheme="minorHAnsi"/>
                <w:i/>
                <w:iCs/>
                <w:color w:val="767171" w:themeColor="background2" w:themeShade="80"/>
              </w:rPr>
              <w:t>[***].</w:t>
            </w:r>
          </w:p>
          <w:p w14:paraId="03384200" w14:textId="77777777" w:rsidR="002F1B95" w:rsidRPr="00D05682" w:rsidRDefault="002F1B95" w:rsidP="002F1B95">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75E0D087" w14:textId="5530E00C" w:rsidR="002F1B95" w:rsidRPr="00D05682" w:rsidRDefault="002F1B95" w:rsidP="004F05A0">
            <w:pPr>
              <w:pStyle w:val="Akapitzlist"/>
              <w:numPr>
                <w:ilvl w:val="0"/>
                <w:numId w:val="30"/>
              </w:numPr>
              <w:spacing w:after="200" w:line="276" w:lineRule="auto"/>
              <w:rPr>
                <w:rFonts w:cstheme="minorHAnsi"/>
                <w:i/>
                <w:iCs/>
                <w:color w:val="767171" w:themeColor="background2" w:themeShade="80"/>
              </w:rPr>
            </w:pPr>
            <w:r w:rsidRPr="00D05682">
              <w:rPr>
                <w:rFonts w:cstheme="minorHAnsi"/>
                <w:i/>
                <w:iCs/>
                <w:color w:val="767171" w:themeColor="background2" w:themeShade="80"/>
              </w:rPr>
              <w:t>Służy odpowiedzi na pytanie, czy projekt powinien być realizowany jako projekt HYBR</w:t>
            </w:r>
            <w:r w:rsidR="00042194" w:rsidRPr="00D05682">
              <w:rPr>
                <w:rFonts w:cstheme="minorHAnsi"/>
                <w:i/>
                <w:iCs/>
                <w:color w:val="767171" w:themeColor="background2" w:themeShade="80"/>
              </w:rPr>
              <w:t>Y</w:t>
            </w:r>
            <w:r w:rsidRPr="00D05682">
              <w:rPr>
                <w:rFonts w:cstheme="minorHAnsi"/>
                <w:i/>
                <w:iCs/>
                <w:color w:val="767171" w:themeColor="background2" w:themeShade="80"/>
              </w:rPr>
              <w:t>DOWY</w:t>
            </w:r>
            <w:r w:rsidR="00042194" w:rsidRPr="00D05682">
              <w:rPr>
                <w:rFonts w:cstheme="minorHAnsi"/>
                <w:i/>
                <w:iCs/>
                <w:color w:val="767171" w:themeColor="background2" w:themeShade="80"/>
              </w:rPr>
              <w:t>.</w:t>
            </w:r>
          </w:p>
          <w:p w14:paraId="3DE748F2" w14:textId="2B122B0C" w:rsidR="002F1B95" w:rsidRPr="00D05682" w:rsidRDefault="00830465" w:rsidP="002F1B95">
            <w:pPr>
              <w:spacing w:after="200" w:line="276" w:lineRule="auto"/>
              <w:rPr>
                <w:rFonts w:cstheme="minorHAnsi"/>
                <w:color w:val="767171" w:themeColor="background2" w:themeShade="80"/>
              </w:rPr>
            </w:pPr>
            <w:r w:rsidRPr="00D05682">
              <w:rPr>
                <w:rFonts w:cstheme="minorHAnsi"/>
                <w:color w:val="767171" w:themeColor="background2" w:themeShade="80"/>
              </w:rPr>
              <w:t>Więcej: Wytyczne Tom I, Część II, rozdział 3.8.6.</w:t>
            </w:r>
          </w:p>
        </w:tc>
      </w:tr>
    </w:tbl>
    <w:p w14:paraId="598229E4" w14:textId="6A7B0F6F" w:rsidR="008D4D56" w:rsidRPr="00AE7F03" w:rsidRDefault="0015667F" w:rsidP="00223E4D">
      <w:pPr>
        <w:spacing w:before="240" w:after="200" w:line="276" w:lineRule="auto"/>
        <w:rPr>
          <w:rFonts w:cs="Calibri"/>
          <w:b/>
          <w:lang w:eastAsia="pl-PL"/>
        </w:rPr>
      </w:pPr>
      <w:r w:rsidRPr="00AE7F03">
        <w:rPr>
          <w:rFonts w:cs="Calibri"/>
          <w:b/>
          <w:lang w:eastAsia="pl-PL"/>
        </w:rPr>
        <w:t xml:space="preserve">Typ przedsięwzięcia </w:t>
      </w:r>
      <w:r w:rsidR="004D045A" w:rsidRPr="00AE7F03">
        <w:rPr>
          <w:rFonts w:cs="Calibri"/>
          <w:b/>
          <w:lang w:eastAsia="pl-PL"/>
        </w:rPr>
        <w:t>1.</w:t>
      </w:r>
      <w:r w:rsidR="00B07AC5" w:rsidRPr="002F6B5C">
        <w:t xml:space="preserve"> </w:t>
      </w:r>
      <w:r w:rsidR="00B07AC5" w:rsidRPr="00B07AC5">
        <w:rPr>
          <w:rFonts w:cs="Calibri"/>
          <w:b/>
          <w:lang w:eastAsia="pl-PL"/>
        </w:rPr>
        <w:t>inwestycje w zakresie przedsięwzięć termomodernizacyjnych b</w:t>
      </w:r>
      <w:r w:rsidR="00B07AC5">
        <w:rPr>
          <w:rFonts w:cs="Calibri"/>
          <w:b/>
          <w:lang w:eastAsia="pl-PL"/>
        </w:rPr>
        <w:t xml:space="preserve">udynków użyteczności publicznej </w:t>
      </w:r>
      <w:r w:rsidR="00C9695E" w:rsidRPr="00AE7F03">
        <w:rPr>
          <w:rFonts w:cs="Calibri"/>
          <w:b/>
          <w:lang w:eastAsia="pl-PL"/>
        </w:rPr>
        <w:t>.</w:t>
      </w:r>
    </w:p>
    <w:p w14:paraId="5F5EB9AC" w14:textId="5A99E044" w:rsidR="002174B4" w:rsidRPr="00DB497B" w:rsidRDefault="002174B4" w:rsidP="009A5145">
      <w:pPr>
        <w:spacing w:after="200" w:line="276" w:lineRule="auto"/>
        <w:rPr>
          <w:rFonts w:cs="Calibri"/>
          <w:b/>
          <w:color w:val="767171" w:themeColor="background2" w:themeShade="80"/>
          <w:lang w:eastAsia="pl-PL"/>
        </w:rPr>
      </w:pPr>
      <w:bookmarkStart w:id="128" w:name="_Hlk150195800"/>
      <w:r w:rsidRPr="00DB497B">
        <w:rPr>
          <w:rFonts w:cs="Calibri"/>
          <w:b/>
          <w:color w:val="767171" w:themeColor="background2" w:themeShade="80"/>
          <w:lang w:eastAsia="pl-PL"/>
        </w:rPr>
        <w:t>Lub</w:t>
      </w:r>
    </w:p>
    <w:p w14:paraId="56C76D0A" w14:textId="7E698751" w:rsidR="00B07AC5" w:rsidRPr="00B07AC5" w:rsidRDefault="0015667F" w:rsidP="00B07AC5">
      <w:pPr>
        <w:spacing w:after="200" w:line="276" w:lineRule="auto"/>
        <w:rPr>
          <w:rFonts w:cs="Calibri"/>
          <w:b/>
          <w:lang w:eastAsia="pl-PL"/>
        </w:rPr>
      </w:pPr>
      <w:r w:rsidRPr="00DB497B">
        <w:rPr>
          <w:rFonts w:cs="Calibri"/>
          <w:b/>
          <w:lang w:eastAsia="pl-PL"/>
        </w:rPr>
        <w:t>Typ przedsięwzięcia</w:t>
      </w:r>
      <w:r w:rsidR="004D045A" w:rsidRPr="00DB497B">
        <w:rPr>
          <w:rFonts w:cs="Calibri"/>
          <w:b/>
          <w:lang w:eastAsia="pl-PL"/>
        </w:rPr>
        <w:t xml:space="preserve"> 2.</w:t>
      </w:r>
      <w:r w:rsidR="00B07AC5">
        <w:rPr>
          <w:rFonts w:cs="Calibri"/>
          <w:b/>
          <w:lang w:eastAsia="pl-PL"/>
        </w:rPr>
        <w:t xml:space="preserve"> </w:t>
      </w:r>
      <w:r w:rsidR="00B07AC5" w:rsidRPr="00B07AC5">
        <w:rPr>
          <w:rFonts w:cs="Calibri"/>
          <w:b/>
          <w:lang w:eastAsia="pl-PL"/>
        </w:rPr>
        <w:t>inwestycje w zakresie przedsięwzięć termomodernizacyjnych wielorodzinnych budynków</w:t>
      </w:r>
    </w:p>
    <w:p w14:paraId="75217C3A" w14:textId="31793885" w:rsidR="002174B4" w:rsidRPr="00DB497B" w:rsidRDefault="00B07AC5" w:rsidP="00B07AC5">
      <w:pPr>
        <w:spacing w:after="200" w:line="276" w:lineRule="auto"/>
        <w:rPr>
          <w:rFonts w:cs="Calibri"/>
          <w:b/>
          <w:lang w:eastAsia="pl-PL"/>
        </w:rPr>
      </w:pPr>
      <w:r w:rsidRPr="00B07AC5">
        <w:rPr>
          <w:rFonts w:cs="Calibri"/>
          <w:b/>
          <w:lang w:eastAsia="pl-PL"/>
        </w:rPr>
        <w:t>mieszkalnych</w:t>
      </w:r>
      <w:r w:rsidR="00C9695E" w:rsidRPr="00DB497B">
        <w:rPr>
          <w:rStyle w:val="Odwoanieprzypisudolnego"/>
          <w:rFonts w:cs="Calibri"/>
          <w:b/>
          <w:lang w:eastAsia="pl-PL"/>
        </w:rPr>
        <w:footnoteReference w:id="45"/>
      </w:r>
    </w:p>
    <w:tbl>
      <w:tblPr>
        <w:tblStyle w:val="redniasiatka3akcent51"/>
        <w:tblW w:w="5000" w:type="pct"/>
        <w:tblLook w:val="0020" w:firstRow="1" w:lastRow="0" w:firstColumn="0" w:lastColumn="0" w:noHBand="0" w:noVBand="0"/>
      </w:tblPr>
      <w:tblGrid>
        <w:gridCol w:w="615"/>
        <w:gridCol w:w="3049"/>
        <w:gridCol w:w="10320"/>
      </w:tblGrid>
      <w:tr w:rsidR="00D05682" w:rsidRPr="00D05682" w14:paraId="7756EA1D" w14:textId="77777777" w:rsidTr="008C249B">
        <w:trPr>
          <w:cnfStyle w:val="100000000000" w:firstRow="1" w:lastRow="0" w:firstColumn="0" w:lastColumn="0" w:oddVBand="0" w:evenVBand="0" w:oddHBand="0" w:evenHBand="0" w:firstRowFirstColumn="0" w:firstRowLastColumn="0" w:lastRowFirstColumn="0" w:lastRowLastColumn="0"/>
          <w:trHeight w:val="494"/>
        </w:trPr>
        <w:tc>
          <w:tcPr>
            <w:cnfStyle w:val="000010000000" w:firstRow="0" w:lastRow="0" w:firstColumn="0" w:lastColumn="0" w:oddVBand="1" w:evenVBand="0" w:oddHBand="0" w:evenHBand="0" w:firstRowFirstColumn="0" w:firstRowLastColumn="0" w:lastRowFirstColumn="0" w:lastRowLastColumn="0"/>
            <w:tcW w:w="220" w:type="pct"/>
          </w:tcPr>
          <w:bookmarkEnd w:id="128"/>
          <w:p w14:paraId="2C8E907D" w14:textId="77777777" w:rsidR="008D4D56" w:rsidRPr="00D05682" w:rsidRDefault="008D4D56" w:rsidP="00C16164">
            <w:pPr>
              <w:rPr>
                <w:rFonts w:cs="Calibri"/>
                <w:b w:val="0"/>
                <w:lang w:eastAsia="pl-PL"/>
              </w:rPr>
            </w:pPr>
            <w:r w:rsidRPr="00D05682">
              <w:rPr>
                <w:rFonts w:cs="Calibri"/>
                <w:b w:val="0"/>
                <w:lang w:eastAsia="pl-PL"/>
              </w:rPr>
              <w:t>lp.</w:t>
            </w:r>
          </w:p>
        </w:tc>
        <w:tc>
          <w:tcPr>
            <w:tcW w:w="1090" w:type="pct"/>
          </w:tcPr>
          <w:p w14:paraId="7449D07E" w14:textId="77777777" w:rsidR="008D4D56" w:rsidRPr="00D05682" w:rsidRDefault="008D4D56" w:rsidP="00C16164">
            <w:pPr>
              <w:cnfStyle w:val="100000000000" w:firstRow="1" w:lastRow="0" w:firstColumn="0" w:lastColumn="0" w:oddVBand="0" w:evenVBand="0" w:oddHBand="0" w:evenHBand="0" w:firstRowFirstColumn="0" w:firstRowLastColumn="0" w:lastRowFirstColumn="0" w:lastRowLastColumn="0"/>
              <w:rPr>
                <w:rFonts w:cs="Calibri"/>
                <w:b w:val="0"/>
                <w:lang w:eastAsia="pl-PL"/>
              </w:rPr>
            </w:pPr>
            <w:r w:rsidRPr="00D05682">
              <w:rPr>
                <w:rFonts w:cs="Calibri"/>
                <w:b w:val="0"/>
                <w:lang w:eastAsia="pl-PL"/>
              </w:rPr>
              <w:t>Nazwa kryterium</w:t>
            </w:r>
          </w:p>
        </w:tc>
        <w:tc>
          <w:tcPr>
            <w:cnfStyle w:val="000010000000" w:firstRow="0" w:lastRow="0" w:firstColumn="0" w:lastColumn="0" w:oddVBand="1" w:evenVBand="0" w:oddHBand="0" w:evenHBand="0" w:firstRowFirstColumn="0" w:firstRowLastColumn="0" w:lastRowFirstColumn="0" w:lastRowLastColumn="0"/>
            <w:tcW w:w="3690" w:type="pct"/>
          </w:tcPr>
          <w:p w14:paraId="4ED074BF" w14:textId="168FE0BA" w:rsidR="008D4D56" w:rsidRPr="00D05682" w:rsidRDefault="00B53DF1" w:rsidP="00C16164">
            <w:pPr>
              <w:rPr>
                <w:rFonts w:cs="Calibri"/>
                <w:b w:val="0"/>
                <w:lang w:eastAsia="pl-PL"/>
              </w:rPr>
            </w:pPr>
            <w:r w:rsidRPr="00D05682">
              <w:rPr>
                <w:rFonts w:cs="Calibri"/>
                <w:b w:val="0"/>
                <w:lang w:eastAsia="pl-PL"/>
              </w:rPr>
              <w:t>Uzasadnienie</w:t>
            </w:r>
          </w:p>
        </w:tc>
      </w:tr>
      <w:tr w:rsidR="00574D07" w:rsidRPr="00574D07" w14:paraId="07C5FB46" w14:textId="77777777" w:rsidTr="008C249B">
        <w:trPr>
          <w:cnfStyle w:val="000000100000" w:firstRow="0" w:lastRow="0" w:firstColumn="0" w:lastColumn="0" w:oddVBand="0" w:evenVBand="0" w:oddHBand="1" w:evenHBand="0" w:firstRowFirstColumn="0" w:firstRowLastColumn="0" w:lastRowFirstColumn="0" w:lastRowLastColumn="0"/>
          <w:trHeight w:val="166"/>
        </w:trPr>
        <w:tc>
          <w:tcPr>
            <w:cnfStyle w:val="000010000000" w:firstRow="0" w:lastRow="0" w:firstColumn="0" w:lastColumn="0" w:oddVBand="1" w:evenVBand="0" w:oddHBand="0" w:evenHBand="0" w:firstRowFirstColumn="0" w:firstRowLastColumn="0" w:lastRowFirstColumn="0" w:lastRowLastColumn="0"/>
            <w:tcW w:w="220" w:type="pct"/>
          </w:tcPr>
          <w:p w14:paraId="5C605CFC" w14:textId="77777777" w:rsidR="008D4D56" w:rsidRPr="00574D07" w:rsidRDefault="008D4D56" w:rsidP="00574D07">
            <w:pPr>
              <w:jc w:val="center"/>
              <w:rPr>
                <w:rFonts w:cs="Calibri"/>
                <w:bCs/>
                <w:i/>
                <w:lang w:eastAsia="pl-PL"/>
              </w:rPr>
            </w:pPr>
            <w:r w:rsidRPr="00574D07">
              <w:rPr>
                <w:rFonts w:cs="Calibri"/>
                <w:bCs/>
                <w:i/>
                <w:lang w:eastAsia="pl-PL"/>
              </w:rPr>
              <w:t>1</w:t>
            </w:r>
          </w:p>
        </w:tc>
        <w:tc>
          <w:tcPr>
            <w:tcW w:w="1090" w:type="pct"/>
          </w:tcPr>
          <w:p w14:paraId="77DC1286" w14:textId="77777777" w:rsidR="008D4D56" w:rsidRPr="00574D07" w:rsidRDefault="008D4D56" w:rsidP="00574D07">
            <w:pPr>
              <w:jc w:val="center"/>
              <w:cnfStyle w:val="000000100000" w:firstRow="0" w:lastRow="0" w:firstColumn="0" w:lastColumn="0" w:oddVBand="0" w:evenVBand="0" w:oddHBand="1" w:evenHBand="0" w:firstRowFirstColumn="0" w:firstRowLastColumn="0" w:lastRowFirstColumn="0" w:lastRowLastColumn="0"/>
              <w:rPr>
                <w:rFonts w:cs="Calibri"/>
                <w:bCs/>
                <w:i/>
                <w:lang w:eastAsia="pl-PL"/>
              </w:rPr>
            </w:pPr>
            <w:r w:rsidRPr="00574D07">
              <w:rPr>
                <w:rFonts w:cs="Calibri"/>
                <w:bCs/>
                <w:i/>
                <w:lang w:eastAsia="pl-PL"/>
              </w:rPr>
              <w:t>2</w:t>
            </w:r>
          </w:p>
        </w:tc>
        <w:tc>
          <w:tcPr>
            <w:cnfStyle w:val="000010000000" w:firstRow="0" w:lastRow="0" w:firstColumn="0" w:lastColumn="0" w:oddVBand="1" w:evenVBand="0" w:oddHBand="0" w:evenHBand="0" w:firstRowFirstColumn="0" w:firstRowLastColumn="0" w:lastRowFirstColumn="0" w:lastRowLastColumn="0"/>
            <w:tcW w:w="3690" w:type="pct"/>
          </w:tcPr>
          <w:p w14:paraId="50BF9CDC" w14:textId="77777777" w:rsidR="008D4D56" w:rsidRPr="00574D07" w:rsidRDefault="008D4D56" w:rsidP="00574D07">
            <w:pPr>
              <w:jc w:val="center"/>
              <w:rPr>
                <w:rFonts w:cs="Calibri"/>
                <w:bCs/>
                <w:i/>
                <w:lang w:eastAsia="pl-PL"/>
              </w:rPr>
            </w:pPr>
            <w:r w:rsidRPr="00574D07">
              <w:rPr>
                <w:rFonts w:cs="Calibri"/>
                <w:bCs/>
                <w:i/>
                <w:lang w:eastAsia="pl-PL"/>
              </w:rPr>
              <w:t>3</w:t>
            </w:r>
          </w:p>
        </w:tc>
      </w:tr>
      <w:tr w:rsidR="008D4D56" w:rsidRPr="00D41A77" w14:paraId="5BA88DE8" w14:textId="77777777" w:rsidTr="008C249B">
        <w:trPr>
          <w:trHeight w:val="723"/>
        </w:trPr>
        <w:tc>
          <w:tcPr>
            <w:cnfStyle w:val="000010000000" w:firstRow="0" w:lastRow="0" w:firstColumn="0" w:lastColumn="0" w:oddVBand="1" w:evenVBand="0" w:oddHBand="0" w:evenHBand="0" w:firstRowFirstColumn="0" w:firstRowLastColumn="0" w:lastRowFirstColumn="0" w:lastRowLastColumn="0"/>
            <w:tcW w:w="220" w:type="pct"/>
          </w:tcPr>
          <w:p w14:paraId="5145708A" w14:textId="06AC24D3" w:rsidR="008D4D56" w:rsidRPr="00D41A77" w:rsidRDefault="008D4D56" w:rsidP="00C16164">
            <w:pPr>
              <w:rPr>
                <w:rFonts w:cs="Calibri"/>
              </w:rPr>
            </w:pPr>
            <w:r w:rsidRPr="00D41A77">
              <w:rPr>
                <w:rFonts w:cs="Calibri"/>
              </w:rPr>
              <w:t>1.</w:t>
            </w:r>
          </w:p>
        </w:tc>
        <w:tc>
          <w:tcPr>
            <w:tcW w:w="1090" w:type="pct"/>
          </w:tcPr>
          <w:p w14:paraId="6FFB3C3D" w14:textId="2935192F" w:rsidR="008D4D56" w:rsidRPr="002F6B5C" w:rsidRDefault="002F6B5C" w:rsidP="00B07AC5">
            <w:pPr>
              <w:cnfStyle w:val="000000000000" w:firstRow="0" w:lastRow="0" w:firstColumn="0" w:lastColumn="0" w:oddVBand="0" w:evenVBand="0" w:oddHBand="0" w:evenHBand="0" w:firstRowFirstColumn="0" w:firstRowLastColumn="0" w:lastRowFirstColumn="0" w:lastRowLastColumn="0"/>
              <w:rPr>
                <w:rFonts w:cs="Calibri"/>
                <w:i/>
              </w:rPr>
            </w:pPr>
            <w:r>
              <w:rPr>
                <w:rFonts w:cs="Calibri"/>
                <w:i/>
              </w:rPr>
              <w:t>(należy wskazać nazwę kryterium merytorycznego)</w:t>
            </w:r>
          </w:p>
        </w:tc>
        <w:tc>
          <w:tcPr>
            <w:cnfStyle w:val="000010000000" w:firstRow="0" w:lastRow="0" w:firstColumn="0" w:lastColumn="0" w:oddVBand="1" w:evenVBand="0" w:oddHBand="0" w:evenHBand="0" w:firstRowFirstColumn="0" w:firstRowLastColumn="0" w:lastRowFirstColumn="0" w:lastRowLastColumn="0"/>
            <w:tcW w:w="3690" w:type="pct"/>
          </w:tcPr>
          <w:p w14:paraId="67DAE838" w14:textId="5E87676E" w:rsidR="002174B4" w:rsidRPr="002F6B5C" w:rsidRDefault="002F6B5C" w:rsidP="00355A9D">
            <w:pPr>
              <w:spacing w:after="120"/>
              <w:rPr>
                <w:rFonts w:cs="Calibri"/>
                <w:i/>
                <w:color w:val="0070C0"/>
              </w:rPr>
            </w:pPr>
            <w:r>
              <w:rPr>
                <w:rFonts w:cs="Calibri"/>
                <w:i/>
              </w:rPr>
              <w:t>(n</w:t>
            </w:r>
            <w:r w:rsidRPr="002F6B5C">
              <w:rPr>
                <w:rFonts w:cs="Calibri"/>
                <w:i/>
              </w:rPr>
              <w:t>ależy odnieść się do każdego kryterium merytorycznego dla realizowanego typu projektu</w:t>
            </w:r>
            <w:r>
              <w:rPr>
                <w:rFonts w:cs="Calibri"/>
                <w:i/>
              </w:rPr>
              <w:t xml:space="preserve"> i uzasadnić spełnienie kryterium</w:t>
            </w:r>
            <w:r w:rsidRPr="002F6B5C">
              <w:rPr>
                <w:rFonts w:cs="Calibri"/>
                <w:i/>
              </w:rPr>
              <w:t>. Wykaz kryteriów oraz ich opis stanowią załącznik nr 4 do Regulaminu wyboru projektów</w:t>
            </w:r>
            <w:r>
              <w:rPr>
                <w:rFonts w:cs="Calibri"/>
                <w:i/>
              </w:rPr>
              <w:t>.)</w:t>
            </w:r>
          </w:p>
        </w:tc>
      </w:tr>
      <w:tr w:rsidR="00C9695E" w:rsidRPr="00D41A77" w14:paraId="790C2524" w14:textId="77777777" w:rsidTr="008C249B">
        <w:trPr>
          <w:cnfStyle w:val="000000100000" w:firstRow="0" w:lastRow="0" w:firstColumn="0" w:lastColumn="0" w:oddVBand="0" w:evenVBand="0" w:oddHBand="1" w:evenHBand="0" w:firstRowFirstColumn="0" w:firstRowLastColumn="0" w:lastRowFirstColumn="0" w:lastRowLastColumn="0"/>
          <w:trHeight w:val="723"/>
        </w:trPr>
        <w:tc>
          <w:tcPr>
            <w:cnfStyle w:val="000010000000" w:firstRow="0" w:lastRow="0" w:firstColumn="0" w:lastColumn="0" w:oddVBand="1" w:evenVBand="0" w:oddHBand="0" w:evenHBand="0" w:firstRowFirstColumn="0" w:firstRowLastColumn="0" w:lastRowFirstColumn="0" w:lastRowLastColumn="0"/>
            <w:tcW w:w="220" w:type="pct"/>
          </w:tcPr>
          <w:p w14:paraId="41BC27A3" w14:textId="2E85A1B6" w:rsidR="00C9695E" w:rsidRPr="00D41A77" w:rsidRDefault="00763E02" w:rsidP="00C9695E">
            <w:pPr>
              <w:rPr>
                <w:rFonts w:cs="Calibri"/>
              </w:rPr>
            </w:pPr>
            <w:r>
              <w:rPr>
                <w:rFonts w:cs="Calibri"/>
              </w:rPr>
              <w:t>2</w:t>
            </w:r>
            <w:r w:rsidR="00C9695E" w:rsidRPr="00D41A77">
              <w:rPr>
                <w:rFonts w:cs="Calibri"/>
              </w:rPr>
              <w:t>.</w:t>
            </w:r>
          </w:p>
        </w:tc>
        <w:tc>
          <w:tcPr>
            <w:tcW w:w="1090" w:type="pct"/>
          </w:tcPr>
          <w:p w14:paraId="6A497280" w14:textId="4B7244AB" w:rsidR="00C9695E" w:rsidRPr="00D41A77" w:rsidRDefault="00C9695E" w:rsidP="00B07AC5">
            <w:pPr>
              <w:cnfStyle w:val="000000100000" w:firstRow="0" w:lastRow="0" w:firstColumn="0" w:lastColumn="0" w:oddVBand="0" w:evenVBand="0" w:oddHBand="1" w:evenHBand="0" w:firstRowFirstColumn="0" w:firstRowLastColumn="0" w:lastRowFirstColumn="0" w:lastRowLastColumn="0"/>
              <w:rPr>
                <w:rFonts w:cs="Calibri"/>
              </w:rPr>
            </w:pPr>
          </w:p>
        </w:tc>
        <w:tc>
          <w:tcPr>
            <w:cnfStyle w:val="000010000000" w:firstRow="0" w:lastRow="0" w:firstColumn="0" w:lastColumn="0" w:oddVBand="1" w:evenVBand="0" w:oddHBand="0" w:evenHBand="0" w:firstRowFirstColumn="0" w:firstRowLastColumn="0" w:lastRowFirstColumn="0" w:lastRowLastColumn="0"/>
            <w:tcW w:w="3690" w:type="pct"/>
          </w:tcPr>
          <w:p w14:paraId="33B31A7E" w14:textId="327EF463" w:rsidR="00C9695E" w:rsidRPr="00D41A77" w:rsidRDefault="00C9695E" w:rsidP="00C9695E">
            <w:pPr>
              <w:spacing w:after="120"/>
              <w:jc w:val="both"/>
              <w:rPr>
                <w:rFonts w:cs="Calibri"/>
              </w:rPr>
            </w:pPr>
          </w:p>
        </w:tc>
      </w:tr>
    </w:tbl>
    <w:p w14:paraId="7DE3E4F5" w14:textId="4142D4F0" w:rsidR="00014E34" w:rsidRDefault="00786E46" w:rsidP="00A6474B">
      <w:pPr>
        <w:pStyle w:val="Nagwek1"/>
      </w:pPr>
      <w:bookmarkStart w:id="129" w:name="_Toc153907856"/>
      <w:r w:rsidRPr="00ED671A">
        <w:lastRenderedPageBreak/>
        <w:t>Analiza Value for Money</w:t>
      </w:r>
      <w:bookmarkEnd w:id="129"/>
      <w:r w:rsidRPr="00ED671A">
        <w:t xml:space="preserve"> </w:t>
      </w:r>
    </w:p>
    <w:tbl>
      <w:tblPr>
        <w:tblStyle w:val="Tabela-Siatka"/>
        <w:tblW w:w="0" w:type="auto"/>
        <w:shd w:val="clear" w:color="auto" w:fill="D9E2F3" w:themeFill="accent5" w:themeFillTint="33"/>
        <w:tblLook w:val="04A0" w:firstRow="1" w:lastRow="0" w:firstColumn="1" w:lastColumn="0" w:noHBand="0" w:noVBand="1"/>
      </w:tblPr>
      <w:tblGrid>
        <w:gridCol w:w="13994"/>
      </w:tblGrid>
      <w:tr w:rsidR="00574D07" w:rsidRPr="00574D07" w14:paraId="01E10142" w14:textId="77777777" w:rsidTr="008C249B">
        <w:tc>
          <w:tcPr>
            <w:tcW w:w="13994" w:type="dxa"/>
            <w:tcBorders>
              <w:top w:val="nil"/>
              <w:left w:val="nil"/>
              <w:bottom w:val="nil"/>
              <w:right w:val="nil"/>
            </w:tcBorders>
            <w:shd w:val="clear" w:color="auto" w:fill="D9E2F3" w:themeFill="accent5" w:themeFillTint="33"/>
          </w:tcPr>
          <w:p w14:paraId="4D44D9F1" w14:textId="77777777" w:rsidR="00375B2E" w:rsidRPr="008C249B" w:rsidRDefault="00375B2E" w:rsidP="008C249B">
            <w:pPr>
              <w:spacing w:after="200" w:line="276" w:lineRule="auto"/>
              <w:jc w:val="both"/>
              <w:rPr>
                <w:rFonts w:cstheme="minorHAnsi"/>
                <w:b/>
                <w:color w:val="767171" w:themeColor="background2" w:themeShade="80"/>
              </w:rPr>
            </w:pPr>
            <w:r w:rsidRPr="008C249B">
              <w:rPr>
                <w:rFonts w:cstheme="minorHAnsi"/>
                <w:b/>
                <w:color w:val="767171" w:themeColor="background2" w:themeShade="80"/>
              </w:rPr>
              <w:t>ZAKRES ANALIZY</w:t>
            </w:r>
          </w:p>
          <w:p w14:paraId="6569CDF6" w14:textId="77777777" w:rsidR="00375B2E" w:rsidRPr="008C249B" w:rsidRDefault="00375B2E" w:rsidP="008C249B">
            <w:pPr>
              <w:spacing w:after="200" w:line="276" w:lineRule="auto"/>
              <w:jc w:val="both"/>
              <w:rPr>
                <w:rFonts w:cstheme="minorHAnsi"/>
                <w:i/>
                <w:color w:val="767171" w:themeColor="background2" w:themeShade="80"/>
              </w:rPr>
            </w:pPr>
            <w:r w:rsidRPr="008C249B">
              <w:rPr>
                <w:rFonts w:cstheme="minorHAnsi"/>
                <w:i/>
                <w:color w:val="767171" w:themeColor="background2" w:themeShade="80"/>
              </w:rPr>
              <w:t xml:space="preserve">W ramach tej analizy badana jest efektywność realizacji projektu w formule PPP w porównaniu do formuły tradycyjnej. </w:t>
            </w:r>
          </w:p>
          <w:p w14:paraId="270F4749" w14:textId="77777777" w:rsidR="00375B2E" w:rsidRPr="008C249B" w:rsidRDefault="00375B2E" w:rsidP="008C249B">
            <w:pPr>
              <w:spacing w:after="200" w:line="276" w:lineRule="auto"/>
              <w:jc w:val="both"/>
              <w:rPr>
                <w:rFonts w:cstheme="minorHAnsi"/>
                <w:b/>
                <w:color w:val="767171" w:themeColor="background2" w:themeShade="80"/>
              </w:rPr>
            </w:pPr>
            <w:r w:rsidRPr="008C249B">
              <w:rPr>
                <w:rFonts w:cstheme="minorHAnsi"/>
                <w:b/>
                <w:color w:val="767171" w:themeColor="background2" w:themeShade="80"/>
              </w:rPr>
              <w:t>CEL ANALIZY</w:t>
            </w:r>
          </w:p>
          <w:p w14:paraId="102E8B19" w14:textId="77777777" w:rsidR="00375B2E" w:rsidRPr="008C249B" w:rsidRDefault="00375B2E" w:rsidP="008C249B">
            <w:pPr>
              <w:spacing w:after="200" w:line="276" w:lineRule="auto"/>
              <w:jc w:val="both"/>
              <w:rPr>
                <w:rFonts w:cstheme="minorHAnsi"/>
                <w:i/>
                <w:color w:val="767171" w:themeColor="background2" w:themeShade="80"/>
              </w:rPr>
            </w:pPr>
            <w:r w:rsidRPr="008C249B">
              <w:rPr>
                <w:rFonts w:cstheme="minorHAnsi"/>
                <w:i/>
                <w:color w:val="767171" w:themeColor="background2" w:themeShade="80"/>
              </w:rPr>
              <w:t xml:space="preserve">Analiza Value for Money stanowi zwieńczenie analiz prowadzonych w ramach Oceny Efektywności i powinna być przeprowadzona dla każdego Projektu PPP po potwierdzeniu jego wykonalności. Jej celem jest odpowiedź na pytanie, czy rozważany projekt powinien być realizowany metodą PPP czy metodą tradycyjną. </w:t>
            </w:r>
          </w:p>
          <w:p w14:paraId="649AEDCF" w14:textId="77777777" w:rsidR="00375B2E" w:rsidRPr="008C249B" w:rsidRDefault="00375B2E" w:rsidP="008C249B">
            <w:pPr>
              <w:spacing w:after="200" w:line="276" w:lineRule="auto"/>
              <w:jc w:val="both"/>
              <w:rPr>
                <w:rFonts w:cstheme="minorHAnsi"/>
                <w:i/>
                <w:color w:val="767171" w:themeColor="background2" w:themeShade="80"/>
              </w:rPr>
            </w:pPr>
            <w:r w:rsidRPr="008C249B">
              <w:rPr>
                <w:rFonts w:cstheme="minorHAnsi"/>
                <w:i/>
                <w:color w:val="767171" w:themeColor="background2" w:themeShade="80"/>
              </w:rPr>
              <w:t>Jakościowa analiza Value for Money wymagana jest dla wszystkich Projektów PPP.</w:t>
            </w:r>
          </w:p>
          <w:p w14:paraId="26A21317" w14:textId="77777777" w:rsidR="00375B2E" w:rsidRPr="008C249B" w:rsidRDefault="00375B2E" w:rsidP="008C249B">
            <w:pPr>
              <w:spacing w:after="200" w:line="276" w:lineRule="auto"/>
              <w:jc w:val="both"/>
              <w:rPr>
                <w:rFonts w:cstheme="minorHAnsi"/>
                <w:i/>
                <w:color w:val="767171" w:themeColor="background2" w:themeShade="80"/>
              </w:rPr>
            </w:pPr>
            <w:r w:rsidRPr="008C249B">
              <w:rPr>
                <w:rFonts w:cstheme="minorHAnsi"/>
                <w:i/>
                <w:color w:val="767171" w:themeColor="background2" w:themeShade="80"/>
              </w:rPr>
              <w:t>W przypadku Małych Projektów (nakłady poniżej 40 mln zł brutto) ze względu na znaczące koszty związane z dokładnym opracowaniem analizy ilościowej, możliwe jest odstąpienie od jej przeprowadzenia i wykonanie wyłącznie analizy jakościowej. Jednakże by dokonać ostatecznego porównania modeli PPP i modelu Tradycyjnego dokonano kalkulacji NPV PSC - wartości bieżącej netto przepływów dla Komparatora Sektora Publicznego.</w:t>
            </w:r>
          </w:p>
          <w:p w14:paraId="32C31A9F" w14:textId="77777777" w:rsidR="00375B2E" w:rsidRPr="00574D07" w:rsidRDefault="00375B2E" w:rsidP="00F95BEC">
            <w:pPr>
              <w:spacing w:after="200" w:line="276" w:lineRule="auto"/>
              <w:jc w:val="both"/>
              <w:rPr>
                <w:rFonts w:cstheme="minorHAnsi"/>
                <w:color w:val="767171" w:themeColor="background2" w:themeShade="80"/>
              </w:rPr>
            </w:pPr>
            <w:r w:rsidRPr="00574D07">
              <w:rPr>
                <w:rFonts w:cstheme="minorHAnsi"/>
                <w:color w:val="767171" w:themeColor="background2" w:themeShade="80"/>
              </w:rPr>
              <w:t>Więcej: Wytyczne Tom I, Część II, rozdział 3.9</w:t>
            </w:r>
          </w:p>
        </w:tc>
      </w:tr>
    </w:tbl>
    <w:p w14:paraId="121B29D1" w14:textId="77777777" w:rsidR="00375B2E" w:rsidRPr="00375B2E" w:rsidRDefault="00375B2E" w:rsidP="00355A9D">
      <w:pPr>
        <w:spacing w:before="240" w:after="200" w:line="276" w:lineRule="auto"/>
        <w:rPr>
          <w:rFonts w:cstheme="minorHAnsi"/>
        </w:rPr>
      </w:pPr>
      <w:r w:rsidRPr="00375B2E">
        <w:rPr>
          <w:rFonts w:cstheme="minorHAnsi"/>
        </w:rPr>
        <w:t xml:space="preserve">Analiza porównująca efektywność realizacji projektu w formule PPP w porównaniu do </w:t>
      </w:r>
      <w:bookmarkStart w:id="130" w:name="_Hlk150194692"/>
      <w:r w:rsidRPr="00375B2E">
        <w:rPr>
          <w:rFonts w:cstheme="minorHAnsi"/>
        </w:rPr>
        <w:t>Formuły Tradycyjnej</w:t>
      </w:r>
      <w:bookmarkEnd w:id="130"/>
      <w:r w:rsidRPr="00375B2E">
        <w:rPr>
          <w:rFonts w:cstheme="minorHAnsi"/>
        </w:rPr>
        <w:t xml:space="preserve">, czyli analiza Value for Money, została przeprowadzona w ujęciu jakościowym i ilościowym. W przypadku projektów realizowanych w formule PPP, relatywną korzyść, czyli „wartość dodaną” (Value for Money), może przynieść projekt, którego zalety płynące z przeniesienia części ryzyka z Podmiotu Publicznego na Partnera Prywatnego przeważają nad wyższymi kosztami kontraktu i finansowania. </w:t>
      </w:r>
      <w:bookmarkStart w:id="131" w:name="_Toc37775799"/>
      <w:bookmarkEnd w:id="131"/>
    </w:p>
    <w:p w14:paraId="371FFAF6" w14:textId="77777777" w:rsidR="00375B2E" w:rsidRPr="00375B2E" w:rsidRDefault="00375B2E" w:rsidP="004F05A0">
      <w:pPr>
        <w:keepNext/>
        <w:numPr>
          <w:ilvl w:val="1"/>
          <w:numId w:val="31"/>
        </w:numPr>
        <w:spacing w:after="200" w:line="276" w:lineRule="auto"/>
        <w:jc w:val="both"/>
        <w:outlineLvl w:val="3"/>
        <w:rPr>
          <w:rFonts w:eastAsia="Times New Roman" w:cs="Times New Roman"/>
          <w:b/>
          <w:bCs/>
          <w:color w:val="C45911" w:themeColor="accent2" w:themeShade="BF"/>
          <w:sz w:val="24"/>
          <w:szCs w:val="28"/>
        </w:rPr>
        <w:sectPr w:rsidR="00375B2E" w:rsidRPr="00375B2E" w:rsidSect="003633DF">
          <w:pgSz w:w="16838" w:h="11906" w:orient="landscape"/>
          <w:pgMar w:top="1417" w:right="1417" w:bottom="1417" w:left="1417" w:header="708" w:footer="708" w:gutter="0"/>
          <w:cols w:space="708"/>
          <w:docGrid w:linePitch="360"/>
        </w:sectPr>
      </w:pPr>
      <w:bookmarkStart w:id="132" w:name="_Toc90387711"/>
    </w:p>
    <w:p w14:paraId="60EB8682" w14:textId="60DEC2AB"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33" w:name="_Toc153907857"/>
      <w:r w:rsidRPr="00755F08">
        <w:rPr>
          <w:rFonts w:asciiTheme="minorHAnsi" w:hAnsiTheme="minorHAnsi" w:cstheme="minorHAnsi"/>
          <w:sz w:val="24"/>
          <w:szCs w:val="24"/>
        </w:rPr>
        <w:lastRenderedPageBreak/>
        <w:t>Analiza VfM w ujęciu jakościowym</w:t>
      </w:r>
      <w:bookmarkEnd w:id="132"/>
      <w:bookmarkEnd w:id="133"/>
    </w:p>
    <w:p w14:paraId="46940C95" w14:textId="77777777" w:rsidR="00375B2E" w:rsidRPr="00375B2E" w:rsidRDefault="00375B2E" w:rsidP="00355A9D">
      <w:pPr>
        <w:spacing w:after="200" w:line="276" w:lineRule="auto"/>
        <w:rPr>
          <w:rFonts w:cstheme="minorHAnsi"/>
        </w:rPr>
      </w:pPr>
      <w:r w:rsidRPr="00375B2E">
        <w:rPr>
          <w:rFonts w:cstheme="minorHAnsi"/>
        </w:rPr>
        <w:t xml:space="preserve">Celem przeprowadzonej analizy jakościowej, jest kompleksowa analiza potencjału realizacji inwestycji w formule PPP w porównaniu do tradycyjnej metody realizacji Projektu, a także wychwycenie niekwantyfikowalnych różnic pomiędzy możliwymi scenariuszami realizacji Projektu. Mając na uwadze cel, w ramach jakościowej analizy Value for Money zostały rozważone możliwe do uzyskania korzyści z perspektywy interesu społecznego w następujących pięciu obszarach: </w:t>
      </w:r>
    </w:p>
    <w:p w14:paraId="38B3846D" w14:textId="77777777" w:rsidR="00375B2E" w:rsidRPr="00375B2E" w:rsidRDefault="00375B2E" w:rsidP="00355A9D">
      <w:pPr>
        <w:numPr>
          <w:ilvl w:val="0"/>
          <w:numId w:val="57"/>
        </w:numPr>
        <w:spacing w:after="200" w:line="276" w:lineRule="auto"/>
        <w:contextualSpacing/>
        <w:rPr>
          <w:rFonts w:cstheme="minorHAnsi"/>
        </w:rPr>
      </w:pPr>
      <w:r w:rsidRPr="00375B2E">
        <w:rPr>
          <w:rFonts w:cstheme="minorHAnsi"/>
        </w:rPr>
        <w:t xml:space="preserve">Czas niezbędny do realizacji Projektu PPP; </w:t>
      </w:r>
    </w:p>
    <w:p w14:paraId="59EC0A56" w14:textId="77777777" w:rsidR="00375B2E" w:rsidRPr="00375B2E" w:rsidRDefault="00375B2E" w:rsidP="00355A9D">
      <w:pPr>
        <w:numPr>
          <w:ilvl w:val="0"/>
          <w:numId w:val="57"/>
        </w:numPr>
        <w:spacing w:after="200" w:line="276" w:lineRule="auto"/>
        <w:contextualSpacing/>
        <w:rPr>
          <w:rFonts w:cstheme="minorHAnsi"/>
        </w:rPr>
      </w:pPr>
      <w:r w:rsidRPr="00375B2E">
        <w:rPr>
          <w:rFonts w:cstheme="minorHAnsi"/>
        </w:rPr>
        <w:t xml:space="preserve">Podział zadań; </w:t>
      </w:r>
    </w:p>
    <w:p w14:paraId="4F555CAF" w14:textId="77777777" w:rsidR="00375B2E" w:rsidRPr="00375B2E" w:rsidRDefault="00375B2E" w:rsidP="00355A9D">
      <w:pPr>
        <w:numPr>
          <w:ilvl w:val="0"/>
          <w:numId w:val="57"/>
        </w:numPr>
        <w:spacing w:after="200" w:line="276" w:lineRule="auto"/>
        <w:contextualSpacing/>
        <w:rPr>
          <w:rFonts w:cstheme="minorHAnsi"/>
        </w:rPr>
      </w:pPr>
      <w:r w:rsidRPr="00375B2E">
        <w:rPr>
          <w:rFonts w:cstheme="minorHAnsi"/>
        </w:rPr>
        <w:t xml:space="preserve">Podział ryzyk; </w:t>
      </w:r>
    </w:p>
    <w:p w14:paraId="18D17E71" w14:textId="77777777" w:rsidR="00375B2E" w:rsidRPr="00375B2E" w:rsidRDefault="00375B2E" w:rsidP="00355A9D">
      <w:pPr>
        <w:numPr>
          <w:ilvl w:val="0"/>
          <w:numId w:val="57"/>
        </w:numPr>
        <w:spacing w:after="200" w:line="276" w:lineRule="auto"/>
        <w:contextualSpacing/>
        <w:rPr>
          <w:rFonts w:cstheme="minorHAnsi"/>
        </w:rPr>
      </w:pPr>
      <w:r w:rsidRPr="00375B2E">
        <w:rPr>
          <w:rFonts w:cstheme="minorHAnsi"/>
        </w:rPr>
        <w:t xml:space="preserve">Koszty cyklu życia Projektu PPP; </w:t>
      </w:r>
    </w:p>
    <w:p w14:paraId="37EC78DD" w14:textId="3893A032" w:rsidR="00375B2E" w:rsidRPr="00375B2E" w:rsidRDefault="00375B2E" w:rsidP="00355A9D">
      <w:pPr>
        <w:numPr>
          <w:ilvl w:val="0"/>
          <w:numId w:val="57"/>
        </w:numPr>
        <w:spacing w:after="200" w:line="276" w:lineRule="auto"/>
        <w:ind w:left="714" w:hanging="357"/>
        <w:rPr>
          <w:rFonts w:cstheme="minorHAnsi"/>
        </w:rPr>
      </w:pPr>
      <w:r w:rsidRPr="00375B2E">
        <w:rPr>
          <w:rFonts w:cstheme="minorHAnsi"/>
        </w:rPr>
        <w:t>Profil wy</w:t>
      </w:r>
      <w:r w:rsidR="00355A9D">
        <w:rPr>
          <w:rFonts w:cstheme="minorHAnsi"/>
        </w:rPr>
        <w:t>datkowania środków publicznych.</w:t>
      </w:r>
    </w:p>
    <w:p w14:paraId="4F4D7609" w14:textId="77777777" w:rsidR="00375B2E" w:rsidRPr="008C249B" w:rsidRDefault="00375B2E" w:rsidP="00355A9D">
      <w:pPr>
        <w:keepNext/>
        <w:spacing w:after="200" w:line="276" w:lineRule="auto"/>
        <w:outlineLvl w:val="4"/>
        <w:rPr>
          <w:rFonts w:eastAsia="Times New Roman" w:cs="Arial"/>
          <w:b/>
          <w:color w:val="4472C4" w:themeColor="accent5"/>
          <w:szCs w:val="23"/>
        </w:rPr>
      </w:pPr>
      <w:bookmarkStart w:id="134" w:name="_Toc37775815"/>
      <w:bookmarkEnd w:id="134"/>
      <w:r w:rsidRPr="008C249B">
        <w:rPr>
          <w:rFonts w:eastAsia="Times New Roman" w:cs="Arial"/>
          <w:b/>
          <w:color w:val="4472C4" w:themeColor="accent5"/>
          <w:szCs w:val="23"/>
        </w:rPr>
        <w:t>Ad. 1. Czas niezbędny do realizacji Projektu</w:t>
      </w:r>
      <w:bookmarkStart w:id="135" w:name="_Toc37775823"/>
      <w:bookmarkEnd w:id="135"/>
    </w:p>
    <w:p w14:paraId="69B60A70" w14:textId="77777777" w:rsidR="00375B2E" w:rsidRPr="00375B2E" w:rsidRDefault="00375B2E" w:rsidP="00355A9D">
      <w:pPr>
        <w:spacing w:after="200" w:line="276" w:lineRule="auto"/>
        <w:rPr>
          <w:rFonts w:cstheme="minorHAnsi"/>
          <w:bCs/>
        </w:rPr>
      </w:pPr>
      <w:r w:rsidRPr="00375B2E">
        <w:rPr>
          <w:rFonts w:cstheme="minorHAnsi"/>
          <w:bCs/>
        </w:rPr>
        <w:t xml:space="preserve">Za realizacją projektu w formule PPP przemawiać może fakt, iż Partner Prywatny powinien przejawiać większą motywację do terminowej realizacji inwestycji. </w:t>
      </w:r>
    </w:p>
    <w:p w14:paraId="07BB5C5C" w14:textId="77777777" w:rsidR="00375B2E" w:rsidRPr="00375B2E" w:rsidRDefault="00375B2E" w:rsidP="00355A9D">
      <w:pPr>
        <w:spacing w:after="200" w:line="276" w:lineRule="auto"/>
        <w:rPr>
          <w:rFonts w:cstheme="minorHAnsi"/>
        </w:rPr>
      </w:pPr>
      <w:bookmarkStart w:id="136" w:name="_Toc37775824"/>
      <w:bookmarkStart w:id="137" w:name="_Toc37775825"/>
      <w:bookmarkEnd w:id="136"/>
      <w:bookmarkEnd w:id="137"/>
      <w:r w:rsidRPr="00375B2E">
        <w:rPr>
          <w:rFonts w:cstheme="minorHAnsi"/>
        </w:rPr>
        <w:t>Z kolei czynnikiem potencjalnie opóźniającym moment rozpoczęcia prac remontowych w formule PPP, a tym samym późniejsze oddanie w pełni zmodernizowanych obiektów do eksploatacji, może być przedłużająca się procedura wyboru Partnera Prywatnego. Czas przeprowadzenia negocjacji z Partnerami Prywatnymi aż do zawarcia umowy PPP i zamknięcia finansowego (szacowany na 1 – 1,5 roku) może być jednak porównywalny</w:t>
      </w:r>
      <w:r w:rsidRPr="00375B2E" w:rsidDel="004D45A4">
        <w:rPr>
          <w:rFonts w:cstheme="minorHAnsi"/>
        </w:rPr>
        <w:t xml:space="preserve"> </w:t>
      </w:r>
      <w:r w:rsidRPr="00375B2E">
        <w:rPr>
          <w:rFonts w:cstheme="minorHAnsi"/>
        </w:rPr>
        <w:t xml:space="preserve">z ewentualnym ryzykiem wystąpienia problemów z rozstrzygnięciem publicznego przetargu na wykonawcę prac. </w:t>
      </w:r>
      <w:bookmarkStart w:id="138" w:name="_Toc37775826"/>
      <w:bookmarkEnd w:id="138"/>
    </w:p>
    <w:p w14:paraId="39D2D797" w14:textId="77777777" w:rsidR="00375B2E" w:rsidRPr="00375B2E" w:rsidRDefault="00375B2E" w:rsidP="00355A9D">
      <w:pPr>
        <w:spacing w:after="200" w:line="276" w:lineRule="auto"/>
        <w:rPr>
          <w:rFonts w:cstheme="minorHAnsi"/>
        </w:rPr>
      </w:pPr>
      <w:bookmarkStart w:id="139" w:name="_Toc37775827"/>
      <w:bookmarkEnd w:id="139"/>
      <w:r w:rsidRPr="00375B2E">
        <w:rPr>
          <w:rFonts w:cstheme="minorHAnsi"/>
          <w:bCs/>
        </w:rPr>
        <w:t>Podsumowując p</w:t>
      </w:r>
      <w:r w:rsidRPr="00375B2E">
        <w:rPr>
          <w:rFonts w:cstheme="minorHAnsi"/>
        </w:rPr>
        <w:t xml:space="preserve">orównując oba modele realizacji inwestycji trudno jednoznacznie przesądzić, który z nich jest korzystniejszy z punktu widzenia czasu potrzebnego na realizację inwestycji i osiągnięcie zakładanych celów. </w:t>
      </w:r>
      <w:bookmarkStart w:id="140" w:name="_Toc37775829"/>
      <w:bookmarkEnd w:id="140"/>
    </w:p>
    <w:p w14:paraId="68A58F19"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3633DF">
          <w:pgSz w:w="16838" w:h="11906" w:orient="landscape"/>
          <w:pgMar w:top="1417" w:right="1417" w:bottom="1417" w:left="1417" w:header="708" w:footer="708" w:gutter="0"/>
          <w:cols w:space="708"/>
          <w:docGrid w:linePitch="360"/>
        </w:sectPr>
      </w:pPr>
    </w:p>
    <w:p w14:paraId="326FAAB8"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r w:rsidRPr="008C249B">
        <w:rPr>
          <w:rFonts w:eastAsia="Times New Roman" w:cs="Arial"/>
          <w:b/>
          <w:color w:val="4472C4" w:themeColor="accent5"/>
          <w:szCs w:val="23"/>
        </w:rPr>
        <w:lastRenderedPageBreak/>
        <w:t>Ad. 2. Podział zadań</w:t>
      </w:r>
      <w:bookmarkStart w:id="141" w:name="_Toc37775830"/>
      <w:bookmarkEnd w:id="141"/>
    </w:p>
    <w:p w14:paraId="00F51942" w14:textId="77777777" w:rsidR="00375B2E" w:rsidRPr="00375B2E" w:rsidRDefault="00375B2E" w:rsidP="00355A9D">
      <w:pPr>
        <w:spacing w:after="200" w:line="276" w:lineRule="auto"/>
        <w:rPr>
          <w:rFonts w:cstheme="minorHAnsi"/>
        </w:rPr>
      </w:pPr>
      <w:r w:rsidRPr="00375B2E">
        <w:rPr>
          <w:rFonts w:cstheme="minorHAnsi"/>
          <w:bCs/>
        </w:rPr>
        <w:t xml:space="preserve">Realizacja inwestycji w modelu PPP pozwoli na uzyskanie lepszych efektów w zakresie jakości prac budowalnych i kontynuacji na zmodernizowanych obiektach świadczenia usług utrzymania, z uwagi na lepsze doświadczenie partnera prywatnego. Model PPP pozwoli na bardziej </w:t>
      </w:r>
      <w:r w:rsidRPr="00375B2E">
        <w:rPr>
          <w:rFonts w:cstheme="minorHAnsi"/>
        </w:rPr>
        <w:t xml:space="preserve">efektywną i elastyczną realizację powierzonych zadań. Dla Partnera Prywatnego pozyskanie pełnego wynagrodzenia będzie motywacją do utrzymania w dobrej jakości obiektów jak i zapewnienia deklarowanego poziomu oszczędności przez okres umowy PPP. </w:t>
      </w:r>
      <w:bookmarkStart w:id="142" w:name="_Toc37775831"/>
      <w:bookmarkEnd w:id="142"/>
    </w:p>
    <w:p w14:paraId="55D6A63B" w14:textId="77777777" w:rsidR="00375B2E" w:rsidRPr="00375B2E" w:rsidRDefault="00375B2E" w:rsidP="00355A9D">
      <w:pPr>
        <w:spacing w:after="200" w:line="276" w:lineRule="auto"/>
        <w:rPr>
          <w:rFonts w:cstheme="minorHAnsi"/>
        </w:rPr>
      </w:pPr>
      <w:r w:rsidRPr="00375B2E">
        <w:rPr>
          <w:rFonts w:cstheme="minorHAnsi"/>
        </w:rPr>
        <w:t xml:space="preserve">Dodatkowo, model PPP pozwala na lepsze zaprojektowanie rozwiązań z zakresu efektywności energetycznej, celem osiągnięcia wyższych oszczędności, następnie obniżenie kosztów utrzymania, na których szczególnie zależeć będzie Partnerowi Prywatnemu. Wieloletnia umowa powinna zagwarantować dłuższą żywotności oraz lepszą jakość infrastruktury poprzez zastosowanie przez Partnera Prywatnego technologii, urządzeń i systemów o wyższej jakości. </w:t>
      </w:r>
      <w:bookmarkStart w:id="143" w:name="_Toc37775832"/>
      <w:bookmarkStart w:id="144" w:name="_Toc37775833"/>
      <w:bookmarkEnd w:id="143"/>
      <w:bookmarkEnd w:id="144"/>
    </w:p>
    <w:p w14:paraId="26B41A8D" w14:textId="77777777" w:rsidR="00375B2E" w:rsidRPr="008C249B" w:rsidRDefault="00375B2E" w:rsidP="00355A9D">
      <w:pPr>
        <w:keepNext/>
        <w:spacing w:after="200" w:line="276" w:lineRule="auto"/>
        <w:outlineLvl w:val="4"/>
        <w:rPr>
          <w:rFonts w:eastAsia="Times New Roman" w:cs="Arial"/>
          <w:b/>
          <w:color w:val="4472C4" w:themeColor="accent5"/>
          <w:szCs w:val="23"/>
        </w:rPr>
      </w:pPr>
      <w:bookmarkStart w:id="145" w:name="_Toc37775834"/>
      <w:bookmarkStart w:id="146" w:name="_Toc37775835"/>
      <w:bookmarkEnd w:id="145"/>
      <w:bookmarkEnd w:id="146"/>
      <w:r w:rsidRPr="008C249B">
        <w:rPr>
          <w:rFonts w:eastAsia="Times New Roman" w:cs="Arial"/>
          <w:b/>
          <w:color w:val="4472C4" w:themeColor="accent5"/>
          <w:szCs w:val="23"/>
        </w:rPr>
        <w:t>Ad. 3. Podział ryzyka</w:t>
      </w:r>
      <w:bookmarkStart w:id="147" w:name="_Toc37775836"/>
      <w:bookmarkEnd w:id="147"/>
    </w:p>
    <w:p w14:paraId="666B4E7D" w14:textId="5F36BEF8" w:rsidR="00375B2E" w:rsidRPr="00375B2E" w:rsidRDefault="00375B2E" w:rsidP="00355A9D">
      <w:pPr>
        <w:spacing w:after="200" w:line="276" w:lineRule="auto"/>
        <w:rPr>
          <w:rFonts w:cstheme="minorHAnsi"/>
          <w:bCs/>
        </w:rPr>
      </w:pPr>
      <w:r w:rsidRPr="00375B2E">
        <w:rPr>
          <w:rFonts w:cstheme="minorHAnsi"/>
          <w:bCs/>
        </w:rPr>
        <w:t>W modelu PPP liczne ryzyka związane m.in. z przekroczeniem budżetu inwestycji, niedoborem kadrowym, jakością prac i osiąganymi oszczędnościami, są przypisan</w:t>
      </w:r>
      <w:r w:rsidR="00002916">
        <w:rPr>
          <w:rFonts w:cstheme="minorHAnsi"/>
          <w:bCs/>
        </w:rPr>
        <w:t>e</w:t>
      </w:r>
      <w:r w:rsidRPr="00375B2E">
        <w:rPr>
          <w:rFonts w:cstheme="minorHAnsi"/>
          <w:bCs/>
        </w:rPr>
        <w:t xml:space="preserve"> Partnerowi Prywatnemu.</w:t>
      </w:r>
      <w:r w:rsidR="00AD7A3E">
        <w:rPr>
          <w:rFonts w:cstheme="minorHAnsi"/>
          <w:bCs/>
        </w:rPr>
        <w:t xml:space="preserve"> </w:t>
      </w:r>
      <w:r w:rsidRPr="00375B2E">
        <w:rPr>
          <w:rFonts w:cstheme="minorHAnsi"/>
          <w:bCs/>
        </w:rPr>
        <w:t xml:space="preserve">Partner Prywatny będzie </w:t>
      </w:r>
      <w:r w:rsidR="00561099">
        <w:rPr>
          <w:rFonts w:cstheme="minorHAnsi"/>
          <w:bCs/>
        </w:rPr>
        <w:t xml:space="preserve">każdym z tych ryzyk </w:t>
      </w:r>
      <w:r w:rsidRPr="00375B2E">
        <w:rPr>
          <w:rFonts w:cstheme="minorHAnsi"/>
          <w:bCs/>
        </w:rPr>
        <w:t>umiejętnie</w:t>
      </w:r>
      <w:r w:rsidR="00561099">
        <w:rPr>
          <w:rFonts w:cstheme="minorHAnsi"/>
          <w:bCs/>
        </w:rPr>
        <w:t>j</w:t>
      </w:r>
      <w:r w:rsidRPr="00375B2E">
        <w:rPr>
          <w:rFonts w:cstheme="minorHAnsi"/>
          <w:bCs/>
        </w:rPr>
        <w:t xml:space="preserve"> zarządzał ze względu </w:t>
      </w:r>
      <w:r w:rsidR="00561099">
        <w:rPr>
          <w:rFonts w:cstheme="minorHAnsi"/>
          <w:bCs/>
        </w:rPr>
        <w:t xml:space="preserve">na </w:t>
      </w:r>
      <w:r w:rsidRPr="00375B2E">
        <w:rPr>
          <w:rFonts w:cstheme="minorHAnsi"/>
          <w:bCs/>
        </w:rPr>
        <w:t xml:space="preserve">większe doświadczenie i elastyczność działania. W przypadku realizacji inwestycji w modelu tradycyjnym strona publiczna byłaby zmuszona samodzielnie zarządzić nieprzewidzianymi sytuacjami na etapie inwestycji jak i eksploatacji. </w:t>
      </w:r>
      <w:bookmarkStart w:id="148" w:name="_Toc37775837"/>
      <w:bookmarkEnd w:id="148"/>
    </w:p>
    <w:p w14:paraId="3DAF0540" w14:textId="77777777" w:rsidR="00375B2E" w:rsidRPr="00375B2E" w:rsidRDefault="00375B2E" w:rsidP="00355A9D">
      <w:pPr>
        <w:spacing w:after="200" w:line="276" w:lineRule="auto"/>
        <w:rPr>
          <w:rFonts w:cstheme="minorHAnsi"/>
        </w:rPr>
      </w:pPr>
      <w:r w:rsidRPr="00375B2E">
        <w:rPr>
          <w:rFonts w:cstheme="minorHAnsi"/>
        </w:rPr>
        <w:t xml:space="preserve">Ewentualne dodatkowe prace wynikające z korekt w zakresie projektowania lub wystąpienia konieczności realizacji prac nieprzewidzianych, czy też wynikających ze zmian technologicznych zostaną lepiej zarządzane w modelu PPP. Partner prywatny ma bowiem większą elastyczność w kontraktowaniu usług podwykonawców i szybszego pozyskiwania koniecznego finansowania. </w:t>
      </w:r>
      <w:bookmarkStart w:id="149" w:name="_Toc37775838"/>
      <w:bookmarkEnd w:id="149"/>
    </w:p>
    <w:p w14:paraId="7E693B0B" w14:textId="77777777" w:rsidR="00375B2E" w:rsidRPr="00375B2E" w:rsidRDefault="00375B2E" w:rsidP="00355A9D">
      <w:pPr>
        <w:spacing w:after="200" w:line="276" w:lineRule="auto"/>
        <w:rPr>
          <w:rFonts w:cstheme="minorHAnsi"/>
        </w:rPr>
      </w:pPr>
      <w:r w:rsidRPr="00375B2E">
        <w:rPr>
          <w:rFonts w:cstheme="minorHAnsi"/>
        </w:rPr>
        <w:t xml:space="preserve">Zaangażowany Partner Prywatny gwarantuje określoną efektywność w zarządzaniu energią i osiąganiu dobrej jakości i deklarowanego poziomu oszczędności. Silnym motywatorem jest również uzyskanie pełnego wynagrodzenia, a w tym oczekiwanego zwrotu z inwestycji w długim okresie czasu. </w:t>
      </w:r>
      <w:bookmarkStart w:id="150" w:name="_Toc37775839"/>
      <w:bookmarkEnd w:id="150"/>
    </w:p>
    <w:p w14:paraId="260B0A30"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3633DF">
          <w:pgSz w:w="16838" w:h="11906" w:orient="landscape"/>
          <w:pgMar w:top="1417" w:right="1417" w:bottom="1417" w:left="1417" w:header="708" w:footer="708" w:gutter="0"/>
          <w:cols w:space="708"/>
          <w:docGrid w:linePitch="360"/>
        </w:sectPr>
      </w:pPr>
    </w:p>
    <w:p w14:paraId="10928A37"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r w:rsidRPr="008C249B">
        <w:rPr>
          <w:rFonts w:eastAsia="Times New Roman" w:cs="Arial"/>
          <w:b/>
          <w:color w:val="4472C4" w:themeColor="accent5"/>
          <w:szCs w:val="23"/>
        </w:rPr>
        <w:lastRenderedPageBreak/>
        <w:t>Ad. 4. Koszty cyklu życia Projektu</w:t>
      </w:r>
      <w:bookmarkStart w:id="151" w:name="_Toc37775840"/>
      <w:bookmarkEnd w:id="151"/>
    </w:p>
    <w:p w14:paraId="60CD0AFD" w14:textId="524910AD" w:rsidR="00375B2E" w:rsidRPr="00375B2E" w:rsidRDefault="00375B2E" w:rsidP="00355A9D">
      <w:pPr>
        <w:spacing w:after="200" w:line="276" w:lineRule="auto"/>
        <w:rPr>
          <w:rFonts w:cstheme="minorHAnsi"/>
        </w:rPr>
      </w:pPr>
      <w:r w:rsidRPr="00375B2E">
        <w:rPr>
          <w:rFonts w:cstheme="minorHAnsi"/>
        </w:rPr>
        <w:t>W przypadku projektów realizowanych w formule PPP koszty związane z około 15</w:t>
      </w:r>
      <w:r w:rsidR="00AA0A72">
        <w:rPr>
          <w:rFonts w:cstheme="minorHAnsi"/>
        </w:rPr>
        <w:t>-</w:t>
      </w:r>
      <w:r w:rsidRPr="00375B2E">
        <w:rPr>
          <w:rFonts w:cstheme="minorHAnsi"/>
        </w:rPr>
        <w:t xml:space="preserve">letnim okresem </w:t>
      </w:r>
      <w:r w:rsidR="00561099">
        <w:rPr>
          <w:rFonts w:cstheme="minorHAnsi"/>
        </w:rPr>
        <w:t xml:space="preserve">realizacji </w:t>
      </w:r>
      <w:r w:rsidRPr="00375B2E">
        <w:rPr>
          <w:rFonts w:cstheme="minorHAnsi"/>
        </w:rPr>
        <w:t>Projektu są najważniejszą przewagą nad modelem tradycyjnym. Motywacja do ograniczenia kosztów szczególnie na etapie eksploatacji powoduje bowiem wyższą skłonność do innowacji. Dostosowanie do wymagań rynkowych oraz poprawa efektywności, w tym odpowiedni poziom osiąganych oszczędności, są możliwe w pełni do osiągnięcia przez Partnera Prywatnego.</w:t>
      </w:r>
      <w:bookmarkStart w:id="152" w:name="_Toc37775841"/>
      <w:bookmarkEnd w:id="152"/>
    </w:p>
    <w:p w14:paraId="352B6FCA" w14:textId="77777777" w:rsidR="00375B2E" w:rsidRPr="00375B2E" w:rsidRDefault="00375B2E" w:rsidP="00355A9D">
      <w:pPr>
        <w:spacing w:after="200" w:line="276" w:lineRule="auto"/>
      </w:pPr>
      <w:r w:rsidRPr="00375B2E">
        <w:t>Korzyści z realizacji inwestycji w modelu PPP dotyczą etapu projektowania i budowy, ale przede wszystkim etapu eksploatacji. Podmiot Publiczny otrzyma usługę utrzymania technicznego na wyższym poziomie niż realizując ww. zadanie samodzielnie, w związku z uzależnieniem wysokości wynagrodzenia Partnera Prywatnego od jej jakości.</w:t>
      </w:r>
    </w:p>
    <w:p w14:paraId="5E6C7717"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bookmarkStart w:id="153" w:name="_Toc37775842"/>
      <w:bookmarkStart w:id="154" w:name="_Toc37775843"/>
      <w:bookmarkStart w:id="155" w:name="_Toc37775844"/>
      <w:bookmarkStart w:id="156" w:name="_Toc37775845"/>
      <w:bookmarkStart w:id="157" w:name="_Toc37775846"/>
      <w:bookmarkEnd w:id="153"/>
      <w:bookmarkEnd w:id="154"/>
      <w:bookmarkEnd w:id="155"/>
      <w:bookmarkEnd w:id="156"/>
      <w:bookmarkEnd w:id="157"/>
      <w:r w:rsidRPr="008C249B">
        <w:rPr>
          <w:rFonts w:eastAsia="Times New Roman" w:cs="Arial"/>
          <w:b/>
          <w:color w:val="4472C4" w:themeColor="accent5"/>
          <w:szCs w:val="23"/>
        </w:rPr>
        <w:t>Ad 5. Profil wydatkowania środków publicznych</w:t>
      </w:r>
      <w:bookmarkStart w:id="158" w:name="_Toc37775847"/>
      <w:bookmarkEnd w:id="158"/>
    </w:p>
    <w:p w14:paraId="02219DFA" w14:textId="1A19E9CE" w:rsidR="00375B2E" w:rsidRPr="00375B2E" w:rsidRDefault="00375B2E" w:rsidP="00355A9D">
      <w:pPr>
        <w:spacing w:after="200" w:line="276" w:lineRule="auto"/>
        <w:rPr>
          <w:rFonts w:cstheme="minorHAnsi"/>
        </w:rPr>
      </w:pPr>
      <w:r w:rsidRPr="00375B2E">
        <w:rPr>
          <w:rFonts w:cstheme="minorHAnsi"/>
        </w:rPr>
        <w:t>Dla Podmiotu Publicznego kluczowym czynnikiem oceny modelu realizacji inwestycji jest możliwość długoterminowej przewidywalności finansowej projektu oraz rozłożenia płatności za realizację Projektu na wiele lat, zamiast jednorazowej istotnej płatności zaraz po dostarczeniu aktywa w modelu tradycyjnym.</w:t>
      </w:r>
      <w:bookmarkStart w:id="159" w:name="_Toc37775848"/>
      <w:bookmarkEnd w:id="159"/>
    </w:p>
    <w:p w14:paraId="5EB63385" w14:textId="53E23E86" w:rsidR="00375B2E" w:rsidRPr="00375B2E" w:rsidRDefault="00375B2E" w:rsidP="00355A9D">
      <w:pPr>
        <w:spacing w:after="200" w:line="276" w:lineRule="auto"/>
        <w:rPr>
          <w:rFonts w:cstheme="minorHAnsi"/>
        </w:rPr>
      </w:pPr>
      <w:r w:rsidRPr="00375B2E">
        <w:rPr>
          <w:rFonts w:cstheme="minorHAnsi"/>
        </w:rPr>
        <w:t>Umowa o PPP definiuje wielkość przepływów finansowych, ale i poziomu osiąganych oszczędności</w:t>
      </w:r>
      <w:r w:rsidR="00AD7A3E">
        <w:rPr>
          <w:rFonts w:cstheme="minorHAnsi"/>
        </w:rPr>
        <w:t xml:space="preserve"> </w:t>
      </w:r>
      <w:r w:rsidRPr="00375B2E">
        <w:rPr>
          <w:rFonts w:cstheme="minorHAnsi"/>
        </w:rPr>
        <w:t xml:space="preserve">między Partnerem Publicznym i Partnerem Prywatnym w całym okresie jej trwania. Realizacja projektu metodą tradycyjną istotnie zwiększa ryzyko zmienności wpływów i wydatków miasta. Pojawienie się dodatkowych kosztów związanych z utrzymaniem </w:t>
      </w:r>
      <w:r w:rsidR="001D306C">
        <w:rPr>
          <w:rFonts w:cstheme="minorHAnsi"/>
        </w:rPr>
        <w:t>Budynków</w:t>
      </w:r>
      <w:r w:rsidRPr="00375B2E">
        <w:rPr>
          <w:rFonts w:cstheme="minorHAnsi"/>
        </w:rPr>
        <w:t>, które nie zostały przewidziane,</w:t>
      </w:r>
      <w:r w:rsidR="00AD7A3E">
        <w:rPr>
          <w:rFonts w:cstheme="minorHAnsi"/>
        </w:rPr>
        <w:t xml:space="preserve"> </w:t>
      </w:r>
      <w:r w:rsidRPr="00375B2E">
        <w:rPr>
          <w:rFonts w:cstheme="minorHAnsi"/>
        </w:rPr>
        <w:t>może wiązać się z koniecznością nagłego pozyskania dodatkowych środków finansowych na ich pokrycie.</w:t>
      </w:r>
      <w:bookmarkStart w:id="160" w:name="_Toc37775849"/>
      <w:bookmarkEnd w:id="160"/>
    </w:p>
    <w:p w14:paraId="0EE35BE6"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bookmarkStart w:id="161" w:name="_Toc37775850"/>
      <w:bookmarkEnd w:id="161"/>
      <w:r w:rsidRPr="008C249B">
        <w:rPr>
          <w:rFonts w:eastAsia="Times New Roman" w:cs="Arial"/>
          <w:b/>
          <w:color w:val="4472C4" w:themeColor="accent5"/>
          <w:szCs w:val="23"/>
        </w:rPr>
        <w:t>Podsumowanie analizy</w:t>
      </w:r>
      <w:bookmarkStart w:id="162" w:name="_Toc37775851"/>
      <w:bookmarkEnd w:id="162"/>
    </w:p>
    <w:p w14:paraId="43494439" w14:textId="77777777" w:rsidR="00375B2E" w:rsidRPr="00375B2E" w:rsidRDefault="00375B2E" w:rsidP="00355A9D">
      <w:pPr>
        <w:spacing w:after="200" w:line="276" w:lineRule="auto"/>
        <w:rPr>
          <w:rFonts w:cstheme="minorHAnsi"/>
        </w:rPr>
      </w:pPr>
      <w:r w:rsidRPr="00375B2E">
        <w:rPr>
          <w:rFonts w:cstheme="minorHAnsi"/>
        </w:rPr>
        <w:t xml:space="preserve">Aby uporządkować przeprowadzoną analizę jakościową, został przygotowany arkusz oceny jakościowej modelu realizacji inwestycji w poszczególnych 5 obszarach. </w:t>
      </w:r>
    </w:p>
    <w:p w14:paraId="6CCB04FD" w14:textId="77777777" w:rsidR="00375B2E" w:rsidRPr="00375B2E" w:rsidRDefault="00375B2E" w:rsidP="00355A9D">
      <w:pPr>
        <w:tabs>
          <w:tab w:val="left" w:pos="6185"/>
        </w:tabs>
        <w:spacing w:after="200" w:line="276" w:lineRule="auto"/>
        <w:rPr>
          <w:rFonts w:cstheme="minorHAnsi"/>
        </w:rPr>
      </w:pPr>
      <w:r w:rsidRPr="00375B2E">
        <w:rPr>
          <w:rFonts w:cstheme="minorHAnsi"/>
        </w:rPr>
        <w:t>Zgodnie z Wytycznymi, w tabeli został oszacowany potencjał dla uzyskania efektywności oraz określono na tej podstawie wagi dla zidentyfikowanych kryteriów cząstkowych. Po określeniu wag, każdy z modeli poddano ocenie według poszczególnych kryteriów. Ustalenie wartości ważonej punktacji w każdym z obszarów i kryteriów, daje możliwość wyznaczenia punktacji dla modelu tradycyjnego i dla modelu PPP oraz ich porównanie, które przedstawia poniższa tabela.</w:t>
      </w:r>
    </w:p>
    <w:p w14:paraId="0FEB3149" w14:textId="5BB3B1CC" w:rsidR="00375B2E" w:rsidRPr="00375B2E" w:rsidRDefault="00375B2E" w:rsidP="00355A9D">
      <w:pPr>
        <w:pageBreakBefore/>
        <w:spacing w:after="120" w:line="276" w:lineRule="auto"/>
        <w:jc w:val="both"/>
        <w:rPr>
          <w:rFonts w:ascii="Calibri" w:eastAsia="Calibri" w:hAnsi="Calibri" w:cs="Times New Roman"/>
          <w:b/>
          <w:bCs/>
          <w:color w:val="404040" w:themeColor="text1" w:themeTint="BF"/>
          <w:sz w:val="20"/>
          <w:szCs w:val="18"/>
        </w:rPr>
      </w:pPr>
      <w:bookmarkStart w:id="163" w:name="_Toc37775852"/>
      <w:bookmarkStart w:id="164" w:name="_Toc44325382"/>
      <w:bookmarkStart w:id="165" w:name="_Toc153908240"/>
      <w:bookmarkEnd w:id="163"/>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7C26F4">
        <w:rPr>
          <w:rFonts w:ascii="Calibri" w:eastAsia="Calibri" w:hAnsi="Calibri" w:cs="Times New Roman"/>
          <w:b/>
          <w:bCs/>
          <w:noProof/>
          <w:color w:val="404040" w:themeColor="text1" w:themeTint="BF"/>
          <w:sz w:val="20"/>
          <w:szCs w:val="18"/>
        </w:rPr>
        <w:t>32</w:t>
      </w:r>
      <w:r w:rsidRPr="00375B2E">
        <w:rPr>
          <w:rFonts w:ascii="Calibri" w:eastAsia="Calibri" w:hAnsi="Calibri" w:cs="Times New Roman"/>
          <w:b/>
          <w:bCs/>
          <w:color w:val="404040" w:themeColor="text1" w:themeTint="BF"/>
          <w:sz w:val="20"/>
          <w:szCs w:val="18"/>
        </w:rPr>
        <w:fldChar w:fldCharType="end"/>
      </w:r>
      <w:r w:rsidR="008719FC">
        <w:rPr>
          <w:rFonts w:ascii="Calibri" w:eastAsia="Calibri" w:hAnsi="Calibri" w:cs="Times New Roman"/>
          <w:b/>
          <w:bCs/>
          <w:color w:val="404040" w:themeColor="text1" w:themeTint="BF"/>
          <w:sz w:val="20"/>
          <w:szCs w:val="18"/>
        </w:rPr>
        <w:t>.</w:t>
      </w:r>
      <w:r w:rsidRPr="00375B2E">
        <w:rPr>
          <w:rFonts w:ascii="Calibri" w:eastAsia="Calibri" w:hAnsi="Calibri" w:cs="Times New Roman"/>
          <w:b/>
          <w:bCs/>
          <w:color w:val="404040" w:themeColor="text1" w:themeTint="BF"/>
          <w:sz w:val="20"/>
          <w:szCs w:val="18"/>
        </w:rPr>
        <w:t xml:space="preserve"> Analiza jakościowa Value for </w:t>
      </w:r>
      <w:r w:rsidRPr="00375B2E">
        <w:rPr>
          <w:rFonts w:ascii="Calibri" w:eastAsia="Calibri" w:hAnsi="Calibri" w:cs="Times New Roman"/>
          <w:b/>
          <w:bCs/>
          <w:color w:val="404040" w:themeColor="text1" w:themeTint="BF"/>
          <w:sz w:val="20"/>
          <w:szCs w:val="18"/>
          <w:lang w:val="en-GB"/>
        </w:rPr>
        <w:t>Money</w:t>
      </w:r>
      <w:bookmarkStart w:id="166" w:name="_Toc37775853"/>
      <w:bookmarkEnd w:id="164"/>
      <w:bookmarkEnd w:id="165"/>
      <w:bookmarkEnd w:id="166"/>
    </w:p>
    <w:tbl>
      <w:tblPr>
        <w:tblStyle w:val="redniasiatka3akcent51"/>
        <w:tblW w:w="13750" w:type="dxa"/>
        <w:tblLayout w:type="fixed"/>
        <w:tblLook w:val="04A0" w:firstRow="1" w:lastRow="0" w:firstColumn="1" w:lastColumn="0" w:noHBand="0" w:noVBand="1"/>
      </w:tblPr>
      <w:tblGrid>
        <w:gridCol w:w="1540"/>
        <w:gridCol w:w="4129"/>
        <w:gridCol w:w="1419"/>
        <w:gridCol w:w="1700"/>
        <w:gridCol w:w="1702"/>
        <w:gridCol w:w="1701"/>
        <w:gridCol w:w="1559"/>
      </w:tblGrid>
      <w:tr w:rsidR="00375B2E" w:rsidRPr="00375B2E" w14:paraId="6025FF16" w14:textId="77777777" w:rsidTr="008C249B">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hideMark/>
          </w:tcPr>
          <w:p w14:paraId="4CCE8394" w14:textId="77777777" w:rsidR="00375B2E" w:rsidRPr="00375B2E" w:rsidRDefault="00375B2E" w:rsidP="00375B2E">
            <w:pPr>
              <w:spacing w:line="276" w:lineRule="auto"/>
              <w:jc w:val="both"/>
              <w:rPr>
                <w:rFonts w:eastAsia="Times New Roman" w:cstheme="minorHAnsi"/>
                <w:b w:val="0"/>
                <w:bCs w:val="0"/>
                <w:sz w:val="18"/>
                <w:szCs w:val="18"/>
                <w:lang w:eastAsia="pl-PL"/>
              </w:rPr>
            </w:pPr>
            <w:r w:rsidRPr="00375B2E">
              <w:rPr>
                <w:rFonts w:eastAsia="Times New Roman" w:cstheme="minorHAnsi"/>
                <w:b w:val="0"/>
                <w:bCs w:val="0"/>
                <w:sz w:val="18"/>
                <w:lang w:eastAsia="pl-PL"/>
              </w:rPr>
              <w:t>Obszar</w:t>
            </w:r>
          </w:p>
        </w:tc>
        <w:tc>
          <w:tcPr>
            <w:tcW w:w="4129" w:type="dxa"/>
            <w:hideMark/>
          </w:tcPr>
          <w:p w14:paraId="299A983D"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Kryteria cząstkowe</w:t>
            </w:r>
          </w:p>
        </w:tc>
        <w:tc>
          <w:tcPr>
            <w:tcW w:w="1419" w:type="dxa"/>
            <w:hideMark/>
          </w:tcPr>
          <w:p w14:paraId="2ACF1CFA"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Waga kryterium</w:t>
            </w:r>
          </w:p>
        </w:tc>
        <w:tc>
          <w:tcPr>
            <w:tcW w:w="1700" w:type="dxa"/>
            <w:hideMark/>
          </w:tcPr>
          <w:p w14:paraId="66975ADD"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lang w:eastAsia="pl-PL"/>
              </w:rPr>
            </w:pPr>
            <w:r w:rsidRPr="00375B2E">
              <w:rPr>
                <w:rFonts w:eastAsia="Times New Roman" w:cstheme="minorHAnsi"/>
                <w:b w:val="0"/>
                <w:bCs w:val="0"/>
                <w:sz w:val="18"/>
                <w:lang w:eastAsia="pl-PL"/>
              </w:rPr>
              <w:t xml:space="preserve">Ocena </w:t>
            </w:r>
          </w:p>
          <w:p w14:paraId="5785CB64"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Wariant tradycyjny (pkt. 1–10)</w:t>
            </w:r>
          </w:p>
        </w:tc>
        <w:tc>
          <w:tcPr>
            <w:tcW w:w="1702" w:type="dxa"/>
            <w:hideMark/>
          </w:tcPr>
          <w:p w14:paraId="42D8A5E0"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Wartość ważona</w:t>
            </w:r>
          </w:p>
        </w:tc>
        <w:tc>
          <w:tcPr>
            <w:tcW w:w="1701" w:type="dxa"/>
            <w:hideMark/>
          </w:tcPr>
          <w:p w14:paraId="0C606775"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lang w:eastAsia="pl-PL"/>
              </w:rPr>
            </w:pPr>
            <w:r w:rsidRPr="00375B2E">
              <w:rPr>
                <w:rFonts w:eastAsia="Times New Roman" w:cstheme="minorHAnsi"/>
                <w:b w:val="0"/>
                <w:bCs w:val="0"/>
                <w:sz w:val="18"/>
                <w:lang w:eastAsia="pl-PL"/>
              </w:rPr>
              <w:t xml:space="preserve">Ocena Wariant </w:t>
            </w:r>
          </w:p>
          <w:p w14:paraId="696DA840"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PPP (pkt. 1–10)</w:t>
            </w:r>
          </w:p>
        </w:tc>
        <w:tc>
          <w:tcPr>
            <w:tcW w:w="1559" w:type="dxa"/>
            <w:hideMark/>
          </w:tcPr>
          <w:p w14:paraId="2EDC9AA9"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Wartość ważona</w:t>
            </w:r>
          </w:p>
        </w:tc>
      </w:tr>
      <w:tr w:rsidR="00375B2E" w:rsidRPr="00375B2E" w14:paraId="4AD472C9"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2CB7E9F3"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Czas niezbędny do realizacji projektu</w:t>
            </w:r>
          </w:p>
        </w:tc>
        <w:tc>
          <w:tcPr>
            <w:tcW w:w="4129" w:type="dxa"/>
            <w:hideMark/>
          </w:tcPr>
          <w:p w14:paraId="2696EBE4"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Wcześniejsze oddanie infrastruktury publicznej do użytkowania</w:t>
            </w:r>
          </w:p>
        </w:tc>
        <w:tc>
          <w:tcPr>
            <w:tcW w:w="1419" w:type="dxa"/>
            <w:hideMark/>
          </w:tcPr>
          <w:p w14:paraId="06E450CA"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hideMark/>
          </w:tcPr>
          <w:p w14:paraId="7FFC0961"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702" w:type="dxa"/>
            <w:hideMark/>
          </w:tcPr>
          <w:p w14:paraId="0300D0B1"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0,91</w:t>
            </w:r>
          </w:p>
        </w:tc>
        <w:tc>
          <w:tcPr>
            <w:tcW w:w="1701" w:type="dxa"/>
            <w:hideMark/>
          </w:tcPr>
          <w:p w14:paraId="5152D2EB"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hideMark/>
          </w:tcPr>
          <w:p w14:paraId="71725930"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0,91</w:t>
            </w:r>
          </w:p>
        </w:tc>
      </w:tr>
      <w:tr w:rsidR="00375B2E" w:rsidRPr="00375B2E" w14:paraId="6234728E"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534455AC" w14:textId="77777777" w:rsidR="00375B2E" w:rsidRPr="00375B2E" w:rsidRDefault="00375B2E" w:rsidP="008C249B">
            <w:pPr>
              <w:spacing w:line="276" w:lineRule="auto"/>
              <w:rPr>
                <w:rFonts w:eastAsia="Times New Roman" w:cstheme="minorHAnsi"/>
                <w:sz w:val="18"/>
                <w:szCs w:val="18"/>
                <w:lang w:eastAsia="pl-PL"/>
              </w:rPr>
            </w:pPr>
          </w:p>
        </w:tc>
        <w:tc>
          <w:tcPr>
            <w:tcW w:w="4129" w:type="dxa"/>
            <w:hideMark/>
          </w:tcPr>
          <w:p w14:paraId="7F977A5A"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Terminowość ukończenia inwestycji</w:t>
            </w:r>
          </w:p>
        </w:tc>
        <w:tc>
          <w:tcPr>
            <w:tcW w:w="1419" w:type="dxa"/>
            <w:hideMark/>
          </w:tcPr>
          <w:p w14:paraId="713DCAD9"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700" w:type="dxa"/>
            <w:hideMark/>
          </w:tcPr>
          <w:p w14:paraId="6A9BE648"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hideMark/>
          </w:tcPr>
          <w:p w14:paraId="79DE574E"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0,48</w:t>
            </w:r>
          </w:p>
        </w:tc>
        <w:tc>
          <w:tcPr>
            <w:tcW w:w="1701" w:type="dxa"/>
            <w:hideMark/>
          </w:tcPr>
          <w:p w14:paraId="61C854E7"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hideMark/>
          </w:tcPr>
          <w:p w14:paraId="5D6E0EA3"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0,56</w:t>
            </w:r>
          </w:p>
        </w:tc>
      </w:tr>
      <w:tr w:rsidR="00375B2E" w:rsidRPr="00375B2E" w14:paraId="42219193"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111BAEA5"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Podział zadań</w:t>
            </w:r>
          </w:p>
        </w:tc>
        <w:tc>
          <w:tcPr>
            <w:tcW w:w="4129" w:type="dxa"/>
            <w:hideMark/>
          </w:tcPr>
          <w:p w14:paraId="6E07A97C"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Gwarantowany poziom oszczędności</w:t>
            </w:r>
          </w:p>
        </w:tc>
        <w:tc>
          <w:tcPr>
            <w:tcW w:w="1419" w:type="dxa"/>
            <w:hideMark/>
          </w:tcPr>
          <w:p w14:paraId="36FDE712"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12%</w:t>
            </w:r>
          </w:p>
        </w:tc>
        <w:tc>
          <w:tcPr>
            <w:tcW w:w="1700" w:type="dxa"/>
            <w:hideMark/>
          </w:tcPr>
          <w:p w14:paraId="45965C1B"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hideMark/>
          </w:tcPr>
          <w:p w14:paraId="345844FC"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0,6</w:t>
            </w:r>
          </w:p>
        </w:tc>
        <w:tc>
          <w:tcPr>
            <w:tcW w:w="1701" w:type="dxa"/>
            <w:hideMark/>
          </w:tcPr>
          <w:p w14:paraId="395B54D5"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hideMark/>
          </w:tcPr>
          <w:p w14:paraId="7FD24EAF"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0,96</w:t>
            </w:r>
          </w:p>
        </w:tc>
      </w:tr>
      <w:tr w:rsidR="00375B2E" w:rsidRPr="00375B2E" w14:paraId="7F6A50B8"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1CDA93F0" w14:textId="77777777" w:rsidR="00375B2E" w:rsidRPr="00375B2E" w:rsidRDefault="00375B2E" w:rsidP="008C249B">
            <w:pPr>
              <w:spacing w:line="276" w:lineRule="auto"/>
              <w:rPr>
                <w:rFonts w:eastAsia="Times New Roman" w:cstheme="minorHAnsi"/>
                <w:sz w:val="18"/>
                <w:szCs w:val="18"/>
                <w:lang w:eastAsia="pl-PL"/>
              </w:rPr>
            </w:pPr>
          </w:p>
        </w:tc>
        <w:tc>
          <w:tcPr>
            <w:tcW w:w="4129" w:type="dxa"/>
            <w:hideMark/>
          </w:tcPr>
          <w:p w14:paraId="086A285F"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Wzrost jakości usług</w:t>
            </w:r>
          </w:p>
        </w:tc>
        <w:tc>
          <w:tcPr>
            <w:tcW w:w="1419" w:type="dxa"/>
            <w:hideMark/>
          </w:tcPr>
          <w:p w14:paraId="6B9B713E"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hideMark/>
          </w:tcPr>
          <w:p w14:paraId="45544239"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hideMark/>
          </w:tcPr>
          <w:p w14:paraId="4C7D515C"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hideMark/>
          </w:tcPr>
          <w:p w14:paraId="7EA7094A"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hideMark/>
          </w:tcPr>
          <w:p w14:paraId="691C5809"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4B161FB1"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2CA7A1EC"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Podział ryzyka</w:t>
            </w:r>
          </w:p>
        </w:tc>
        <w:tc>
          <w:tcPr>
            <w:tcW w:w="4129" w:type="dxa"/>
            <w:hideMark/>
          </w:tcPr>
          <w:p w14:paraId="35FBB6F9"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Transfer ryzyka</w:t>
            </w:r>
          </w:p>
        </w:tc>
        <w:tc>
          <w:tcPr>
            <w:tcW w:w="1419" w:type="dxa"/>
            <w:hideMark/>
          </w:tcPr>
          <w:p w14:paraId="14A738F0"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hideMark/>
          </w:tcPr>
          <w:p w14:paraId="6E4017CA"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hideMark/>
          </w:tcPr>
          <w:p w14:paraId="2BDDA0F6"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hideMark/>
          </w:tcPr>
          <w:p w14:paraId="7074CB84"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hideMark/>
          </w:tcPr>
          <w:p w14:paraId="4BB0721A"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600ABD6A"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2ACAB7BF" w14:textId="77777777" w:rsidR="00375B2E" w:rsidRPr="00375B2E" w:rsidRDefault="00375B2E" w:rsidP="008C249B">
            <w:pPr>
              <w:spacing w:line="276" w:lineRule="auto"/>
              <w:rPr>
                <w:rFonts w:eastAsia="Times New Roman" w:cstheme="minorHAnsi"/>
                <w:sz w:val="18"/>
                <w:szCs w:val="18"/>
                <w:lang w:eastAsia="pl-PL"/>
              </w:rPr>
            </w:pPr>
          </w:p>
        </w:tc>
        <w:tc>
          <w:tcPr>
            <w:tcW w:w="4129" w:type="dxa"/>
            <w:hideMark/>
          </w:tcPr>
          <w:p w14:paraId="3DF7EA30"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Lepsze zarządzanie przekazanym ryzykiem</w:t>
            </w:r>
          </w:p>
        </w:tc>
        <w:tc>
          <w:tcPr>
            <w:tcW w:w="1419" w:type="dxa"/>
            <w:hideMark/>
          </w:tcPr>
          <w:p w14:paraId="6ADFF812"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11%</w:t>
            </w:r>
          </w:p>
        </w:tc>
        <w:tc>
          <w:tcPr>
            <w:tcW w:w="1700" w:type="dxa"/>
            <w:hideMark/>
          </w:tcPr>
          <w:p w14:paraId="2D3CB311"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hideMark/>
          </w:tcPr>
          <w:p w14:paraId="0CAE55A4"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0,66</w:t>
            </w:r>
          </w:p>
        </w:tc>
        <w:tc>
          <w:tcPr>
            <w:tcW w:w="1701" w:type="dxa"/>
            <w:hideMark/>
          </w:tcPr>
          <w:p w14:paraId="17182C7A"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hideMark/>
          </w:tcPr>
          <w:p w14:paraId="156F0B21"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0,88</w:t>
            </w:r>
          </w:p>
        </w:tc>
      </w:tr>
      <w:tr w:rsidR="00375B2E" w:rsidRPr="00375B2E" w14:paraId="16B685F2"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17116FD7"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Szacowane koszty cyklu życia</w:t>
            </w:r>
          </w:p>
        </w:tc>
        <w:tc>
          <w:tcPr>
            <w:tcW w:w="4129" w:type="dxa"/>
            <w:hideMark/>
          </w:tcPr>
          <w:p w14:paraId="12FC46E7"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Optymalizacja kosztów poprzez zarządzanie kosztami w całym cyklu życia aktywa</w:t>
            </w:r>
          </w:p>
        </w:tc>
        <w:tc>
          <w:tcPr>
            <w:tcW w:w="1419" w:type="dxa"/>
            <w:hideMark/>
          </w:tcPr>
          <w:p w14:paraId="7338BD71"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hideMark/>
          </w:tcPr>
          <w:p w14:paraId="62C89AB9"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hideMark/>
          </w:tcPr>
          <w:p w14:paraId="44E4A304"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0,52</w:t>
            </w:r>
          </w:p>
        </w:tc>
        <w:tc>
          <w:tcPr>
            <w:tcW w:w="1701" w:type="dxa"/>
            <w:hideMark/>
          </w:tcPr>
          <w:p w14:paraId="124EBB4E"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hideMark/>
          </w:tcPr>
          <w:p w14:paraId="7174538F"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1,04</w:t>
            </w:r>
          </w:p>
        </w:tc>
      </w:tr>
      <w:tr w:rsidR="00375B2E" w:rsidRPr="00375B2E" w14:paraId="1768C6CF"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733D4517" w14:textId="77777777" w:rsidR="00375B2E" w:rsidRPr="00375B2E" w:rsidRDefault="00375B2E" w:rsidP="008C249B">
            <w:pPr>
              <w:spacing w:line="276" w:lineRule="auto"/>
              <w:rPr>
                <w:rFonts w:eastAsia="Times New Roman" w:cstheme="minorHAnsi"/>
                <w:sz w:val="18"/>
                <w:szCs w:val="18"/>
                <w:lang w:eastAsia="pl-PL"/>
              </w:rPr>
            </w:pPr>
          </w:p>
        </w:tc>
        <w:tc>
          <w:tcPr>
            <w:tcW w:w="4129" w:type="dxa"/>
            <w:hideMark/>
          </w:tcPr>
          <w:p w14:paraId="10907BB2"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Stabilność kosztów utrzymania</w:t>
            </w:r>
          </w:p>
        </w:tc>
        <w:tc>
          <w:tcPr>
            <w:tcW w:w="1419" w:type="dxa"/>
            <w:hideMark/>
          </w:tcPr>
          <w:p w14:paraId="11E6045A"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15%</w:t>
            </w:r>
          </w:p>
        </w:tc>
        <w:tc>
          <w:tcPr>
            <w:tcW w:w="1700" w:type="dxa"/>
            <w:hideMark/>
          </w:tcPr>
          <w:p w14:paraId="4041BC60"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2</w:t>
            </w:r>
          </w:p>
        </w:tc>
        <w:tc>
          <w:tcPr>
            <w:tcW w:w="1702" w:type="dxa"/>
            <w:hideMark/>
          </w:tcPr>
          <w:p w14:paraId="34E473E3"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0,3</w:t>
            </w:r>
          </w:p>
        </w:tc>
        <w:tc>
          <w:tcPr>
            <w:tcW w:w="1701" w:type="dxa"/>
            <w:hideMark/>
          </w:tcPr>
          <w:p w14:paraId="3B3E8A1B"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hideMark/>
          </w:tcPr>
          <w:p w14:paraId="694501F3"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1,35</w:t>
            </w:r>
          </w:p>
        </w:tc>
      </w:tr>
      <w:tr w:rsidR="00375B2E" w:rsidRPr="00375B2E" w14:paraId="795FC3F7"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299FAC85"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Profil wydatkowania środków publicznych</w:t>
            </w:r>
          </w:p>
        </w:tc>
        <w:tc>
          <w:tcPr>
            <w:tcW w:w="4129" w:type="dxa"/>
            <w:hideMark/>
          </w:tcPr>
          <w:p w14:paraId="6DAA426E"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Długoterminowe planowanie finansowe</w:t>
            </w:r>
          </w:p>
        </w:tc>
        <w:tc>
          <w:tcPr>
            <w:tcW w:w="1419" w:type="dxa"/>
            <w:hideMark/>
          </w:tcPr>
          <w:p w14:paraId="37C3672E"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5%</w:t>
            </w:r>
          </w:p>
        </w:tc>
        <w:tc>
          <w:tcPr>
            <w:tcW w:w="1700" w:type="dxa"/>
            <w:hideMark/>
          </w:tcPr>
          <w:p w14:paraId="5E5A14DE"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hideMark/>
          </w:tcPr>
          <w:p w14:paraId="40DF7B97"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0,25</w:t>
            </w:r>
          </w:p>
        </w:tc>
        <w:tc>
          <w:tcPr>
            <w:tcW w:w="1701" w:type="dxa"/>
            <w:hideMark/>
          </w:tcPr>
          <w:p w14:paraId="58951BC2"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hideMark/>
          </w:tcPr>
          <w:p w14:paraId="6B56BB63"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0,35</w:t>
            </w:r>
          </w:p>
        </w:tc>
      </w:tr>
      <w:tr w:rsidR="00375B2E" w:rsidRPr="00375B2E" w14:paraId="12EB2849"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69EDD66F" w14:textId="77777777" w:rsidR="00375B2E" w:rsidRPr="00375B2E" w:rsidRDefault="00375B2E" w:rsidP="00375B2E">
            <w:pPr>
              <w:spacing w:line="276" w:lineRule="auto"/>
              <w:jc w:val="both"/>
              <w:rPr>
                <w:rFonts w:eastAsia="Times New Roman" w:cstheme="minorHAnsi"/>
                <w:sz w:val="18"/>
                <w:szCs w:val="18"/>
                <w:lang w:eastAsia="pl-PL"/>
              </w:rPr>
            </w:pPr>
          </w:p>
        </w:tc>
        <w:tc>
          <w:tcPr>
            <w:tcW w:w="4129" w:type="dxa"/>
            <w:hideMark/>
          </w:tcPr>
          <w:p w14:paraId="64485C54"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Przewidywalność i gwarancja osiągania oszczędności</w:t>
            </w:r>
          </w:p>
        </w:tc>
        <w:tc>
          <w:tcPr>
            <w:tcW w:w="1419" w:type="dxa"/>
            <w:hideMark/>
          </w:tcPr>
          <w:p w14:paraId="470AF3F5"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9%</w:t>
            </w:r>
          </w:p>
        </w:tc>
        <w:tc>
          <w:tcPr>
            <w:tcW w:w="1700" w:type="dxa"/>
            <w:hideMark/>
          </w:tcPr>
          <w:p w14:paraId="0A3DD7FF"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3</w:t>
            </w:r>
          </w:p>
        </w:tc>
        <w:tc>
          <w:tcPr>
            <w:tcW w:w="1702" w:type="dxa"/>
            <w:hideMark/>
          </w:tcPr>
          <w:p w14:paraId="01940AE3"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0,27</w:t>
            </w:r>
          </w:p>
        </w:tc>
        <w:tc>
          <w:tcPr>
            <w:tcW w:w="1701" w:type="dxa"/>
            <w:hideMark/>
          </w:tcPr>
          <w:p w14:paraId="27725140"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hideMark/>
          </w:tcPr>
          <w:p w14:paraId="67A3D339"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0,72</w:t>
            </w:r>
          </w:p>
        </w:tc>
      </w:tr>
      <w:tr w:rsidR="00375B2E" w:rsidRPr="00375B2E" w14:paraId="114E3FFB"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5669" w:type="dxa"/>
            <w:gridSpan w:val="2"/>
            <w:hideMark/>
          </w:tcPr>
          <w:p w14:paraId="627529F8" w14:textId="77777777" w:rsidR="00375B2E" w:rsidRPr="00375B2E" w:rsidRDefault="00375B2E" w:rsidP="00375B2E">
            <w:pPr>
              <w:spacing w:line="276" w:lineRule="auto"/>
              <w:jc w:val="both"/>
              <w:rPr>
                <w:rFonts w:eastAsia="Times New Roman" w:cstheme="minorHAnsi"/>
                <w:b w:val="0"/>
                <w:bCs w:val="0"/>
                <w:sz w:val="18"/>
                <w:szCs w:val="18"/>
                <w:lang w:eastAsia="pl-PL"/>
              </w:rPr>
            </w:pPr>
            <w:r w:rsidRPr="00375B2E">
              <w:rPr>
                <w:rFonts w:eastAsia="Times New Roman" w:cstheme="minorHAnsi"/>
                <w:b w:val="0"/>
                <w:bCs w:val="0"/>
                <w:sz w:val="18"/>
                <w:szCs w:val="18"/>
                <w:lang w:eastAsia="pl-PL"/>
              </w:rPr>
              <w:t> Suma</w:t>
            </w:r>
          </w:p>
        </w:tc>
        <w:tc>
          <w:tcPr>
            <w:tcW w:w="1419" w:type="dxa"/>
            <w:hideMark/>
          </w:tcPr>
          <w:p w14:paraId="43D80ACD"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100%</w:t>
            </w:r>
          </w:p>
        </w:tc>
        <w:tc>
          <w:tcPr>
            <w:tcW w:w="1700" w:type="dxa"/>
            <w:hideMark/>
          </w:tcPr>
          <w:p w14:paraId="5223300A"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46</w:t>
            </w:r>
          </w:p>
        </w:tc>
        <w:tc>
          <w:tcPr>
            <w:tcW w:w="1702" w:type="dxa"/>
            <w:hideMark/>
          </w:tcPr>
          <w:p w14:paraId="2AF6DA1C"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FFFFFF" w:themeColor="background1"/>
                <w:sz w:val="18"/>
                <w:szCs w:val="18"/>
                <w:lang w:eastAsia="pl-PL"/>
              </w:rPr>
            </w:pPr>
            <w:r w:rsidRPr="00375B2E">
              <w:rPr>
                <w:rFonts w:eastAsia="Times New Roman" w:cstheme="minorHAnsi"/>
                <w:color w:val="FFFFFF" w:themeColor="background1"/>
                <w:sz w:val="18"/>
                <w:szCs w:val="18"/>
                <w:lang w:eastAsia="pl-PL"/>
              </w:rPr>
              <w:t> </w:t>
            </w:r>
            <w:r w:rsidRPr="00375B2E">
              <w:rPr>
                <w:rFonts w:eastAsia="Times New Roman" w:cstheme="minorHAnsi"/>
                <w:b/>
                <w:bCs/>
                <w:color w:val="FFFFFF" w:themeColor="background1"/>
                <w:sz w:val="18"/>
                <w:szCs w:val="18"/>
                <w:lang w:eastAsia="pl-PL"/>
              </w:rPr>
              <w:t>4,55</w:t>
            </w:r>
          </w:p>
        </w:tc>
        <w:tc>
          <w:tcPr>
            <w:tcW w:w="1701" w:type="dxa"/>
            <w:hideMark/>
          </w:tcPr>
          <w:p w14:paraId="5B1A1BEB"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8"/>
                <w:szCs w:val="18"/>
                <w:lang w:eastAsia="pl-PL"/>
              </w:rPr>
            </w:pPr>
            <w:r w:rsidRPr="00375B2E">
              <w:rPr>
                <w:rFonts w:eastAsia="Times New Roman" w:cstheme="minorHAnsi"/>
                <w:b/>
                <w:color w:val="FFFFFF" w:themeColor="background1"/>
                <w:sz w:val="18"/>
                <w:szCs w:val="18"/>
                <w:lang w:eastAsia="pl-PL"/>
              </w:rPr>
              <w:t>80</w:t>
            </w:r>
          </w:p>
        </w:tc>
        <w:tc>
          <w:tcPr>
            <w:tcW w:w="1559" w:type="dxa"/>
            <w:hideMark/>
          </w:tcPr>
          <w:p w14:paraId="13ADE59C"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8,03</w:t>
            </w:r>
          </w:p>
        </w:tc>
      </w:tr>
    </w:tbl>
    <w:p w14:paraId="01F93D67" w14:textId="77777777" w:rsidR="00375B2E" w:rsidRPr="00375B2E" w:rsidRDefault="00375B2E" w:rsidP="00375B2E">
      <w:pPr>
        <w:spacing w:after="200" w:line="276" w:lineRule="auto"/>
        <w:jc w:val="both"/>
      </w:pPr>
      <w:bookmarkStart w:id="167" w:name="_Toc37775854"/>
      <w:bookmarkStart w:id="168" w:name="_Toc37775855"/>
      <w:bookmarkStart w:id="169" w:name="_Toc37775856"/>
      <w:bookmarkStart w:id="170" w:name="_Toc37775857"/>
      <w:bookmarkStart w:id="171" w:name="_Toc37775858"/>
      <w:bookmarkStart w:id="172" w:name="_Toc37775859"/>
      <w:bookmarkStart w:id="173" w:name="_Toc37775860"/>
      <w:bookmarkStart w:id="174" w:name="_Toc37775862"/>
      <w:bookmarkStart w:id="175" w:name="_Toc37775863"/>
      <w:bookmarkStart w:id="176" w:name="_Toc37775864"/>
      <w:bookmarkStart w:id="177" w:name="_Toc37775865"/>
      <w:bookmarkStart w:id="178" w:name="_Toc37775866"/>
      <w:bookmarkStart w:id="179" w:name="_Toc37775867"/>
      <w:bookmarkStart w:id="180" w:name="_Toc37775868"/>
      <w:bookmarkStart w:id="181" w:name="_Toc37775870"/>
      <w:bookmarkStart w:id="182" w:name="_Toc37775871"/>
      <w:bookmarkStart w:id="183" w:name="_Toc37775872"/>
      <w:bookmarkStart w:id="184" w:name="_Toc37775873"/>
      <w:bookmarkStart w:id="185" w:name="_Toc37775874"/>
      <w:bookmarkStart w:id="186" w:name="_Toc37775875"/>
      <w:bookmarkStart w:id="187" w:name="_Toc37775876"/>
      <w:bookmarkStart w:id="188" w:name="_Toc37775878"/>
      <w:bookmarkStart w:id="189" w:name="_Toc37775879"/>
      <w:bookmarkStart w:id="190" w:name="_Toc37775880"/>
      <w:bookmarkStart w:id="191" w:name="_Toc37775881"/>
      <w:bookmarkStart w:id="192" w:name="_Toc37775882"/>
      <w:bookmarkStart w:id="193" w:name="_Toc37775883"/>
      <w:bookmarkStart w:id="194" w:name="_Toc37775884"/>
      <w:bookmarkStart w:id="195" w:name="_Toc37775886"/>
      <w:bookmarkStart w:id="196" w:name="_Toc37775887"/>
      <w:bookmarkStart w:id="197" w:name="_Toc37775888"/>
      <w:bookmarkStart w:id="198" w:name="_Toc37775889"/>
      <w:bookmarkStart w:id="199" w:name="_Toc37775890"/>
      <w:bookmarkStart w:id="200" w:name="_Toc37775891"/>
      <w:bookmarkStart w:id="201" w:name="_Toc37775892"/>
      <w:bookmarkStart w:id="202" w:name="_Toc37775894"/>
      <w:bookmarkStart w:id="203" w:name="_Toc37775895"/>
      <w:bookmarkStart w:id="204" w:name="_Toc37775896"/>
      <w:bookmarkStart w:id="205" w:name="_Toc37775897"/>
      <w:bookmarkStart w:id="206" w:name="_Toc37775898"/>
      <w:bookmarkStart w:id="207" w:name="_Toc37775899"/>
      <w:bookmarkStart w:id="208" w:name="_Toc37775900"/>
      <w:bookmarkStart w:id="209" w:name="_Toc37775902"/>
      <w:bookmarkStart w:id="210" w:name="_Toc37775903"/>
      <w:bookmarkStart w:id="211" w:name="_Toc37775904"/>
      <w:bookmarkStart w:id="212" w:name="_Toc37775905"/>
      <w:bookmarkStart w:id="213" w:name="_Toc37775906"/>
      <w:bookmarkStart w:id="214" w:name="_Toc37775907"/>
      <w:bookmarkStart w:id="215" w:name="_Toc37775908"/>
      <w:bookmarkStart w:id="216" w:name="_Toc37775910"/>
      <w:bookmarkStart w:id="217" w:name="_Toc37775911"/>
      <w:bookmarkStart w:id="218" w:name="_Toc37775912"/>
      <w:bookmarkStart w:id="219" w:name="_Toc37775913"/>
      <w:bookmarkStart w:id="220" w:name="_Toc37775914"/>
      <w:bookmarkStart w:id="221" w:name="_Toc37775915"/>
      <w:bookmarkStart w:id="222" w:name="_Toc37775916"/>
      <w:bookmarkStart w:id="223" w:name="_Toc37775918"/>
      <w:bookmarkStart w:id="224" w:name="_Toc37775919"/>
      <w:bookmarkStart w:id="225" w:name="_Toc37775920"/>
      <w:bookmarkStart w:id="226" w:name="_Toc37775921"/>
      <w:bookmarkStart w:id="227" w:name="_Toc37775922"/>
      <w:bookmarkStart w:id="228" w:name="_Toc37775923"/>
      <w:bookmarkStart w:id="229" w:name="_Toc37775924"/>
      <w:bookmarkStart w:id="230" w:name="_Toc37775926"/>
      <w:bookmarkStart w:id="231" w:name="_Toc37775927"/>
      <w:bookmarkStart w:id="232" w:name="_Toc37775928"/>
      <w:bookmarkStart w:id="233" w:name="_Toc37775929"/>
      <w:bookmarkStart w:id="234" w:name="_Toc37775930"/>
      <w:bookmarkStart w:id="235" w:name="_Toc37775931"/>
      <w:bookmarkStart w:id="236" w:name="_Toc37775932"/>
      <w:bookmarkStart w:id="237" w:name="_Toc37775934"/>
      <w:bookmarkStart w:id="238" w:name="_Toc37775935"/>
      <w:bookmarkStart w:id="239" w:name="_Toc37775936"/>
      <w:bookmarkStart w:id="240" w:name="_Toc37775937"/>
      <w:bookmarkStart w:id="241" w:name="_Toc37775938"/>
      <w:bookmarkStart w:id="242" w:name="_Toc37775939"/>
      <w:bookmarkStart w:id="243" w:name="_Toc37775940"/>
      <w:bookmarkStart w:id="244" w:name="_Toc37775942"/>
      <w:bookmarkStart w:id="245" w:name="_Toc37775943"/>
      <w:bookmarkStart w:id="246" w:name="_Toc37775944"/>
      <w:bookmarkStart w:id="247" w:name="_Toc37775945"/>
      <w:bookmarkStart w:id="248" w:name="_Toc37775946"/>
      <w:bookmarkStart w:id="249" w:name="_Toc37775947"/>
      <w:bookmarkStart w:id="250" w:name="_Toc37775948"/>
      <w:bookmarkStart w:id="251" w:name="_Toc37775950"/>
      <w:bookmarkStart w:id="252" w:name="_Toc37775951"/>
      <w:bookmarkStart w:id="253" w:name="_Toc37775952"/>
      <w:bookmarkStart w:id="254" w:name="_Toc37775953"/>
      <w:bookmarkStart w:id="255" w:name="_Toc37775954"/>
      <w:bookmarkStart w:id="256" w:name="_Toc37775955"/>
      <w:bookmarkStart w:id="257" w:name="_Toc3777595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375B2E">
        <w:rPr>
          <w:rFonts w:cstheme="minorHAnsi"/>
          <w:i/>
          <w:sz w:val="20"/>
          <w:szCs w:val="24"/>
        </w:rPr>
        <w:t>Źródło: opracowanie własne.</w:t>
      </w:r>
      <w:bookmarkStart w:id="258" w:name="_Toc37775958"/>
      <w:bookmarkEnd w:id="258"/>
    </w:p>
    <w:p w14:paraId="357AA75B" w14:textId="77777777" w:rsidR="00375B2E" w:rsidRPr="00375B2E" w:rsidRDefault="00375B2E" w:rsidP="00355A9D">
      <w:pPr>
        <w:spacing w:after="200" w:line="276" w:lineRule="auto"/>
        <w:jc w:val="both"/>
        <w:rPr>
          <w:rFonts w:cstheme="minorHAnsi"/>
        </w:rPr>
      </w:pPr>
      <w:r w:rsidRPr="00375B2E">
        <w:rPr>
          <w:rFonts w:cstheme="minorHAnsi"/>
        </w:rPr>
        <w:t xml:space="preserve">W wyniku przeprowadzonej analizy jakościowej wykazano potencjał dla efektywności realizacji inwestycji w formule PPP, w związku z tym w kolejnym punkcie została przeprowadzona ilościowa analiza VfM. </w:t>
      </w:r>
    </w:p>
    <w:p w14:paraId="60AABE8E" w14:textId="3490EAF5"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259" w:name="_Toc90387712"/>
      <w:bookmarkStart w:id="260" w:name="_Toc153907858"/>
      <w:r w:rsidRPr="00755F08">
        <w:rPr>
          <w:rFonts w:asciiTheme="minorHAnsi" w:hAnsiTheme="minorHAnsi" w:cstheme="minorHAnsi"/>
          <w:sz w:val="24"/>
          <w:szCs w:val="24"/>
        </w:rPr>
        <w:t>Analiza VfM w ujęciu ilościowym</w:t>
      </w:r>
      <w:bookmarkEnd w:id="259"/>
      <w:bookmarkEnd w:id="260"/>
    </w:p>
    <w:p w14:paraId="115D4001" w14:textId="22E04B08" w:rsidR="00375B2E" w:rsidRPr="00375B2E" w:rsidRDefault="00375B2E" w:rsidP="00355A9D">
      <w:pPr>
        <w:spacing w:after="200" w:line="276" w:lineRule="auto"/>
        <w:rPr>
          <w:rFonts w:cstheme="minorHAnsi"/>
        </w:rPr>
      </w:pPr>
      <w:r w:rsidRPr="00375B2E">
        <w:rPr>
          <w:rFonts w:cstheme="minorHAnsi"/>
        </w:rPr>
        <w:t xml:space="preserve">Zgodnie z Wytycznymi PPP, Tom 1 w przypadku tzw. Małych Projektów (o wartości nakładów inwestycyjnych poniżej 40 mln zł brutto) ilościowa analiza VfM nie jest obowiązkowa. Pomimo tego w ramach niniejszej </w:t>
      </w:r>
      <w:r w:rsidR="00A233AC">
        <w:rPr>
          <w:rFonts w:cstheme="minorHAnsi"/>
        </w:rPr>
        <w:t xml:space="preserve"> APiW</w:t>
      </w:r>
      <w:r w:rsidRPr="00375B2E">
        <w:rPr>
          <w:rFonts w:cstheme="minorHAnsi"/>
        </w:rPr>
        <w:t xml:space="preserve"> analiza ta została przeprowadzona w oparciu o Komparator Sektora Publicznego (dalej: PSC), zgodnie z metodyką przedstawioną w Wytycznych Tom 1, tak by możliwe było porównanie modeli z punktu widzenia finansów Podmiotu Publicznego.</w:t>
      </w:r>
    </w:p>
    <w:p w14:paraId="416D27DA" w14:textId="77777777" w:rsidR="00375B2E" w:rsidRPr="00375B2E" w:rsidRDefault="00375B2E" w:rsidP="00355A9D">
      <w:pPr>
        <w:spacing w:after="200" w:line="276" w:lineRule="auto"/>
        <w:rPr>
          <w:rFonts w:cstheme="minorHAnsi"/>
        </w:rPr>
      </w:pPr>
      <w:r w:rsidRPr="00375B2E">
        <w:rPr>
          <w:rFonts w:cstheme="minorHAnsi"/>
        </w:rPr>
        <w:t>W tym celu zostały wykonane następujące zadania:</w:t>
      </w:r>
    </w:p>
    <w:p w14:paraId="139EA699" w14:textId="77777777" w:rsidR="00375B2E" w:rsidRPr="00375B2E" w:rsidRDefault="00375B2E" w:rsidP="00355A9D">
      <w:pPr>
        <w:numPr>
          <w:ilvl w:val="0"/>
          <w:numId w:val="58"/>
        </w:numPr>
        <w:spacing w:after="200" w:line="276" w:lineRule="auto"/>
        <w:contextualSpacing/>
        <w:rPr>
          <w:rFonts w:cstheme="minorHAnsi"/>
        </w:rPr>
      </w:pPr>
      <w:r w:rsidRPr="00375B2E">
        <w:rPr>
          <w:rFonts w:cstheme="minorHAnsi"/>
        </w:rPr>
        <w:lastRenderedPageBreak/>
        <w:t xml:space="preserve">Identyfikacja kosztów i przychodów oraz prognoza przepływów pieniężnych dla realizacji projektu Metodą Tradycyjną </w:t>
      </w:r>
    </w:p>
    <w:p w14:paraId="4869EB3C" w14:textId="77777777" w:rsidR="00375B2E" w:rsidRPr="00375B2E" w:rsidRDefault="00375B2E" w:rsidP="00355A9D">
      <w:pPr>
        <w:numPr>
          <w:ilvl w:val="0"/>
          <w:numId w:val="58"/>
        </w:numPr>
        <w:spacing w:after="200" w:line="276" w:lineRule="auto"/>
        <w:contextualSpacing/>
        <w:rPr>
          <w:rFonts w:cstheme="minorHAnsi"/>
        </w:rPr>
      </w:pPr>
      <w:r w:rsidRPr="00375B2E">
        <w:rPr>
          <w:rFonts w:cstheme="minorHAnsi"/>
        </w:rPr>
        <w:t xml:space="preserve">Oszacowanie kosztu ryzyka transferowanego na Partnera Prywatnego </w:t>
      </w:r>
    </w:p>
    <w:p w14:paraId="22724AB8" w14:textId="77777777" w:rsidR="00375B2E" w:rsidRPr="00375B2E" w:rsidRDefault="00375B2E" w:rsidP="00355A9D">
      <w:pPr>
        <w:numPr>
          <w:ilvl w:val="0"/>
          <w:numId w:val="58"/>
        </w:numPr>
        <w:spacing w:after="200" w:line="276" w:lineRule="auto"/>
        <w:contextualSpacing/>
        <w:rPr>
          <w:rFonts w:cstheme="minorHAnsi"/>
        </w:rPr>
      </w:pPr>
      <w:r w:rsidRPr="00375B2E">
        <w:rPr>
          <w:rFonts w:cstheme="minorHAnsi"/>
        </w:rPr>
        <w:t xml:space="preserve">Uwzględnienie neutralności fiskalnej w PSC </w:t>
      </w:r>
    </w:p>
    <w:p w14:paraId="15A93A3B" w14:textId="77777777" w:rsidR="00375B2E" w:rsidRPr="00375B2E" w:rsidRDefault="00375B2E" w:rsidP="00355A9D">
      <w:pPr>
        <w:numPr>
          <w:ilvl w:val="0"/>
          <w:numId w:val="58"/>
        </w:numPr>
        <w:spacing w:after="200" w:line="276" w:lineRule="auto"/>
        <w:contextualSpacing/>
        <w:rPr>
          <w:rFonts w:cstheme="minorHAnsi"/>
        </w:rPr>
      </w:pPr>
      <w:r w:rsidRPr="00375B2E">
        <w:rPr>
          <w:rFonts w:cstheme="minorHAnsi"/>
        </w:rPr>
        <w:t xml:space="preserve">Wyznaczenie wartości bieżącej (zdyskontowanej) dla PSC. </w:t>
      </w:r>
    </w:p>
    <w:p w14:paraId="182BA48E" w14:textId="77777777" w:rsidR="00375B2E" w:rsidRPr="00375B2E" w:rsidRDefault="00375B2E" w:rsidP="00355A9D">
      <w:pPr>
        <w:spacing w:after="200" w:line="276" w:lineRule="auto"/>
        <w:rPr>
          <w:rFonts w:cstheme="minorHAnsi"/>
        </w:rPr>
      </w:pPr>
      <w:r w:rsidRPr="00375B2E">
        <w:rPr>
          <w:rFonts w:cstheme="minorHAnsi"/>
        </w:rPr>
        <w:t xml:space="preserve">Po wykonaniu analizy realizacji projektu w formule tradycyjnej, jej wyniki zostały porównane z wariantem realizacji inwestycji w formule PPP (wskaźnik Value for Money). </w:t>
      </w:r>
    </w:p>
    <w:p w14:paraId="5D549B20" w14:textId="77777777" w:rsidR="00375B2E" w:rsidRPr="008C249B" w:rsidRDefault="00375B2E" w:rsidP="00375B2E">
      <w:pPr>
        <w:keepNext/>
        <w:spacing w:after="200" w:line="276" w:lineRule="auto"/>
        <w:jc w:val="both"/>
        <w:outlineLvl w:val="4"/>
        <w:rPr>
          <w:rFonts w:eastAsia="Times New Roman" w:cstheme="minorHAnsi"/>
          <w:b/>
          <w:color w:val="4472C4" w:themeColor="accent5"/>
          <w:szCs w:val="23"/>
        </w:rPr>
      </w:pPr>
      <w:r w:rsidRPr="008C249B">
        <w:rPr>
          <w:rFonts w:eastAsia="Times New Roman" w:cs="Arial"/>
          <w:b/>
          <w:color w:val="4472C4" w:themeColor="accent5"/>
          <w:szCs w:val="23"/>
        </w:rPr>
        <w:t>Założenia</w:t>
      </w:r>
      <w:r w:rsidRPr="008C249B">
        <w:rPr>
          <w:rFonts w:eastAsia="Times New Roman" w:cstheme="minorHAnsi"/>
          <w:b/>
          <w:color w:val="4472C4" w:themeColor="accent5"/>
          <w:szCs w:val="23"/>
        </w:rPr>
        <w:t xml:space="preserve"> </w:t>
      </w:r>
    </w:p>
    <w:p w14:paraId="11CFF5AB" w14:textId="18A78264" w:rsidR="00375B2E" w:rsidRPr="00375B2E" w:rsidRDefault="00375B2E" w:rsidP="00355A9D">
      <w:pPr>
        <w:spacing w:after="0" w:line="276" w:lineRule="auto"/>
        <w:rPr>
          <w:rFonts w:eastAsia="Calibri" w:cstheme="minorHAnsi"/>
        </w:rPr>
      </w:pPr>
      <w:r w:rsidRPr="00375B2E">
        <w:rPr>
          <w:rFonts w:eastAsia="Calibri" w:cstheme="minorHAnsi"/>
        </w:rPr>
        <w:t>Zgodnie z wytycznymi analizy VfM, ilościowa analiza porównuje wyłącznie modele realizacji inwestycji, w związku z czym zakres, standard aktywa oraz jakość świadczonych usług są identyczne niezależnie od analizowanego modelu.</w:t>
      </w:r>
      <w:r w:rsidR="00AD7A3E">
        <w:rPr>
          <w:rFonts w:eastAsia="Calibri" w:cstheme="minorHAnsi"/>
        </w:rPr>
        <w:t xml:space="preserve"> </w:t>
      </w:r>
      <w:r w:rsidRPr="00375B2E">
        <w:rPr>
          <w:rFonts w:eastAsia="Calibri" w:cstheme="minorHAnsi"/>
        </w:rPr>
        <w:t>Do kalkulacji PSC przeprowadzonych w modelu finansowym, w znaczącym stopniu przyjęte zostały te same założenia, jak dla kalkulacji formuły PPP, w tym m.in.:</w:t>
      </w:r>
    </w:p>
    <w:p w14:paraId="721048D5" w14:textId="77777777" w:rsidR="00375B2E" w:rsidRPr="00375B2E" w:rsidRDefault="00375B2E" w:rsidP="00355A9D">
      <w:pPr>
        <w:numPr>
          <w:ilvl w:val="0"/>
          <w:numId w:val="64"/>
        </w:numPr>
        <w:spacing w:after="0" w:line="276" w:lineRule="auto"/>
        <w:rPr>
          <w:rFonts w:eastAsia="Calibri" w:cstheme="minorHAnsi"/>
        </w:rPr>
      </w:pPr>
      <w:r w:rsidRPr="00375B2E">
        <w:rPr>
          <w:rFonts w:eastAsia="Calibri" w:cstheme="minorHAnsi"/>
        </w:rPr>
        <w:t xml:space="preserve">Nakłady inwestycyjne, koszty operacyjne oraz poziom oszczędności – zostały wykorzystane te same dane, jak dla projektu realizowanego w formule PPP. </w:t>
      </w:r>
    </w:p>
    <w:p w14:paraId="75C6F78E" w14:textId="77777777" w:rsidR="00375B2E" w:rsidRPr="00375B2E" w:rsidRDefault="00375B2E" w:rsidP="00355A9D">
      <w:pPr>
        <w:numPr>
          <w:ilvl w:val="0"/>
          <w:numId w:val="64"/>
        </w:numPr>
        <w:spacing w:after="0" w:line="276" w:lineRule="auto"/>
        <w:rPr>
          <w:rFonts w:eastAsia="Calibri" w:cstheme="minorHAnsi"/>
        </w:rPr>
      </w:pPr>
      <w:r w:rsidRPr="00375B2E">
        <w:rPr>
          <w:rFonts w:eastAsia="Calibri" w:cstheme="minorHAnsi"/>
        </w:rPr>
        <w:t xml:space="preserve">Kategorie przepływów pieniężnych wynikających z realizacji Projektu – zostały wykorzystane te same dane, co w przypadku realizacji projektu w formule PPP. </w:t>
      </w:r>
    </w:p>
    <w:p w14:paraId="6D13FD3E" w14:textId="77777777" w:rsidR="00375B2E" w:rsidRPr="00375B2E" w:rsidRDefault="00375B2E" w:rsidP="00355A9D">
      <w:pPr>
        <w:numPr>
          <w:ilvl w:val="0"/>
          <w:numId w:val="64"/>
        </w:numPr>
        <w:spacing w:after="0" w:line="276" w:lineRule="auto"/>
        <w:rPr>
          <w:rFonts w:eastAsia="Calibri" w:cstheme="minorHAnsi"/>
        </w:rPr>
      </w:pPr>
      <w:r w:rsidRPr="00375B2E">
        <w:rPr>
          <w:rFonts w:eastAsia="Calibri" w:cstheme="minorHAnsi"/>
        </w:rPr>
        <w:t xml:space="preserve">Koszty finansowania - wariant tradycyjny zakłada sfinansowanie wkładu własnego Podmiotu Publicznego środkami własnymi. </w:t>
      </w:r>
    </w:p>
    <w:p w14:paraId="32E71AB3" w14:textId="77777777" w:rsidR="00375B2E" w:rsidRDefault="00375B2E" w:rsidP="00355A9D">
      <w:pPr>
        <w:numPr>
          <w:ilvl w:val="0"/>
          <w:numId w:val="64"/>
        </w:numPr>
        <w:spacing w:after="0" w:line="276" w:lineRule="auto"/>
        <w:rPr>
          <w:rFonts w:eastAsia="Calibri" w:cstheme="minorHAnsi"/>
        </w:rPr>
      </w:pPr>
      <w:r w:rsidRPr="00561099">
        <w:rPr>
          <w:rFonts w:eastAsia="Calibri" w:cstheme="minorHAnsi"/>
        </w:rPr>
        <w:t xml:space="preserve">Okres prognozy i realizacja Projektu w obu formułach został przyjęty taki sam, zgodnie z jednakowym harmonogramem. </w:t>
      </w:r>
    </w:p>
    <w:p w14:paraId="4A17573A" w14:textId="417BE0EA" w:rsidR="00561099" w:rsidRPr="00946CE0" w:rsidRDefault="00561099" w:rsidP="00355A9D">
      <w:pPr>
        <w:numPr>
          <w:ilvl w:val="0"/>
          <w:numId w:val="64"/>
        </w:numPr>
        <w:spacing w:line="276" w:lineRule="auto"/>
        <w:contextualSpacing/>
        <w:rPr>
          <w:rFonts w:cstheme="minorHAnsi"/>
        </w:rPr>
      </w:pPr>
      <w:r>
        <w:rPr>
          <w:rFonts w:cstheme="minorHAnsi"/>
        </w:rPr>
        <w:t>Przyjęto do wyliczeń stopę dyskontową w wysokości 7,5%.</w:t>
      </w:r>
    </w:p>
    <w:p w14:paraId="66F82383" w14:textId="14B35583" w:rsidR="00375B2E" w:rsidRPr="00375B2E" w:rsidRDefault="00375B2E" w:rsidP="00355A9D">
      <w:pPr>
        <w:spacing w:before="240" w:after="200" w:line="276" w:lineRule="auto"/>
        <w:rPr>
          <w:rFonts w:cstheme="minorHAnsi"/>
        </w:rPr>
      </w:pPr>
      <w:r w:rsidRPr="00375B2E">
        <w:rPr>
          <w:rFonts w:cstheme="minorHAnsi"/>
        </w:rPr>
        <w:t>W modelu PSC zostały uwzględnione te ryzyka, które w przypadku realizacji Projektu w formule PPP zostałyby przetransferowane na Partnera Prywatnego (tzw. ryzyka transferowalne).</w:t>
      </w:r>
      <w:r w:rsidR="00AD7A3E">
        <w:rPr>
          <w:rFonts w:cstheme="minorHAnsi"/>
        </w:rPr>
        <w:t xml:space="preserve"> </w:t>
      </w:r>
      <w:r w:rsidRPr="00375B2E">
        <w:rPr>
          <w:rFonts w:cstheme="minorHAnsi"/>
        </w:rPr>
        <w:t>Do przeprowadzenia kwantyfikacji posłużono się przeprowadzoną wyceną ryzyk w ramach Modelu Finansowego.</w:t>
      </w:r>
    </w:p>
    <w:p w14:paraId="5877344D"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r w:rsidRPr="008C249B">
        <w:rPr>
          <w:rFonts w:eastAsia="Times New Roman" w:cs="Arial"/>
          <w:b/>
          <w:color w:val="4472C4" w:themeColor="accent5"/>
          <w:szCs w:val="23"/>
        </w:rPr>
        <w:t xml:space="preserve">Kwantyfikacja i wycena ryzyka </w:t>
      </w:r>
    </w:p>
    <w:p w14:paraId="701E5466" w14:textId="77777777" w:rsidR="00375B2E" w:rsidRPr="00375B2E" w:rsidRDefault="00375B2E" w:rsidP="00355A9D">
      <w:pPr>
        <w:spacing w:after="200" w:line="276" w:lineRule="auto"/>
        <w:rPr>
          <w:rFonts w:cstheme="minorHAnsi"/>
          <w:bCs/>
          <w:iCs/>
          <w:szCs w:val="24"/>
        </w:rPr>
      </w:pPr>
      <w:r w:rsidRPr="00375B2E">
        <w:rPr>
          <w:rFonts w:cstheme="minorHAnsi"/>
        </w:rPr>
        <w:t xml:space="preserve">Zidentyfikowane ryzyka zostały poddane dalszej analizie celem oceny </w:t>
      </w:r>
      <w:r w:rsidRPr="00375B2E">
        <w:rPr>
          <w:rFonts w:cstheme="minorHAnsi"/>
          <w:bCs/>
          <w:iCs/>
          <w:szCs w:val="24"/>
        </w:rPr>
        <w:t>wpływu ryzyk na koszty związane z Projektem. Analiza została wykonana według następujących kroków:</w:t>
      </w:r>
    </w:p>
    <w:p w14:paraId="5698B282" w14:textId="77777777" w:rsidR="00375B2E" w:rsidRPr="00375B2E" w:rsidRDefault="00375B2E" w:rsidP="00355A9D">
      <w:pPr>
        <w:numPr>
          <w:ilvl w:val="0"/>
          <w:numId w:val="61"/>
        </w:numPr>
        <w:spacing w:after="200" w:line="276" w:lineRule="auto"/>
        <w:contextualSpacing/>
        <w:rPr>
          <w:rFonts w:cstheme="minorHAnsi"/>
          <w:bCs/>
          <w:iCs/>
        </w:rPr>
      </w:pPr>
      <w:r w:rsidRPr="00375B2E">
        <w:rPr>
          <w:rFonts w:cstheme="minorHAnsi"/>
          <w:bCs/>
          <w:iCs/>
        </w:rPr>
        <w:t xml:space="preserve">Z katalogu zidentyfikowanych ryzyk wyodrębniono ryzyka o największym znaczeniu dla projektu, czyli te ryzyka, dla których siła wpływu oraz prawdopodobieństwo wystąpienia zostały ocenione jako </w:t>
      </w:r>
      <w:r w:rsidRPr="00375B2E">
        <w:rPr>
          <w:rFonts w:cstheme="minorHAnsi"/>
          <w:b/>
          <w:iCs/>
        </w:rPr>
        <w:t>wysokie i</w:t>
      </w:r>
      <w:r w:rsidRPr="00375B2E">
        <w:rPr>
          <w:rFonts w:cstheme="minorHAnsi"/>
          <w:bCs/>
          <w:iCs/>
        </w:rPr>
        <w:t xml:space="preserve"> </w:t>
      </w:r>
      <w:r w:rsidRPr="00375B2E">
        <w:rPr>
          <w:rFonts w:cstheme="minorHAnsi"/>
          <w:b/>
          <w:iCs/>
        </w:rPr>
        <w:t xml:space="preserve">średnie, </w:t>
      </w:r>
      <w:r w:rsidRPr="00375B2E">
        <w:rPr>
          <w:rFonts w:cstheme="minorHAnsi"/>
          <w:iCs/>
        </w:rPr>
        <w:t>do dalszej analizy pominięto ryzyka dla których prawdopodobieństwo lub/i siła wpływu określone zostały jako niskie</w:t>
      </w:r>
      <w:r w:rsidRPr="00375B2E">
        <w:rPr>
          <w:rFonts w:cstheme="minorHAnsi"/>
          <w:bCs/>
          <w:iCs/>
        </w:rPr>
        <w:t>;</w:t>
      </w:r>
    </w:p>
    <w:p w14:paraId="3B04FCF8" w14:textId="77777777" w:rsidR="00375B2E" w:rsidRPr="00375B2E" w:rsidRDefault="00375B2E" w:rsidP="00355A9D">
      <w:pPr>
        <w:numPr>
          <w:ilvl w:val="0"/>
          <w:numId w:val="61"/>
        </w:numPr>
        <w:spacing w:after="200" w:line="276" w:lineRule="auto"/>
        <w:contextualSpacing/>
        <w:rPr>
          <w:rFonts w:cstheme="minorHAnsi"/>
          <w:bCs/>
          <w:iCs/>
        </w:rPr>
      </w:pPr>
      <w:r w:rsidRPr="00375B2E">
        <w:rPr>
          <w:rFonts w:cstheme="minorHAnsi"/>
          <w:bCs/>
          <w:iCs/>
        </w:rPr>
        <w:lastRenderedPageBreak/>
        <w:t>Wśród ryzyk, które zdefiniowano jako istotne wybrano te ryzyka, które (a) występują zarówno w modelu PPP i w modelu tradycyjnym oraz (b) w modelu PPP w całości lub w części zostały przypisane Partnerowi Prywatnemu (ryzyka transferowane). W przypadku realizacji projektu w modelu tradycyjnym ryzyka te są zarządzane przez Podmiot Publiczny. Pominięte zostały natomiast ryzyka, którymi w obu modelach zarządzać ma Podmiot Publiczny, gdyż ich koszt nie ma znaczenia w kontekście porównania opłacalności tych wariantów.</w:t>
      </w:r>
    </w:p>
    <w:p w14:paraId="49698478" w14:textId="77777777" w:rsidR="00375B2E" w:rsidRPr="00375B2E" w:rsidRDefault="00375B2E" w:rsidP="00355A9D">
      <w:pPr>
        <w:numPr>
          <w:ilvl w:val="0"/>
          <w:numId w:val="61"/>
        </w:numPr>
        <w:spacing w:after="200" w:line="276" w:lineRule="auto"/>
        <w:contextualSpacing/>
        <w:rPr>
          <w:rFonts w:cstheme="minorHAnsi"/>
          <w:bCs/>
          <w:iCs/>
        </w:rPr>
      </w:pPr>
      <w:r w:rsidRPr="00375B2E">
        <w:rPr>
          <w:rFonts w:cstheme="minorHAnsi"/>
          <w:bCs/>
          <w:iCs/>
        </w:rPr>
        <w:t>Ryzyka transferowane zostały następnie przeanalizowane pod kątem ich wpływu na poszczególne koszty związane z projektem – (1) nakłady na budowę i projektowanie, (2) koszty utrzymania, (3) czy też oszczędności energii;</w:t>
      </w:r>
    </w:p>
    <w:p w14:paraId="700BC948" w14:textId="77777777" w:rsidR="00375B2E" w:rsidRPr="00375B2E" w:rsidRDefault="00375B2E" w:rsidP="00355A9D">
      <w:pPr>
        <w:spacing w:after="200" w:line="276" w:lineRule="auto"/>
        <w:rPr>
          <w:rFonts w:cstheme="minorHAnsi"/>
          <w:bCs/>
          <w:iCs/>
        </w:rPr>
      </w:pPr>
      <w:r w:rsidRPr="00375B2E">
        <w:rPr>
          <w:rFonts w:cstheme="minorHAnsi"/>
          <w:bCs/>
          <w:iCs/>
        </w:rPr>
        <w:t xml:space="preserve">W dalszej części zostały zaprezentowane ryzyka uwzględniające etap realizacji projektu oraz wpływ na aspekty finansowe realizacji Projektu. </w:t>
      </w:r>
    </w:p>
    <w:p w14:paraId="0F35B942" w14:textId="77777777"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rPr>
      </w:pPr>
      <w:bookmarkStart w:id="261" w:name="_Toc71727215"/>
      <w:bookmarkStart w:id="262" w:name="_Toc153908241"/>
      <w:r w:rsidRPr="00375B2E">
        <w:rPr>
          <w:rFonts w:ascii="Calibri" w:eastAsia="Calibri" w:hAnsi="Calibri" w:cs="Times New Roman"/>
          <w:b/>
          <w:bCs/>
          <w:color w:val="404040" w:themeColor="text1" w:themeTint="BF"/>
          <w:sz w:val="20"/>
          <w:szCs w:val="18"/>
        </w:rPr>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8719FC">
        <w:rPr>
          <w:rFonts w:ascii="Calibri" w:eastAsia="Calibri" w:hAnsi="Calibri" w:cs="Times New Roman"/>
          <w:b/>
          <w:bCs/>
          <w:noProof/>
          <w:color w:val="404040" w:themeColor="text1" w:themeTint="BF"/>
          <w:sz w:val="20"/>
          <w:szCs w:val="18"/>
        </w:rPr>
        <w:t>33</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Ocena wpływu ryzyk na koszty realizacji Projektu</w:t>
      </w:r>
      <w:bookmarkEnd w:id="261"/>
      <w:bookmarkEnd w:id="262"/>
    </w:p>
    <w:tbl>
      <w:tblPr>
        <w:tblStyle w:val="redniasiatka3akcent51"/>
        <w:tblW w:w="12753" w:type="dxa"/>
        <w:tblLayout w:type="fixed"/>
        <w:tblLook w:val="04A0" w:firstRow="1" w:lastRow="0" w:firstColumn="1" w:lastColumn="0" w:noHBand="0" w:noVBand="1"/>
      </w:tblPr>
      <w:tblGrid>
        <w:gridCol w:w="562"/>
        <w:gridCol w:w="6379"/>
        <w:gridCol w:w="1843"/>
        <w:gridCol w:w="3969"/>
      </w:tblGrid>
      <w:tr w:rsidR="00375B2E" w:rsidRPr="00375B2E" w14:paraId="47D86F07" w14:textId="77777777" w:rsidTr="008C24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gridSpan w:val="2"/>
          </w:tcPr>
          <w:p w14:paraId="1B10D43F" w14:textId="77777777" w:rsidR="00375B2E" w:rsidRPr="00375B2E" w:rsidRDefault="00375B2E" w:rsidP="00375B2E">
            <w:pPr>
              <w:spacing w:after="200" w:line="276" w:lineRule="auto"/>
              <w:jc w:val="both"/>
              <w:rPr>
                <w:rFonts w:eastAsia="Arial" w:cstheme="minorHAnsi"/>
                <w:b w:val="0"/>
                <w:bCs w:val="0"/>
                <w:sz w:val="20"/>
                <w:szCs w:val="20"/>
              </w:rPr>
            </w:pPr>
            <w:r w:rsidRPr="00375B2E">
              <w:rPr>
                <w:rFonts w:eastAsia="Arial" w:cstheme="minorHAnsi"/>
                <w:b w:val="0"/>
                <w:bCs w:val="0"/>
                <w:sz w:val="20"/>
                <w:szCs w:val="20"/>
              </w:rPr>
              <w:t>Opis ryzyka</w:t>
            </w:r>
          </w:p>
        </w:tc>
        <w:tc>
          <w:tcPr>
            <w:tcW w:w="1843" w:type="dxa"/>
          </w:tcPr>
          <w:p w14:paraId="6FAB425C" w14:textId="77777777" w:rsidR="00375B2E" w:rsidRPr="00375B2E" w:rsidRDefault="00375B2E" w:rsidP="00375B2E">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eastAsia="Arial" w:cstheme="minorHAnsi"/>
                <w:b w:val="0"/>
                <w:bCs w:val="0"/>
                <w:sz w:val="20"/>
                <w:szCs w:val="20"/>
              </w:rPr>
            </w:pPr>
            <w:r w:rsidRPr="00375B2E">
              <w:rPr>
                <w:rFonts w:eastAsia="Arial" w:cstheme="minorHAnsi"/>
                <w:b w:val="0"/>
                <w:bCs w:val="0"/>
                <w:sz w:val="20"/>
                <w:szCs w:val="20"/>
              </w:rPr>
              <w:t>Faza</w:t>
            </w:r>
          </w:p>
        </w:tc>
        <w:tc>
          <w:tcPr>
            <w:tcW w:w="3969" w:type="dxa"/>
          </w:tcPr>
          <w:p w14:paraId="181DBC95" w14:textId="77777777" w:rsidR="00375B2E" w:rsidRPr="00375B2E" w:rsidRDefault="00375B2E" w:rsidP="00375B2E">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eastAsia="Arial" w:cstheme="minorHAnsi"/>
                <w:b w:val="0"/>
                <w:bCs w:val="0"/>
                <w:sz w:val="20"/>
                <w:szCs w:val="20"/>
              </w:rPr>
            </w:pPr>
            <w:r w:rsidRPr="00375B2E">
              <w:rPr>
                <w:rFonts w:eastAsia="Arial" w:cstheme="minorHAnsi"/>
                <w:b w:val="0"/>
                <w:bCs w:val="0"/>
                <w:sz w:val="20"/>
                <w:szCs w:val="20"/>
              </w:rPr>
              <w:t>Skutki ryzyka</w:t>
            </w:r>
          </w:p>
        </w:tc>
      </w:tr>
      <w:tr w:rsidR="00375B2E" w:rsidRPr="00375B2E" w14:paraId="6E94D741" w14:textId="77777777" w:rsidTr="008C249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2" w:type="dxa"/>
          </w:tcPr>
          <w:p w14:paraId="552843A5" w14:textId="77777777" w:rsidR="00375B2E" w:rsidRPr="00375B2E" w:rsidRDefault="00375B2E" w:rsidP="004F05A0">
            <w:pPr>
              <w:numPr>
                <w:ilvl w:val="0"/>
                <w:numId w:val="66"/>
              </w:numPr>
              <w:spacing w:after="200" w:line="276" w:lineRule="auto"/>
              <w:ind w:left="57" w:hanging="57"/>
              <w:contextualSpacing/>
              <w:jc w:val="both"/>
              <w:rPr>
                <w:rFonts w:eastAsia="Arial" w:cstheme="minorHAnsi"/>
                <w:bCs w:val="0"/>
                <w:sz w:val="20"/>
                <w:szCs w:val="20"/>
              </w:rPr>
            </w:pPr>
          </w:p>
        </w:tc>
        <w:tc>
          <w:tcPr>
            <w:tcW w:w="6379" w:type="dxa"/>
          </w:tcPr>
          <w:p w14:paraId="04B8048F"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Arial" w:cstheme="minorHAnsi"/>
                <w:bCs/>
                <w:sz w:val="20"/>
                <w:szCs w:val="20"/>
              </w:rPr>
            </w:pPr>
            <w:r w:rsidRPr="00375B2E">
              <w:rPr>
                <w:rFonts w:eastAsia="Arial" w:cstheme="minorHAnsi"/>
                <w:bCs/>
                <w:sz w:val="20"/>
                <w:szCs w:val="20"/>
              </w:rPr>
              <w:t>Ryzyko wzrostu kosztów materiałów/usług</w:t>
            </w:r>
          </w:p>
        </w:tc>
        <w:tc>
          <w:tcPr>
            <w:tcW w:w="1843" w:type="dxa"/>
          </w:tcPr>
          <w:p w14:paraId="22939FD8"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Arial" w:cstheme="minorHAnsi"/>
                <w:bCs/>
                <w:sz w:val="20"/>
                <w:szCs w:val="20"/>
              </w:rPr>
            </w:pPr>
            <w:r w:rsidRPr="00375B2E">
              <w:rPr>
                <w:rFonts w:eastAsia="Arial" w:cstheme="minorHAnsi"/>
                <w:bCs/>
                <w:sz w:val="20"/>
                <w:szCs w:val="20"/>
              </w:rPr>
              <w:t>Budowa</w:t>
            </w:r>
          </w:p>
        </w:tc>
        <w:tc>
          <w:tcPr>
            <w:tcW w:w="3969" w:type="dxa"/>
          </w:tcPr>
          <w:p w14:paraId="1467D64C"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pl-PL"/>
              </w:rPr>
            </w:pPr>
            <w:r w:rsidRPr="00375B2E">
              <w:rPr>
                <w:rFonts w:eastAsia="Times New Roman" w:cstheme="minorHAnsi"/>
                <w:sz w:val="20"/>
                <w:szCs w:val="20"/>
                <w:lang w:eastAsia="pl-PL"/>
              </w:rPr>
              <w:t>Wzrost nakładów inwestycyjnych</w:t>
            </w:r>
          </w:p>
        </w:tc>
      </w:tr>
      <w:tr w:rsidR="00375B2E" w:rsidRPr="00375B2E" w14:paraId="2B7D069B" w14:textId="77777777" w:rsidTr="008C249B">
        <w:trPr>
          <w:trHeight w:val="227"/>
        </w:trPr>
        <w:tc>
          <w:tcPr>
            <w:cnfStyle w:val="001000000000" w:firstRow="0" w:lastRow="0" w:firstColumn="1" w:lastColumn="0" w:oddVBand="0" w:evenVBand="0" w:oddHBand="0" w:evenHBand="0" w:firstRowFirstColumn="0" w:firstRowLastColumn="0" w:lastRowFirstColumn="0" w:lastRowLastColumn="0"/>
            <w:tcW w:w="562" w:type="dxa"/>
          </w:tcPr>
          <w:p w14:paraId="5F12DAE9" w14:textId="77777777" w:rsidR="00375B2E" w:rsidRPr="00375B2E" w:rsidRDefault="00375B2E" w:rsidP="004F05A0">
            <w:pPr>
              <w:numPr>
                <w:ilvl w:val="0"/>
                <w:numId w:val="66"/>
              </w:numPr>
              <w:spacing w:after="200" w:line="276" w:lineRule="auto"/>
              <w:ind w:left="57" w:hanging="57"/>
              <w:contextualSpacing/>
              <w:jc w:val="both"/>
              <w:rPr>
                <w:rFonts w:eastAsia="Arial" w:cstheme="minorHAnsi"/>
                <w:bCs w:val="0"/>
                <w:sz w:val="20"/>
                <w:szCs w:val="20"/>
              </w:rPr>
            </w:pPr>
          </w:p>
        </w:tc>
        <w:tc>
          <w:tcPr>
            <w:tcW w:w="6379" w:type="dxa"/>
          </w:tcPr>
          <w:p w14:paraId="7165180C" w14:textId="77777777" w:rsidR="00375B2E" w:rsidRPr="00375B2E" w:rsidRDefault="00375B2E" w:rsidP="00375B2E">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eastAsia="Arial" w:cstheme="minorHAnsi"/>
                <w:bCs/>
                <w:sz w:val="20"/>
                <w:szCs w:val="20"/>
              </w:rPr>
            </w:pPr>
            <w:r w:rsidRPr="00375B2E">
              <w:rPr>
                <w:rFonts w:eastAsia="Arial" w:cstheme="minorHAnsi"/>
                <w:bCs/>
                <w:sz w:val="20"/>
                <w:szCs w:val="20"/>
              </w:rPr>
              <w:t>Ryzyko nieuzyskania oszczędności w zużyciu energii</w:t>
            </w:r>
          </w:p>
        </w:tc>
        <w:tc>
          <w:tcPr>
            <w:tcW w:w="1843" w:type="dxa"/>
          </w:tcPr>
          <w:p w14:paraId="4E588AC8" w14:textId="77777777" w:rsidR="00375B2E" w:rsidRPr="00375B2E" w:rsidRDefault="00375B2E" w:rsidP="00375B2E">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eastAsia="Arial" w:cstheme="minorHAnsi"/>
                <w:bCs/>
                <w:sz w:val="20"/>
                <w:szCs w:val="20"/>
              </w:rPr>
            </w:pPr>
            <w:r w:rsidRPr="00375B2E">
              <w:rPr>
                <w:rFonts w:eastAsia="Times New Roman" w:cstheme="minorHAnsi"/>
                <w:bCs/>
                <w:sz w:val="20"/>
                <w:szCs w:val="20"/>
                <w:lang w:eastAsia="pl-PL"/>
              </w:rPr>
              <w:t>Eksploatacja</w:t>
            </w:r>
          </w:p>
        </w:tc>
        <w:tc>
          <w:tcPr>
            <w:tcW w:w="3969" w:type="dxa"/>
          </w:tcPr>
          <w:p w14:paraId="35D0EF67" w14:textId="77777777" w:rsidR="00375B2E" w:rsidRPr="00375B2E" w:rsidRDefault="00375B2E" w:rsidP="00375B2E">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pl-PL"/>
              </w:rPr>
            </w:pPr>
            <w:r w:rsidRPr="00375B2E">
              <w:rPr>
                <w:rFonts w:eastAsia="Times New Roman" w:cstheme="minorHAnsi"/>
                <w:sz w:val="20"/>
                <w:szCs w:val="20"/>
                <w:lang w:eastAsia="pl-PL"/>
              </w:rPr>
              <w:t>Zmniejszenie zakładanych oszczędności</w:t>
            </w:r>
          </w:p>
        </w:tc>
      </w:tr>
      <w:tr w:rsidR="00375B2E" w:rsidRPr="00375B2E" w14:paraId="3C5A0E25" w14:textId="77777777" w:rsidTr="008C249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2" w:type="dxa"/>
          </w:tcPr>
          <w:p w14:paraId="76732705" w14:textId="77777777" w:rsidR="00375B2E" w:rsidRPr="00375B2E" w:rsidRDefault="00375B2E" w:rsidP="004F05A0">
            <w:pPr>
              <w:numPr>
                <w:ilvl w:val="0"/>
                <w:numId w:val="66"/>
              </w:numPr>
              <w:spacing w:after="200" w:line="276" w:lineRule="auto"/>
              <w:ind w:left="57" w:hanging="57"/>
              <w:contextualSpacing/>
              <w:jc w:val="both"/>
              <w:rPr>
                <w:rFonts w:eastAsia="Arial" w:cstheme="minorHAnsi"/>
                <w:bCs w:val="0"/>
                <w:sz w:val="20"/>
                <w:szCs w:val="20"/>
              </w:rPr>
            </w:pPr>
          </w:p>
        </w:tc>
        <w:tc>
          <w:tcPr>
            <w:tcW w:w="6379" w:type="dxa"/>
          </w:tcPr>
          <w:p w14:paraId="3AACEC4B"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Arial" w:cstheme="minorHAnsi"/>
                <w:bCs/>
                <w:sz w:val="20"/>
                <w:szCs w:val="20"/>
              </w:rPr>
            </w:pPr>
            <w:r w:rsidRPr="00375B2E">
              <w:rPr>
                <w:rFonts w:eastAsia="Arial" w:cstheme="minorHAnsi"/>
                <w:bCs/>
                <w:sz w:val="20"/>
                <w:szCs w:val="20"/>
              </w:rPr>
              <w:t>Ryzyko związane ze zmianami technologicznymi</w:t>
            </w:r>
          </w:p>
        </w:tc>
        <w:tc>
          <w:tcPr>
            <w:tcW w:w="1843" w:type="dxa"/>
          </w:tcPr>
          <w:p w14:paraId="16F1CE4B"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75B2E">
              <w:rPr>
                <w:rFonts w:eastAsia="Times New Roman" w:cstheme="minorHAnsi"/>
                <w:bCs/>
                <w:sz w:val="20"/>
                <w:szCs w:val="20"/>
                <w:lang w:eastAsia="pl-PL"/>
              </w:rPr>
              <w:t>Eksploatacja</w:t>
            </w:r>
          </w:p>
        </w:tc>
        <w:tc>
          <w:tcPr>
            <w:tcW w:w="3969" w:type="dxa"/>
          </w:tcPr>
          <w:p w14:paraId="5583CCF1"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Arial" w:cstheme="minorHAnsi"/>
                <w:bCs/>
                <w:sz w:val="20"/>
                <w:szCs w:val="20"/>
              </w:rPr>
            </w:pPr>
            <w:r w:rsidRPr="00375B2E">
              <w:rPr>
                <w:rFonts w:eastAsia="Times New Roman" w:cstheme="minorHAnsi"/>
                <w:sz w:val="20"/>
                <w:szCs w:val="20"/>
                <w:lang w:eastAsia="pl-PL"/>
              </w:rPr>
              <w:t>Wzrost kosztów utrzymaniowych</w:t>
            </w:r>
          </w:p>
        </w:tc>
      </w:tr>
    </w:tbl>
    <w:p w14:paraId="65DD7E0D" w14:textId="77777777" w:rsidR="00375B2E" w:rsidRPr="00375B2E" w:rsidRDefault="00375B2E" w:rsidP="00375B2E">
      <w:pPr>
        <w:spacing w:after="200" w:line="276" w:lineRule="auto"/>
        <w:jc w:val="both"/>
        <w:rPr>
          <w:rFonts w:cstheme="minorHAnsi"/>
        </w:rPr>
      </w:pPr>
      <w:r w:rsidRPr="00375B2E">
        <w:rPr>
          <w:rFonts w:cstheme="minorHAnsi"/>
          <w:i/>
          <w:sz w:val="20"/>
          <w:szCs w:val="24"/>
        </w:rPr>
        <w:t>Źródło: opracowanie własne</w:t>
      </w:r>
    </w:p>
    <w:p w14:paraId="27A3CE5D" w14:textId="77777777" w:rsidR="00375B2E" w:rsidRPr="00375B2E" w:rsidRDefault="00375B2E" w:rsidP="00355A9D">
      <w:pPr>
        <w:spacing w:after="200" w:line="276" w:lineRule="auto"/>
        <w:rPr>
          <w:rFonts w:cstheme="minorHAnsi"/>
          <w:bCs/>
          <w:iCs/>
        </w:rPr>
      </w:pPr>
      <w:r w:rsidRPr="00375B2E">
        <w:rPr>
          <w:rFonts w:cstheme="minorHAnsi"/>
          <w:bCs/>
          <w:iCs/>
        </w:rPr>
        <w:t>W oparciu o wnioski z tej analizy, na potrzeby analizy PSC, ekspercko określono możliwy rozkład prawdopodobieństw wystąpienia określonych skutków ryzyk (tj. zmiany nakładów, kosztów utrzymania i zakładanych oszczędności) w odniesieniu do modelu tradycyjnego. Wyniki analizy uwzględniono w</w:t>
      </w:r>
      <w:r w:rsidRPr="00375B2E" w:rsidDel="00FF27B2">
        <w:rPr>
          <w:rFonts w:cstheme="minorHAnsi"/>
          <w:bCs/>
          <w:iCs/>
        </w:rPr>
        <w:t xml:space="preserve"> </w:t>
      </w:r>
      <w:r w:rsidRPr="00375B2E">
        <w:rPr>
          <w:rFonts w:cstheme="minorHAnsi"/>
          <w:bCs/>
          <w:iCs/>
        </w:rPr>
        <w:t xml:space="preserve">kalkulacji wartości Value for Money </w:t>
      </w:r>
    </w:p>
    <w:p w14:paraId="52307BA8" w14:textId="08283C69" w:rsidR="00375B2E" w:rsidRPr="00375B2E" w:rsidRDefault="00375B2E" w:rsidP="00355A9D">
      <w:pPr>
        <w:pageBreakBefore/>
        <w:spacing w:after="120" w:line="276" w:lineRule="auto"/>
        <w:jc w:val="both"/>
        <w:rPr>
          <w:rFonts w:eastAsia="Times New Roman" w:cstheme="minorHAnsi"/>
          <w:b/>
          <w:sz w:val="20"/>
          <w:szCs w:val="14"/>
        </w:rPr>
      </w:pPr>
      <w:bookmarkStart w:id="263" w:name="_Toc71727200"/>
      <w:bookmarkStart w:id="264" w:name="_Toc153908242"/>
      <w:r w:rsidRPr="00375B2E">
        <w:rPr>
          <w:rFonts w:eastAsia="Times New Roman" w:cstheme="minorHAnsi"/>
          <w:b/>
          <w:sz w:val="20"/>
          <w:szCs w:val="14"/>
        </w:rPr>
        <w:lastRenderedPageBreak/>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8719FC">
        <w:rPr>
          <w:rFonts w:eastAsia="Times New Roman" w:cstheme="minorHAnsi"/>
          <w:b/>
          <w:noProof/>
          <w:sz w:val="20"/>
          <w:szCs w:val="14"/>
        </w:rPr>
        <w:t>34</w:t>
      </w:r>
      <w:r w:rsidRPr="00375B2E">
        <w:rPr>
          <w:rFonts w:eastAsia="Times New Roman" w:cstheme="minorHAnsi"/>
          <w:b/>
          <w:noProof/>
          <w:sz w:val="20"/>
          <w:szCs w:val="14"/>
        </w:rPr>
        <w:fldChar w:fldCharType="end"/>
      </w:r>
      <w:r w:rsidR="0021391A">
        <w:rPr>
          <w:rFonts w:eastAsia="Times New Roman" w:cstheme="minorHAnsi"/>
          <w:b/>
          <w:noProof/>
          <w:sz w:val="20"/>
          <w:szCs w:val="14"/>
        </w:rPr>
        <w:t>.</w:t>
      </w:r>
      <w:r w:rsidRPr="00375B2E">
        <w:rPr>
          <w:rFonts w:eastAsia="Times New Roman" w:cstheme="minorHAnsi"/>
          <w:b/>
          <w:sz w:val="20"/>
          <w:szCs w:val="14"/>
        </w:rPr>
        <w:t xml:space="preserve"> Wycena ryzyk na potrzeby analizy PSC</w:t>
      </w:r>
      <w:bookmarkEnd w:id="263"/>
      <w:bookmarkEnd w:id="264"/>
    </w:p>
    <w:p w14:paraId="2904CCE0" w14:textId="77777777" w:rsidR="00375B2E" w:rsidRPr="00375B2E" w:rsidRDefault="00375B2E" w:rsidP="0021391A">
      <w:pPr>
        <w:spacing w:after="0" w:line="276" w:lineRule="auto"/>
        <w:jc w:val="both"/>
        <w:rPr>
          <w:rFonts w:cstheme="minorHAnsi"/>
        </w:rPr>
      </w:pPr>
      <w:r w:rsidRPr="00375B2E">
        <w:rPr>
          <w:noProof/>
          <w:lang w:eastAsia="pl-PL"/>
        </w:rPr>
        <w:drawing>
          <wp:inline distT="0" distB="0" distL="0" distR="0" wp14:anchorId="329EDB63" wp14:editId="7E90E490">
            <wp:extent cx="7419975" cy="4267452"/>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7422345" cy="4268815"/>
                    </a:xfrm>
                    <a:prstGeom prst="rect">
                      <a:avLst/>
                    </a:prstGeom>
                    <a:noFill/>
                    <a:ln>
                      <a:noFill/>
                    </a:ln>
                  </pic:spPr>
                </pic:pic>
              </a:graphicData>
            </a:graphic>
          </wp:inline>
        </w:drawing>
      </w:r>
    </w:p>
    <w:p w14:paraId="383475FB" w14:textId="77777777"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F9EF866"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r w:rsidRPr="008C249B">
        <w:rPr>
          <w:rFonts w:eastAsia="Times New Roman" w:cs="Arial"/>
          <w:b/>
          <w:color w:val="4472C4" w:themeColor="accent5"/>
          <w:szCs w:val="23"/>
        </w:rPr>
        <w:t>Wnioski</w:t>
      </w:r>
    </w:p>
    <w:p w14:paraId="20AC2F35" w14:textId="11AB30D9" w:rsidR="00375B2E" w:rsidRPr="00375B2E" w:rsidRDefault="00375B2E" w:rsidP="00355A9D">
      <w:pPr>
        <w:spacing w:after="200" w:line="276" w:lineRule="auto"/>
        <w:rPr>
          <w:rFonts w:cstheme="minorHAnsi"/>
        </w:rPr>
      </w:pPr>
      <w:r w:rsidRPr="00375B2E">
        <w:rPr>
          <w:rFonts w:cstheme="minorHAnsi"/>
        </w:rPr>
        <w:t xml:space="preserve">W wyniku przeprowadzenia analizy ilościowej Value for Money została skalkulowana wartość bieżąca modelu realizacji Projektu w formule tradycyjnej oraz formule PPP. </w:t>
      </w:r>
      <w:bookmarkStart w:id="265" w:name="_Toc37776717"/>
      <w:bookmarkEnd w:id="265"/>
      <w:r w:rsidRPr="00375B2E">
        <w:rPr>
          <w:rFonts w:cstheme="minorHAnsi"/>
        </w:rPr>
        <w:t>Ryzyko zatrzymane nie zostało wliczone do kalkulacji, ponieważ nie mają on</w:t>
      </w:r>
      <w:r w:rsidR="00A233AC">
        <w:rPr>
          <w:rFonts w:cstheme="minorHAnsi"/>
        </w:rPr>
        <w:t>o</w:t>
      </w:r>
      <w:r w:rsidRPr="00375B2E">
        <w:rPr>
          <w:rFonts w:cstheme="minorHAnsi"/>
        </w:rPr>
        <w:t xml:space="preserve"> wpływu na analizę. Ostatecznie otrzymane wartości NPV skorygowane o ryzyko transferowane zostały wykorzystane do wyliczenia wartości dodanej (Value for Money) Projektu. </w:t>
      </w:r>
      <w:bookmarkStart w:id="266" w:name="_Toc37776718"/>
      <w:bookmarkEnd w:id="266"/>
    </w:p>
    <w:p w14:paraId="089BC90B" w14:textId="54EAF58A"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lang w:val="en-GB"/>
        </w:rPr>
      </w:pPr>
      <w:bookmarkStart w:id="267" w:name="_Toc153908243"/>
      <w:r w:rsidRPr="00375B2E">
        <w:rPr>
          <w:rFonts w:ascii="Calibri" w:eastAsia="Calibri" w:hAnsi="Calibri" w:cs="Times New Roman"/>
          <w:b/>
          <w:bCs/>
          <w:color w:val="404040" w:themeColor="text1" w:themeTint="BF"/>
          <w:sz w:val="20"/>
          <w:szCs w:val="18"/>
          <w:lang w:val="en-GB"/>
        </w:rPr>
        <w:lastRenderedPageBreak/>
        <w:t xml:space="preserve">Tabela </w:t>
      </w:r>
      <w:r w:rsidRPr="00375B2E">
        <w:rPr>
          <w:rFonts w:ascii="Calibri" w:eastAsia="Calibri" w:hAnsi="Calibri" w:cs="Times New Roman"/>
          <w:b/>
          <w:bCs/>
          <w:color w:val="404040" w:themeColor="text1" w:themeTint="BF"/>
          <w:sz w:val="20"/>
          <w:szCs w:val="18"/>
          <w:lang w:val="en-GB"/>
        </w:rPr>
        <w:fldChar w:fldCharType="begin"/>
      </w:r>
      <w:r w:rsidRPr="00375B2E">
        <w:rPr>
          <w:rFonts w:ascii="Calibri" w:eastAsia="Calibri" w:hAnsi="Calibri" w:cs="Times New Roman"/>
          <w:b/>
          <w:bCs/>
          <w:color w:val="404040" w:themeColor="text1" w:themeTint="BF"/>
          <w:sz w:val="20"/>
          <w:szCs w:val="18"/>
          <w:lang w:val="en-GB"/>
        </w:rPr>
        <w:instrText xml:space="preserve"> SEQ Tabela \* ARABIC </w:instrText>
      </w:r>
      <w:r w:rsidRPr="00375B2E">
        <w:rPr>
          <w:rFonts w:ascii="Calibri" w:eastAsia="Calibri" w:hAnsi="Calibri" w:cs="Times New Roman"/>
          <w:b/>
          <w:bCs/>
          <w:color w:val="404040" w:themeColor="text1" w:themeTint="BF"/>
          <w:sz w:val="20"/>
          <w:szCs w:val="18"/>
          <w:lang w:val="en-GB"/>
        </w:rPr>
        <w:fldChar w:fldCharType="separate"/>
      </w:r>
      <w:r w:rsidR="007C26F4">
        <w:rPr>
          <w:rFonts w:ascii="Calibri" w:eastAsia="Calibri" w:hAnsi="Calibri" w:cs="Times New Roman"/>
          <w:b/>
          <w:bCs/>
          <w:noProof/>
          <w:color w:val="404040" w:themeColor="text1" w:themeTint="BF"/>
          <w:sz w:val="20"/>
          <w:szCs w:val="18"/>
          <w:lang w:val="en-GB"/>
        </w:rPr>
        <w:t>35</w:t>
      </w:r>
      <w:r w:rsidRPr="00375B2E">
        <w:rPr>
          <w:rFonts w:ascii="Calibri" w:eastAsia="Calibri" w:hAnsi="Calibri" w:cs="Times New Roman"/>
          <w:b/>
          <w:bCs/>
          <w:color w:val="404040" w:themeColor="text1" w:themeTint="BF"/>
          <w:sz w:val="20"/>
          <w:szCs w:val="18"/>
          <w:lang w:val="en-GB"/>
        </w:rPr>
        <w:fldChar w:fldCharType="end"/>
      </w:r>
      <w:r w:rsidRPr="00375B2E">
        <w:rPr>
          <w:rFonts w:ascii="Calibri" w:eastAsia="Calibri" w:hAnsi="Calibri" w:cs="Times New Roman"/>
          <w:b/>
          <w:bCs/>
          <w:color w:val="404040" w:themeColor="text1" w:themeTint="BF"/>
          <w:sz w:val="20"/>
          <w:szCs w:val="18"/>
          <w:lang w:val="en-GB"/>
        </w:rPr>
        <w:t xml:space="preserve">. Wyniki analizy VfM </w:t>
      </w:r>
      <w:r w:rsidRPr="00375B2E">
        <w:rPr>
          <w:rFonts w:ascii="Calibri" w:eastAsia="Calibri" w:hAnsi="Calibri" w:cs="Times New Roman"/>
          <w:b/>
          <w:bCs/>
          <w:color w:val="404040" w:themeColor="text1" w:themeTint="BF"/>
          <w:sz w:val="20"/>
          <w:szCs w:val="18"/>
          <w:vertAlign w:val="superscript"/>
          <w:lang w:val="en-GB"/>
        </w:rPr>
        <w:footnoteReference w:id="46"/>
      </w:r>
      <w:bookmarkEnd w:id="267"/>
    </w:p>
    <w:tbl>
      <w:tblPr>
        <w:tblStyle w:val="redniasiatka3akcent51"/>
        <w:tblW w:w="7657" w:type="dxa"/>
        <w:tblLook w:val="04A0" w:firstRow="1" w:lastRow="0" w:firstColumn="1" w:lastColumn="0" w:noHBand="0" w:noVBand="1"/>
      </w:tblPr>
      <w:tblGrid>
        <w:gridCol w:w="704"/>
        <w:gridCol w:w="4820"/>
        <w:gridCol w:w="2133"/>
      </w:tblGrid>
      <w:tr w:rsidR="00375B2E" w:rsidRPr="00375B2E" w14:paraId="2663E19B" w14:textId="77777777" w:rsidTr="008C249B">
        <w:trPr>
          <w:cnfStyle w:val="100000000000" w:firstRow="1" w:lastRow="0"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704" w:type="dxa"/>
            <w:hideMark/>
          </w:tcPr>
          <w:p w14:paraId="5B7C54BB" w14:textId="77777777" w:rsidR="00375B2E" w:rsidRPr="00375B2E" w:rsidRDefault="00375B2E" w:rsidP="00375B2E">
            <w:pPr>
              <w:rPr>
                <w:rFonts w:eastAsia="Times New Roman" w:cstheme="minorHAnsi"/>
                <w:b w:val="0"/>
                <w:bCs w:val="0"/>
                <w:lang w:eastAsia="pl-PL"/>
              </w:rPr>
            </w:pPr>
            <w:r w:rsidRPr="00375B2E">
              <w:rPr>
                <w:rFonts w:eastAsia="Times New Roman" w:cstheme="minorHAnsi"/>
                <w:b w:val="0"/>
                <w:bCs w:val="0"/>
                <w:lang w:eastAsia="pl-PL"/>
              </w:rPr>
              <w:t>Lp.</w:t>
            </w:r>
          </w:p>
        </w:tc>
        <w:tc>
          <w:tcPr>
            <w:tcW w:w="4820" w:type="dxa"/>
            <w:hideMark/>
          </w:tcPr>
          <w:p w14:paraId="4BCB6A71" w14:textId="77777777" w:rsidR="00375B2E" w:rsidRPr="00375B2E" w:rsidRDefault="00375B2E" w:rsidP="00375B2E">
            <w:pP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lang w:eastAsia="pl-PL"/>
              </w:rPr>
            </w:pPr>
            <w:r w:rsidRPr="00375B2E">
              <w:rPr>
                <w:rFonts w:eastAsia="Times New Roman" w:cstheme="minorHAnsi"/>
                <w:b w:val="0"/>
                <w:bCs w:val="0"/>
                <w:lang w:eastAsia="pl-PL"/>
              </w:rPr>
              <w:t>Wyszczególnienie</w:t>
            </w:r>
          </w:p>
        </w:tc>
        <w:tc>
          <w:tcPr>
            <w:tcW w:w="2133" w:type="dxa"/>
            <w:hideMark/>
          </w:tcPr>
          <w:p w14:paraId="55BF4917" w14:textId="77777777" w:rsidR="00375B2E" w:rsidRPr="00375B2E" w:rsidRDefault="00375B2E" w:rsidP="00375B2E">
            <w:pP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lang w:eastAsia="pl-PL"/>
              </w:rPr>
            </w:pPr>
            <w:r w:rsidRPr="00375B2E">
              <w:rPr>
                <w:rFonts w:eastAsia="Times New Roman" w:cstheme="minorHAnsi"/>
                <w:b w:val="0"/>
                <w:bCs w:val="0"/>
                <w:lang w:eastAsia="pl-PL"/>
              </w:rPr>
              <w:t>Wartość</w:t>
            </w:r>
          </w:p>
        </w:tc>
      </w:tr>
      <w:tr w:rsidR="00375B2E" w:rsidRPr="00375B2E" w14:paraId="3BD57454" w14:textId="77777777" w:rsidTr="008C249B">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704" w:type="dxa"/>
            <w:noWrap/>
            <w:hideMark/>
          </w:tcPr>
          <w:p w14:paraId="60D2C083" w14:textId="77777777" w:rsidR="00375B2E" w:rsidRPr="00375B2E" w:rsidRDefault="00375B2E" w:rsidP="00375B2E">
            <w:pPr>
              <w:rPr>
                <w:rFonts w:eastAsia="Times New Roman" w:cstheme="minorHAnsi"/>
                <w:lang w:eastAsia="pl-PL"/>
              </w:rPr>
            </w:pPr>
            <w:r w:rsidRPr="00375B2E">
              <w:rPr>
                <w:rFonts w:eastAsia="Times New Roman" w:cstheme="minorHAnsi"/>
                <w:lang w:eastAsia="pl-PL"/>
              </w:rPr>
              <w:t>1.</w:t>
            </w:r>
          </w:p>
        </w:tc>
        <w:tc>
          <w:tcPr>
            <w:tcW w:w="4820" w:type="dxa"/>
            <w:noWrap/>
            <w:hideMark/>
          </w:tcPr>
          <w:p w14:paraId="10304D31" w14:textId="77777777" w:rsidR="00375B2E" w:rsidRPr="00375B2E" w:rsidRDefault="00375B2E" w:rsidP="00375B2E">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375B2E">
              <w:rPr>
                <w:rFonts w:eastAsia="Times New Roman" w:cstheme="minorHAnsi"/>
                <w:lang w:eastAsia="pl-PL"/>
              </w:rPr>
              <w:t>NPV PPP</w:t>
            </w:r>
          </w:p>
        </w:tc>
        <w:tc>
          <w:tcPr>
            <w:tcW w:w="2133" w:type="dxa"/>
            <w:noWrap/>
          </w:tcPr>
          <w:p w14:paraId="280DFDFC" w14:textId="77777777" w:rsidR="00375B2E" w:rsidRPr="00375B2E" w:rsidRDefault="00375B2E" w:rsidP="00375B2E">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p>
        </w:tc>
      </w:tr>
      <w:tr w:rsidR="00375B2E" w:rsidRPr="00375B2E" w14:paraId="6B2E1A97" w14:textId="77777777" w:rsidTr="008C249B">
        <w:trPr>
          <w:trHeight w:val="460"/>
        </w:trPr>
        <w:tc>
          <w:tcPr>
            <w:cnfStyle w:val="001000000000" w:firstRow="0" w:lastRow="0" w:firstColumn="1" w:lastColumn="0" w:oddVBand="0" w:evenVBand="0" w:oddHBand="0" w:evenHBand="0" w:firstRowFirstColumn="0" w:firstRowLastColumn="0" w:lastRowFirstColumn="0" w:lastRowLastColumn="0"/>
            <w:tcW w:w="704" w:type="dxa"/>
            <w:noWrap/>
          </w:tcPr>
          <w:p w14:paraId="06DC94CF" w14:textId="77777777" w:rsidR="00375B2E" w:rsidRPr="00375B2E" w:rsidRDefault="00375B2E" w:rsidP="00375B2E">
            <w:pPr>
              <w:rPr>
                <w:rFonts w:eastAsia="Times New Roman" w:cstheme="minorHAnsi"/>
                <w:lang w:eastAsia="pl-PL"/>
              </w:rPr>
            </w:pPr>
            <w:r w:rsidRPr="00375B2E">
              <w:rPr>
                <w:rFonts w:eastAsia="Times New Roman" w:cstheme="minorHAnsi"/>
                <w:lang w:eastAsia="pl-PL"/>
              </w:rPr>
              <w:t>2.</w:t>
            </w:r>
          </w:p>
        </w:tc>
        <w:tc>
          <w:tcPr>
            <w:tcW w:w="4820" w:type="dxa"/>
            <w:noWrap/>
          </w:tcPr>
          <w:p w14:paraId="574577F4" w14:textId="77777777" w:rsidR="00375B2E" w:rsidRPr="00375B2E" w:rsidRDefault="00375B2E" w:rsidP="00375B2E">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375B2E">
              <w:rPr>
                <w:rFonts w:eastAsia="Times New Roman" w:cstheme="minorHAnsi"/>
                <w:lang w:eastAsia="pl-PL"/>
              </w:rPr>
              <w:t xml:space="preserve">NPC PSC </w:t>
            </w:r>
          </w:p>
        </w:tc>
        <w:tc>
          <w:tcPr>
            <w:tcW w:w="2133" w:type="dxa"/>
            <w:noWrap/>
          </w:tcPr>
          <w:p w14:paraId="1F17B2AB" w14:textId="77777777" w:rsidR="00375B2E" w:rsidRPr="00375B2E" w:rsidRDefault="00375B2E" w:rsidP="00375B2E">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p>
        </w:tc>
      </w:tr>
      <w:tr w:rsidR="00375B2E" w:rsidRPr="00375B2E" w14:paraId="182F9758" w14:textId="77777777" w:rsidTr="008C249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704" w:type="dxa"/>
            <w:noWrap/>
            <w:hideMark/>
          </w:tcPr>
          <w:p w14:paraId="026769B3" w14:textId="16BEB8F8" w:rsidR="00375B2E" w:rsidRPr="00375B2E" w:rsidRDefault="00561099" w:rsidP="00375B2E">
            <w:pPr>
              <w:rPr>
                <w:rFonts w:eastAsia="Times New Roman" w:cstheme="minorHAnsi"/>
                <w:lang w:eastAsia="pl-PL"/>
              </w:rPr>
            </w:pPr>
            <w:r>
              <w:rPr>
                <w:rFonts w:eastAsia="Times New Roman" w:cstheme="minorHAnsi"/>
                <w:lang w:eastAsia="pl-PL"/>
              </w:rPr>
              <w:t>3</w:t>
            </w:r>
            <w:r w:rsidR="00375B2E" w:rsidRPr="00375B2E">
              <w:rPr>
                <w:rFonts w:eastAsia="Times New Roman" w:cstheme="minorHAnsi"/>
                <w:lang w:eastAsia="pl-PL"/>
              </w:rPr>
              <w:t>.</w:t>
            </w:r>
          </w:p>
        </w:tc>
        <w:tc>
          <w:tcPr>
            <w:tcW w:w="4820" w:type="dxa"/>
            <w:noWrap/>
            <w:hideMark/>
          </w:tcPr>
          <w:p w14:paraId="544EAB81" w14:textId="77777777" w:rsidR="00375B2E" w:rsidRPr="00375B2E" w:rsidRDefault="00375B2E" w:rsidP="00375B2E">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375B2E">
              <w:rPr>
                <w:rFonts w:eastAsia="Times New Roman" w:cstheme="minorHAnsi"/>
                <w:lang w:eastAsia="pl-PL"/>
              </w:rPr>
              <w:t>VfM (w proc.)</w:t>
            </w:r>
          </w:p>
        </w:tc>
        <w:tc>
          <w:tcPr>
            <w:tcW w:w="2133" w:type="dxa"/>
            <w:noWrap/>
          </w:tcPr>
          <w:p w14:paraId="69165108" w14:textId="77777777" w:rsidR="00375B2E" w:rsidRPr="00375B2E" w:rsidRDefault="00375B2E" w:rsidP="00375B2E">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p>
        </w:tc>
      </w:tr>
    </w:tbl>
    <w:p w14:paraId="172389A7" w14:textId="77777777" w:rsidR="00375B2E" w:rsidRPr="00375B2E" w:rsidRDefault="00375B2E" w:rsidP="00355A9D">
      <w:pPr>
        <w:spacing w:before="240" w:after="200" w:line="276" w:lineRule="auto"/>
        <w:rPr>
          <w:rFonts w:cstheme="minorHAnsi"/>
          <w:b/>
        </w:rPr>
      </w:pPr>
      <w:r w:rsidRPr="00375B2E">
        <w:rPr>
          <w:rFonts w:cstheme="minorHAnsi"/>
          <w:b/>
        </w:rPr>
        <w:t>Przeprowadzone analizy jakościowe oraz ilościowe Value for Money wskazały, że realizacja inwestycji w formule PPP będzie bardziej efektywna niż model tradycyjny.</w:t>
      </w:r>
    </w:p>
    <w:p w14:paraId="188D6623" w14:textId="01059CBD" w:rsidR="00375B2E" w:rsidRDefault="00375B2E" w:rsidP="00355A9D">
      <w:pPr>
        <w:spacing w:after="200" w:line="276" w:lineRule="auto"/>
      </w:pPr>
      <w:r w:rsidRPr="00375B2E">
        <w:rPr>
          <w:rFonts w:cstheme="minorHAnsi"/>
        </w:rPr>
        <w:t>Kluczowym czynnikiem, które wpływa na ten wynik jest przede wszystkim możliwość transferu części ryzyka, którym</w:t>
      </w:r>
      <w:r w:rsidR="0021391A">
        <w:rPr>
          <w:rFonts w:cstheme="minorHAnsi"/>
        </w:rPr>
        <w:t>i</w:t>
      </w:r>
      <w:r w:rsidRPr="00375B2E">
        <w:rPr>
          <w:rFonts w:cstheme="minorHAnsi"/>
        </w:rPr>
        <w:t xml:space="preserve"> Partner Prywatny może lepiej zarządzać. </w:t>
      </w:r>
      <w:bookmarkStart w:id="268" w:name="_Toc37776748"/>
      <w:bookmarkEnd w:id="268"/>
    </w:p>
    <w:p w14:paraId="0E0A947F" w14:textId="4322AA6E" w:rsidR="00C74721" w:rsidRDefault="00653346" w:rsidP="00A6474B">
      <w:pPr>
        <w:pStyle w:val="Nagwek1"/>
      </w:pPr>
      <w:bookmarkStart w:id="269" w:name="_Toc153907859"/>
      <w:r w:rsidRPr="00ED671A">
        <w:lastRenderedPageBreak/>
        <w:t>Wstępny harmonogram realizacji Projektu PPP</w:t>
      </w:r>
      <w:bookmarkEnd w:id="269"/>
    </w:p>
    <w:tbl>
      <w:tblPr>
        <w:tblStyle w:val="redniasiatka3akcent51"/>
        <w:tblW w:w="13420" w:type="dxa"/>
        <w:tblLook w:val="04A0" w:firstRow="1" w:lastRow="0" w:firstColumn="1" w:lastColumn="0" w:noHBand="0" w:noVBand="1"/>
      </w:tblPr>
      <w:tblGrid>
        <w:gridCol w:w="384"/>
        <w:gridCol w:w="7426"/>
        <w:gridCol w:w="5610"/>
      </w:tblGrid>
      <w:tr w:rsidR="00C74721" w:rsidRPr="00ED671A" w14:paraId="7D0DC19D" w14:textId="77777777" w:rsidTr="008C249B">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800" w:type="dxa"/>
            <w:gridSpan w:val="2"/>
            <w:hideMark/>
          </w:tcPr>
          <w:p w14:paraId="52A04036" w14:textId="77777777" w:rsidR="00C74721" w:rsidRPr="00D129A2" w:rsidRDefault="00C74721" w:rsidP="00C74721">
            <w:pPr>
              <w:rPr>
                <w:rFonts w:cstheme="minorHAnsi"/>
              </w:rPr>
            </w:pPr>
            <w:r w:rsidRPr="00D129A2">
              <w:rPr>
                <w:rFonts w:cstheme="minorHAnsi"/>
                <w:b w:val="0"/>
                <w:bCs w:val="0"/>
              </w:rPr>
              <w:t>ETAP / CZYNNOŚĆ</w:t>
            </w:r>
          </w:p>
        </w:tc>
        <w:tc>
          <w:tcPr>
            <w:tcW w:w="5620" w:type="dxa"/>
            <w:hideMark/>
          </w:tcPr>
          <w:p w14:paraId="68CC34AD" w14:textId="77777777" w:rsidR="00C74721" w:rsidRPr="00D129A2" w:rsidRDefault="00C74721" w:rsidP="00C74721">
            <w:pPr>
              <w:cnfStyle w:val="100000000000" w:firstRow="1" w:lastRow="0" w:firstColumn="0" w:lastColumn="0" w:oddVBand="0" w:evenVBand="0" w:oddHBand="0" w:evenHBand="0" w:firstRowFirstColumn="0" w:firstRowLastColumn="0" w:lastRowFirstColumn="0" w:lastRowLastColumn="0"/>
              <w:rPr>
                <w:rFonts w:cstheme="minorHAnsi"/>
              </w:rPr>
            </w:pPr>
            <w:r w:rsidRPr="00D129A2">
              <w:rPr>
                <w:rFonts w:cstheme="minorHAnsi"/>
                <w:b w:val="0"/>
                <w:bCs w:val="0"/>
              </w:rPr>
              <w:t>CZAS TRWANIA</w:t>
            </w:r>
          </w:p>
        </w:tc>
      </w:tr>
      <w:tr w:rsidR="00C74721" w:rsidRPr="00ED671A" w14:paraId="360E139B"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13C98C0A" w14:textId="18F0AC77" w:rsidR="00C74721" w:rsidRPr="00ED671A" w:rsidRDefault="00C74721" w:rsidP="00C74721">
            <w:pPr>
              <w:rPr>
                <w:rFonts w:cstheme="minorHAnsi"/>
              </w:rPr>
            </w:pPr>
            <w:r w:rsidRPr="00ED671A">
              <w:rPr>
                <w:rFonts w:cstheme="minorHAnsi"/>
                <w:b w:val="0"/>
                <w:bCs w:val="0"/>
              </w:rPr>
              <w:t xml:space="preserve">ETAP I. </w:t>
            </w:r>
            <w:r>
              <w:rPr>
                <w:rFonts w:cstheme="minorHAnsi"/>
                <w:b w:val="0"/>
                <w:bCs w:val="0"/>
              </w:rPr>
              <w:t>ANALIZA POTRZEB I WYMAGAŃ</w:t>
            </w:r>
          </w:p>
        </w:tc>
      </w:tr>
      <w:tr w:rsidR="00C74721" w:rsidRPr="00ED671A" w14:paraId="2423C0E8"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14783051" w14:textId="0CBDD59B" w:rsidR="00C74721" w:rsidRPr="00ED671A" w:rsidRDefault="00C74721" w:rsidP="00C74721">
            <w:pPr>
              <w:rPr>
                <w:rFonts w:cstheme="minorHAnsi"/>
              </w:rPr>
            </w:pPr>
            <w:r>
              <w:rPr>
                <w:rFonts w:cstheme="minorHAnsi"/>
                <w:b w:val="0"/>
                <w:bCs w:val="0"/>
              </w:rPr>
              <w:t>1</w:t>
            </w:r>
            <w:r w:rsidRPr="00ED671A">
              <w:rPr>
                <w:rFonts w:cstheme="minorHAnsi"/>
                <w:b w:val="0"/>
                <w:bCs w:val="0"/>
              </w:rPr>
              <w:t>.</w:t>
            </w:r>
          </w:p>
        </w:tc>
        <w:tc>
          <w:tcPr>
            <w:tcW w:w="7440" w:type="dxa"/>
            <w:hideMark/>
          </w:tcPr>
          <w:p w14:paraId="61E24B3F" w14:textId="36978948"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 xml:space="preserve">Opracowanie </w:t>
            </w:r>
            <w:r>
              <w:rPr>
                <w:rFonts w:cstheme="minorHAnsi"/>
              </w:rPr>
              <w:t>APiW</w:t>
            </w:r>
            <w:r w:rsidRPr="00ED671A">
              <w:rPr>
                <w:rFonts w:cstheme="minorHAnsi"/>
              </w:rPr>
              <w:t xml:space="preserve"> realizacji Przedsięwzięcia</w:t>
            </w:r>
          </w:p>
        </w:tc>
        <w:tc>
          <w:tcPr>
            <w:tcW w:w="5620" w:type="dxa"/>
            <w:hideMark/>
          </w:tcPr>
          <w:p w14:paraId="416D9617" w14:textId="59E62ACA"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Luty 2024 r.</w:t>
            </w:r>
          </w:p>
        </w:tc>
      </w:tr>
      <w:tr w:rsidR="00C74721" w:rsidRPr="00ED671A" w14:paraId="0D67EDB1"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0AAC41E0" w14:textId="77777777" w:rsidR="00C74721" w:rsidRPr="00ED671A" w:rsidRDefault="00C74721" w:rsidP="00C74721">
            <w:pPr>
              <w:rPr>
                <w:rFonts w:cstheme="minorHAnsi"/>
              </w:rPr>
            </w:pPr>
            <w:r w:rsidRPr="00ED671A">
              <w:rPr>
                <w:rFonts w:cstheme="minorHAnsi"/>
                <w:b w:val="0"/>
                <w:bCs w:val="0"/>
              </w:rPr>
              <w:t>ETAP II. OGŁOSZENIE POSTĘPOWANIA</w:t>
            </w:r>
          </w:p>
        </w:tc>
      </w:tr>
      <w:tr w:rsidR="00C74721" w:rsidRPr="00ED671A" w14:paraId="0D8753FB"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6716656E" w14:textId="77777777" w:rsidR="00C74721" w:rsidRPr="00ED671A" w:rsidRDefault="00C74721" w:rsidP="00C74721">
            <w:pPr>
              <w:rPr>
                <w:rFonts w:cstheme="minorHAnsi"/>
              </w:rPr>
            </w:pPr>
            <w:r w:rsidRPr="00ED671A">
              <w:rPr>
                <w:rFonts w:cstheme="minorHAnsi"/>
                <w:b w:val="0"/>
                <w:bCs w:val="0"/>
              </w:rPr>
              <w:t>1.</w:t>
            </w:r>
          </w:p>
        </w:tc>
        <w:tc>
          <w:tcPr>
            <w:tcW w:w="7440" w:type="dxa"/>
            <w:hideMark/>
          </w:tcPr>
          <w:p w14:paraId="613E2DC3" w14:textId="26CD2FB9"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 xml:space="preserve">Ogłoszenie postępowania </w:t>
            </w:r>
          </w:p>
        </w:tc>
        <w:tc>
          <w:tcPr>
            <w:tcW w:w="5620" w:type="dxa"/>
            <w:hideMark/>
          </w:tcPr>
          <w:p w14:paraId="296E74E6" w14:textId="2EED2E0E"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Marzec 2024 r.</w:t>
            </w:r>
          </w:p>
        </w:tc>
      </w:tr>
      <w:tr w:rsidR="00C74721" w:rsidRPr="00ED671A" w14:paraId="1CBFDB21"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2877F35C" w14:textId="6241E2EB" w:rsidR="00C74721" w:rsidRPr="00ED671A" w:rsidRDefault="00C74721" w:rsidP="00C74721">
            <w:pPr>
              <w:rPr>
                <w:rFonts w:cstheme="minorHAnsi"/>
              </w:rPr>
            </w:pPr>
            <w:r>
              <w:rPr>
                <w:rFonts w:cstheme="minorHAnsi"/>
                <w:b w:val="0"/>
                <w:bCs w:val="0"/>
              </w:rPr>
              <w:t>ETAP III</w:t>
            </w:r>
            <w:r w:rsidRPr="00ED671A">
              <w:rPr>
                <w:rFonts w:cstheme="minorHAnsi"/>
                <w:b w:val="0"/>
                <w:bCs w:val="0"/>
              </w:rPr>
              <w:t>. NEGOCJACJE</w:t>
            </w:r>
          </w:p>
        </w:tc>
      </w:tr>
      <w:tr w:rsidR="00C74721" w:rsidRPr="00ED671A" w14:paraId="473993DC"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07463824" w14:textId="77777777" w:rsidR="00C74721" w:rsidRPr="00ED671A" w:rsidRDefault="00C74721" w:rsidP="00C74721">
            <w:pPr>
              <w:rPr>
                <w:rFonts w:cstheme="minorHAnsi"/>
              </w:rPr>
            </w:pPr>
            <w:r w:rsidRPr="00ED671A">
              <w:rPr>
                <w:rFonts w:cstheme="minorHAnsi"/>
                <w:b w:val="0"/>
                <w:bCs w:val="0"/>
              </w:rPr>
              <w:t>1.</w:t>
            </w:r>
          </w:p>
        </w:tc>
        <w:tc>
          <w:tcPr>
            <w:tcW w:w="7440" w:type="dxa"/>
            <w:hideMark/>
          </w:tcPr>
          <w:p w14:paraId="2BE46491" w14:textId="77777777"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Negocjacje z Partnerami Prywatnymi</w:t>
            </w:r>
          </w:p>
        </w:tc>
        <w:tc>
          <w:tcPr>
            <w:tcW w:w="5620" w:type="dxa"/>
            <w:hideMark/>
          </w:tcPr>
          <w:p w14:paraId="73F2DDF2" w14:textId="35100684"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Maj 2024 r. – </w:t>
            </w:r>
            <w:r w:rsidR="00DF3F5D">
              <w:rPr>
                <w:rFonts w:cstheme="minorHAnsi"/>
              </w:rPr>
              <w:t xml:space="preserve">Grudzień </w:t>
            </w:r>
            <w:r>
              <w:rPr>
                <w:rFonts w:cstheme="minorHAnsi"/>
              </w:rPr>
              <w:t>2024 r.</w:t>
            </w:r>
          </w:p>
        </w:tc>
      </w:tr>
      <w:tr w:rsidR="00C74721" w:rsidRPr="00ED671A" w14:paraId="62502667"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4D9182B5" w14:textId="116B1FA4" w:rsidR="00C74721" w:rsidRPr="00ED671A" w:rsidRDefault="00C74721" w:rsidP="00C74721">
            <w:pPr>
              <w:rPr>
                <w:rFonts w:cstheme="minorHAnsi"/>
              </w:rPr>
            </w:pPr>
            <w:r w:rsidRPr="00ED671A">
              <w:rPr>
                <w:rFonts w:cstheme="minorHAnsi"/>
                <w:b w:val="0"/>
                <w:bCs w:val="0"/>
              </w:rPr>
              <w:t xml:space="preserve">ETAP </w:t>
            </w:r>
            <w:r>
              <w:rPr>
                <w:rFonts w:cstheme="minorHAnsi"/>
                <w:b w:val="0"/>
                <w:bCs w:val="0"/>
              </w:rPr>
              <w:t>IV</w:t>
            </w:r>
            <w:r w:rsidRPr="00ED671A">
              <w:rPr>
                <w:rFonts w:cstheme="minorHAnsi"/>
                <w:b w:val="0"/>
                <w:bCs w:val="0"/>
              </w:rPr>
              <w:t>. OTWARCIE, OCENA OFERT I ROZSTRZYGNIĘCIE POSTĘPOWANIA</w:t>
            </w:r>
          </w:p>
        </w:tc>
      </w:tr>
      <w:tr w:rsidR="00C74721" w:rsidRPr="00ED671A" w14:paraId="18FC84DA"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37DE36A7" w14:textId="77777777" w:rsidR="00C74721" w:rsidRPr="00ED671A" w:rsidRDefault="00C74721" w:rsidP="00C74721">
            <w:pPr>
              <w:rPr>
                <w:rFonts w:cstheme="minorHAnsi"/>
              </w:rPr>
            </w:pPr>
            <w:r w:rsidRPr="00ED671A">
              <w:rPr>
                <w:rFonts w:cstheme="minorHAnsi"/>
                <w:b w:val="0"/>
                <w:bCs w:val="0"/>
              </w:rPr>
              <w:t>1.</w:t>
            </w:r>
          </w:p>
        </w:tc>
        <w:tc>
          <w:tcPr>
            <w:tcW w:w="7440" w:type="dxa"/>
            <w:hideMark/>
          </w:tcPr>
          <w:p w14:paraId="62E37A76" w14:textId="46018A17"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Otwarcie</w:t>
            </w:r>
            <w:r w:rsidR="001D306C">
              <w:rPr>
                <w:rFonts w:cstheme="minorHAnsi"/>
              </w:rPr>
              <w:t xml:space="preserve"> ofert</w:t>
            </w:r>
            <w:r>
              <w:rPr>
                <w:rFonts w:cstheme="minorHAnsi"/>
              </w:rPr>
              <w:t xml:space="preserve"> </w:t>
            </w:r>
          </w:p>
        </w:tc>
        <w:tc>
          <w:tcPr>
            <w:tcW w:w="5620" w:type="dxa"/>
            <w:hideMark/>
          </w:tcPr>
          <w:p w14:paraId="4BDDD9E2" w14:textId="55A23638" w:rsidR="00C74721" w:rsidRPr="00ED671A" w:rsidRDefault="00DF3F5D"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Luty</w:t>
            </w:r>
            <w:r w:rsidR="00C74721">
              <w:rPr>
                <w:rFonts w:cstheme="minorHAnsi"/>
              </w:rPr>
              <w:t xml:space="preserve"> 2025 r.</w:t>
            </w:r>
            <w:r w:rsidR="00C74721" w:rsidRPr="00ED671A">
              <w:rPr>
                <w:rFonts w:cstheme="minorHAnsi"/>
              </w:rPr>
              <w:t xml:space="preserve"> </w:t>
            </w:r>
          </w:p>
        </w:tc>
      </w:tr>
      <w:tr w:rsidR="00C74721" w:rsidRPr="00ED671A" w14:paraId="05FD7A9B"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2A815931" w14:textId="77777777" w:rsidR="00C74721" w:rsidRPr="00ED671A" w:rsidRDefault="00C74721" w:rsidP="00C74721">
            <w:pPr>
              <w:rPr>
                <w:rFonts w:cstheme="minorHAnsi"/>
              </w:rPr>
            </w:pPr>
            <w:r w:rsidRPr="00ED671A">
              <w:rPr>
                <w:rFonts w:cstheme="minorHAnsi"/>
                <w:b w:val="0"/>
                <w:bCs w:val="0"/>
              </w:rPr>
              <w:t>2.</w:t>
            </w:r>
          </w:p>
        </w:tc>
        <w:tc>
          <w:tcPr>
            <w:tcW w:w="7440" w:type="dxa"/>
            <w:hideMark/>
          </w:tcPr>
          <w:p w14:paraId="3F4776E8" w14:textId="441B75B0" w:rsidR="00C74721" w:rsidRPr="00ED671A" w:rsidRDefault="001D306C" w:rsidP="00C74721">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Ocena ofert i</w:t>
            </w:r>
            <w:r w:rsidRPr="00ED671A">
              <w:rPr>
                <w:rFonts w:cstheme="minorHAnsi"/>
              </w:rPr>
              <w:t xml:space="preserve"> </w:t>
            </w:r>
            <w:r>
              <w:rPr>
                <w:rFonts w:cstheme="minorHAnsi"/>
              </w:rPr>
              <w:t>z</w:t>
            </w:r>
            <w:r w:rsidR="00C74721" w:rsidRPr="00ED671A">
              <w:rPr>
                <w:rFonts w:cstheme="minorHAnsi"/>
              </w:rPr>
              <w:t>awarcie Umowy o PPP</w:t>
            </w:r>
            <w:r>
              <w:rPr>
                <w:rFonts w:cstheme="minorHAnsi"/>
              </w:rPr>
              <w:t>/EPC</w:t>
            </w:r>
          </w:p>
        </w:tc>
        <w:tc>
          <w:tcPr>
            <w:tcW w:w="5620" w:type="dxa"/>
            <w:hideMark/>
          </w:tcPr>
          <w:p w14:paraId="33A96E69" w14:textId="5038304C" w:rsidR="00C74721" w:rsidRPr="00ED671A" w:rsidRDefault="00C74721" w:rsidP="00C74721">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Marzec 2025 r</w:t>
            </w:r>
            <w:r w:rsidR="001D306C">
              <w:rPr>
                <w:rFonts w:cstheme="minorHAnsi"/>
              </w:rPr>
              <w:t xml:space="preserve"> – Kwiecień 2025</w:t>
            </w:r>
            <w:r w:rsidR="00DF3F5D">
              <w:rPr>
                <w:rFonts w:cstheme="minorHAnsi"/>
              </w:rPr>
              <w:t xml:space="preserve"> </w:t>
            </w:r>
            <w:r w:rsidR="001D306C">
              <w:rPr>
                <w:rFonts w:cstheme="minorHAnsi"/>
              </w:rPr>
              <w:t>r.</w:t>
            </w:r>
          </w:p>
        </w:tc>
      </w:tr>
      <w:tr w:rsidR="00C74721" w:rsidRPr="00ED671A" w14:paraId="27748B1A"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68553238" w14:textId="6489881A" w:rsidR="00C74721" w:rsidRPr="00ED671A" w:rsidRDefault="00C74721" w:rsidP="00C74721">
            <w:pPr>
              <w:rPr>
                <w:rFonts w:cstheme="minorHAnsi"/>
              </w:rPr>
            </w:pPr>
            <w:r>
              <w:rPr>
                <w:rFonts w:cstheme="minorHAnsi"/>
                <w:b w:val="0"/>
                <w:bCs w:val="0"/>
              </w:rPr>
              <w:t>ETAP V</w:t>
            </w:r>
            <w:r w:rsidRPr="00ED671A">
              <w:rPr>
                <w:rFonts w:cstheme="minorHAnsi"/>
                <w:b w:val="0"/>
                <w:bCs w:val="0"/>
              </w:rPr>
              <w:t>. ETAP INWESTYCYJNY</w:t>
            </w:r>
          </w:p>
        </w:tc>
      </w:tr>
      <w:tr w:rsidR="00C74721" w:rsidRPr="00ED671A" w14:paraId="38993FC6"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69BAB6EA" w14:textId="372D4321" w:rsidR="00C74721" w:rsidRPr="00ED671A" w:rsidRDefault="00C74721" w:rsidP="00C74721">
            <w:pPr>
              <w:rPr>
                <w:rFonts w:cstheme="minorHAnsi"/>
              </w:rPr>
            </w:pPr>
            <w:r>
              <w:rPr>
                <w:rFonts w:cstheme="minorHAnsi"/>
                <w:b w:val="0"/>
                <w:bCs w:val="0"/>
              </w:rPr>
              <w:t>1</w:t>
            </w:r>
            <w:r w:rsidRPr="00ED671A">
              <w:rPr>
                <w:rFonts w:cstheme="minorHAnsi"/>
                <w:b w:val="0"/>
                <w:bCs w:val="0"/>
              </w:rPr>
              <w:t>.</w:t>
            </w:r>
          </w:p>
        </w:tc>
        <w:tc>
          <w:tcPr>
            <w:tcW w:w="7440" w:type="dxa"/>
            <w:hideMark/>
          </w:tcPr>
          <w:p w14:paraId="3B082CD0" w14:textId="77777777" w:rsidR="00C74721" w:rsidRPr="00ED671A" w:rsidRDefault="00C74721" w:rsidP="00C74721">
            <w:pPr>
              <w:cnfStyle w:val="000000100000" w:firstRow="0" w:lastRow="0" w:firstColumn="0" w:lastColumn="0" w:oddVBand="0" w:evenVBand="0" w:oddHBand="1" w:evenHBand="0" w:firstRowFirstColumn="0" w:firstRowLastColumn="0" w:lastRowFirstColumn="0" w:lastRowLastColumn="0"/>
              <w:rPr>
                <w:rFonts w:cstheme="minorHAnsi"/>
              </w:rPr>
            </w:pPr>
            <w:r w:rsidRPr="00ED671A">
              <w:rPr>
                <w:rFonts w:cstheme="minorHAnsi"/>
              </w:rPr>
              <w:t>Projektowanie</w:t>
            </w:r>
          </w:p>
        </w:tc>
        <w:tc>
          <w:tcPr>
            <w:tcW w:w="5620" w:type="dxa"/>
            <w:hideMark/>
          </w:tcPr>
          <w:p w14:paraId="43AC006D" w14:textId="6C7EB8E7" w:rsidR="00C74721" w:rsidRPr="00ED671A" w:rsidRDefault="00C74721" w:rsidP="00C74721">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42717F94"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6A30512A" w14:textId="4E97F2C2" w:rsidR="00C74721" w:rsidRPr="00ED671A" w:rsidRDefault="00C74721" w:rsidP="00C74721">
            <w:pPr>
              <w:rPr>
                <w:rFonts w:cstheme="minorHAnsi"/>
              </w:rPr>
            </w:pPr>
            <w:r>
              <w:rPr>
                <w:rFonts w:cstheme="minorHAnsi"/>
                <w:b w:val="0"/>
                <w:bCs w:val="0"/>
              </w:rPr>
              <w:t>2</w:t>
            </w:r>
            <w:r w:rsidRPr="00ED671A">
              <w:rPr>
                <w:rFonts w:cstheme="minorHAnsi"/>
                <w:b w:val="0"/>
                <w:bCs w:val="0"/>
              </w:rPr>
              <w:t>.</w:t>
            </w:r>
          </w:p>
        </w:tc>
        <w:tc>
          <w:tcPr>
            <w:tcW w:w="7440" w:type="dxa"/>
            <w:hideMark/>
          </w:tcPr>
          <w:p w14:paraId="5AA6A7F9" w14:textId="77777777"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Wykonanie robót budowlanych</w:t>
            </w:r>
          </w:p>
        </w:tc>
        <w:tc>
          <w:tcPr>
            <w:tcW w:w="5620" w:type="dxa"/>
            <w:hideMark/>
          </w:tcPr>
          <w:p w14:paraId="4686F4FE" w14:textId="54885932"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5E2F4BDA"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1738194D" w14:textId="4DA7EF69" w:rsidR="00C74721" w:rsidRPr="00ED671A" w:rsidRDefault="00C74721" w:rsidP="00C74721">
            <w:pPr>
              <w:rPr>
                <w:rFonts w:cstheme="minorHAnsi"/>
              </w:rPr>
            </w:pPr>
            <w:r>
              <w:rPr>
                <w:rFonts w:cstheme="minorHAnsi"/>
                <w:b w:val="0"/>
                <w:bCs w:val="0"/>
              </w:rPr>
              <w:t>ETAP VI</w:t>
            </w:r>
            <w:r w:rsidRPr="00ED671A">
              <w:rPr>
                <w:rFonts w:cstheme="minorHAnsi"/>
                <w:b w:val="0"/>
                <w:bCs w:val="0"/>
              </w:rPr>
              <w:t>. ETAP EKSPLOATACYJNY</w:t>
            </w:r>
          </w:p>
        </w:tc>
      </w:tr>
      <w:tr w:rsidR="00C74721" w:rsidRPr="00ED671A" w14:paraId="17B8DB1E"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577DE2D4" w14:textId="77777777" w:rsidR="00C74721" w:rsidRPr="00ED671A" w:rsidRDefault="00C74721" w:rsidP="00C74721">
            <w:pPr>
              <w:rPr>
                <w:rFonts w:cstheme="minorHAnsi"/>
              </w:rPr>
            </w:pPr>
            <w:r w:rsidRPr="00ED671A">
              <w:rPr>
                <w:rFonts w:cstheme="minorHAnsi"/>
                <w:b w:val="0"/>
                <w:bCs w:val="0"/>
              </w:rPr>
              <w:t>1.</w:t>
            </w:r>
          </w:p>
        </w:tc>
        <w:tc>
          <w:tcPr>
            <w:tcW w:w="7440" w:type="dxa"/>
            <w:hideMark/>
          </w:tcPr>
          <w:p w14:paraId="1373C9CB" w14:textId="77777777"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Utrzymanie techniczne oraz zarządzanie energia na zasadach określonych w Umowie o PPP</w:t>
            </w:r>
          </w:p>
        </w:tc>
        <w:tc>
          <w:tcPr>
            <w:tcW w:w="5620" w:type="dxa"/>
            <w:hideMark/>
          </w:tcPr>
          <w:p w14:paraId="5C111E00" w14:textId="0DD2C6EF"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około </w:t>
            </w:r>
            <w:r w:rsidR="00BB5586">
              <w:rPr>
                <w:rFonts w:cstheme="minorHAnsi"/>
              </w:rPr>
              <w:t>[***]</w:t>
            </w:r>
            <w:r w:rsidRPr="00ED671A">
              <w:rPr>
                <w:rFonts w:cstheme="minorHAnsi"/>
              </w:rPr>
              <w:t xml:space="preserve"> lat</w:t>
            </w:r>
            <w:r w:rsidR="00344BB0">
              <w:rPr>
                <w:rFonts w:cstheme="minorHAnsi"/>
              </w:rPr>
              <w:t xml:space="preserve"> od dnia zakończenia Etapu Inwestycyjnego</w:t>
            </w:r>
          </w:p>
        </w:tc>
      </w:tr>
    </w:tbl>
    <w:p w14:paraId="784E79E9" w14:textId="77777777" w:rsidR="00014E34" w:rsidRPr="00C74721" w:rsidRDefault="00014E34" w:rsidP="00C74721"/>
    <w:p w14:paraId="60CADEF4" w14:textId="6350EB1A" w:rsidR="000D48AC" w:rsidRDefault="00735697">
      <w:pPr>
        <w:pStyle w:val="Nagwek1"/>
      </w:pPr>
      <w:bookmarkStart w:id="270" w:name="_Toc153907860"/>
      <w:r>
        <w:lastRenderedPageBreak/>
        <w:t>Rekomendacje</w:t>
      </w:r>
      <w:bookmarkEnd w:id="270"/>
      <w:r w:rsidR="003251D6">
        <w:t xml:space="preserve"> </w:t>
      </w:r>
    </w:p>
    <w:p w14:paraId="75EE5EE7" w14:textId="6A266449" w:rsidR="0019576F" w:rsidRDefault="000C7E39" w:rsidP="00355A9D">
      <w:pPr>
        <w:rPr>
          <w:rFonts w:cstheme="minorHAnsi"/>
        </w:rPr>
      </w:pPr>
      <w:r w:rsidRPr="000C7E39">
        <w:rPr>
          <w:rFonts w:cstheme="minorHAnsi"/>
        </w:rPr>
        <w:t xml:space="preserve">Przeprowadzona </w:t>
      </w:r>
      <w:r w:rsidR="007B1BBA">
        <w:rPr>
          <w:rFonts w:cstheme="minorHAnsi"/>
        </w:rPr>
        <w:t>APiW</w:t>
      </w:r>
      <w:r w:rsidRPr="000C7E39">
        <w:rPr>
          <w:rFonts w:cstheme="minorHAnsi"/>
        </w:rPr>
        <w:t xml:space="preserve"> potwierdziła, że :</w:t>
      </w:r>
    </w:p>
    <w:p w14:paraId="189E1225" w14:textId="53EF7C5D" w:rsidR="0019576F" w:rsidRPr="00574D07" w:rsidRDefault="000C7E39" w:rsidP="00355A9D">
      <w:pPr>
        <w:pStyle w:val="Akapitzlist"/>
        <w:numPr>
          <w:ilvl w:val="0"/>
          <w:numId w:val="30"/>
        </w:numPr>
        <w:rPr>
          <w:rFonts w:cstheme="minorHAnsi"/>
        </w:rPr>
      </w:pPr>
      <w:r w:rsidRPr="00574D07">
        <w:rPr>
          <w:rFonts w:cstheme="minorHAnsi"/>
        </w:rPr>
        <w:t>Projekt</w:t>
      </w:r>
      <w:r w:rsidR="00AD7A3E" w:rsidRPr="00574D07">
        <w:rPr>
          <w:rFonts w:cstheme="minorHAnsi"/>
        </w:rPr>
        <w:t xml:space="preserve"> </w:t>
      </w:r>
      <w:r w:rsidRPr="00574D07">
        <w:rPr>
          <w:rFonts w:cstheme="minorHAnsi"/>
        </w:rPr>
        <w:t xml:space="preserve">jest wykonalny, biorąc pod uwagę uwarunkowania techniczne, organizacyjno-prawne, rynkowe i komercyjno-finansowe. </w:t>
      </w:r>
      <w:r w:rsidR="0019576F" w:rsidRPr="00574D07">
        <w:rPr>
          <w:rFonts w:cstheme="minorHAnsi"/>
        </w:rPr>
        <w:t>J</w:t>
      </w:r>
      <w:r w:rsidRPr="00574D07">
        <w:rPr>
          <w:rFonts w:cstheme="minorHAnsi"/>
        </w:rPr>
        <w:t xml:space="preserve">ednocześnie zidentyfikowane problemy mogące wystąpić w całym cyklu życia przedsięwzięcia, nie stanowią bariery do jego realizacji. </w:t>
      </w:r>
    </w:p>
    <w:p w14:paraId="1C7BDBC3" w14:textId="493CCB69" w:rsidR="0019576F" w:rsidRPr="00574D07" w:rsidRDefault="000C7E39" w:rsidP="00355A9D">
      <w:pPr>
        <w:pStyle w:val="Akapitzlist"/>
        <w:numPr>
          <w:ilvl w:val="0"/>
          <w:numId w:val="30"/>
        </w:numPr>
        <w:rPr>
          <w:rFonts w:cstheme="minorHAnsi"/>
        </w:rPr>
      </w:pPr>
      <w:r w:rsidRPr="00574D07">
        <w:rPr>
          <w:rFonts w:cstheme="minorHAnsi"/>
        </w:rPr>
        <w:t>Charakter przedsięwzięcia jest uzasadniony ze społeczno-ekonomicznego punktu widzenia i stanowi odpowiedź na potrzeby społeczności lokalnej.</w:t>
      </w:r>
    </w:p>
    <w:p w14:paraId="05C84BBA" w14:textId="798EBFFD" w:rsidR="003251D6" w:rsidRPr="00574D07" w:rsidRDefault="003251D6" w:rsidP="00355A9D">
      <w:pPr>
        <w:pStyle w:val="Akapitzlist"/>
        <w:numPr>
          <w:ilvl w:val="0"/>
          <w:numId w:val="30"/>
        </w:numPr>
        <w:rPr>
          <w:rFonts w:cstheme="minorHAnsi"/>
        </w:rPr>
      </w:pPr>
      <w:r w:rsidRPr="00574D07">
        <w:rPr>
          <w:rFonts w:cstheme="minorHAnsi"/>
        </w:rPr>
        <w:t>Realizacja Projektu</w:t>
      </w:r>
      <w:r w:rsidR="00AD7A3E" w:rsidRPr="00574D07">
        <w:rPr>
          <w:rFonts w:cstheme="minorHAnsi"/>
        </w:rPr>
        <w:t xml:space="preserve"> </w:t>
      </w:r>
      <w:r w:rsidRPr="00574D07">
        <w:rPr>
          <w:rFonts w:cstheme="minorHAnsi"/>
        </w:rPr>
        <w:t>przyczyni się do zrealizowania celów zgodnych z celami Priorytetu, 2. Fundusze Europejskie</w:t>
      </w:r>
      <w:r w:rsidR="00920FC8">
        <w:rPr>
          <w:rFonts w:cstheme="minorHAnsi"/>
        </w:rPr>
        <w:t xml:space="preserve"> dla zielonego Łódzkiego </w:t>
      </w:r>
      <w:r w:rsidRPr="00574D07">
        <w:rPr>
          <w:rFonts w:cstheme="minorHAnsi"/>
        </w:rPr>
        <w:t xml:space="preserve">, działanie 2.1 </w:t>
      </w:r>
      <w:r w:rsidR="00920FC8">
        <w:rPr>
          <w:rFonts w:cstheme="minorHAnsi"/>
        </w:rPr>
        <w:t>Efektywność</w:t>
      </w:r>
      <w:r w:rsidRPr="00574D07">
        <w:rPr>
          <w:rFonts w:cstheme="minorHAnsi"/>
        </w:rPr>
        <w:t xml:space="preserve"> energ</w:t>
      </w:r>
      <w:r w:rsidR="00920FC8">
        <w:rPr>
          <w:rFonts w:cstheme="minorHAnsi"/>
        </w:rPr>
        <w:t>etyczna</w:t>
      </w:r>
      <w:r w:rsidR="0021391A" w:rsidRPr="00574D07">
        <w:rPr>
          <w:rFonts w:cstheme="minorHAnsi"/>
        </w:rPr>
        <w:t>.</w:t>
      </w:r>
    </w:p>
    <w:p w14:paraId="759F7627" w14:textId="1D4B731F" w:rsidR="0019576F" w:rsidRPr="00574D07" w:rsidRDefault="000C7E39" w:rsidP="00355A9D">
      <w:pPr>
        <w:pStyle w:val="Akapitzlist"/>
        <w:numPr>
          <w:ilvl w:val="0"/>
          <w:numId w:val="30"/>
        </w:numPr>
        <w:rPr>
          <w:rFonts w:cstheme="minorHAnsi"/>
        </w:rPr>
      </w:pPr>
      <w:r w:rsidRPr="00574D07">
        <w:rPr>
          <w:rFonts w:cstheme="minorHAnsi"/>
        </w:rPr>
        <w:t>Koszty realizacji przedsięwzięcia w formule PPP</w:t>
      </w:r>
      <w:r w:rsidR="00AD7A3E" w:rsidRPr="00574D07">
        <w:rPr>
          <w:rFonts w:cstheme="minorHAnsi"/>
        </w:rPr>
        <w:t xml:space="preserve"> </w:t>
      </w:r>
      <w:r w:rsidRPr="00574D07">
        <w:rPr>
          <w:rFonts w:cstheme="minorHAnsi"/>
        </w:rPr>
        <w:t>są dostępne fin</w:t>
      </w:r>
      <w:r w:rsidR="0019576F" w:rsidRPr="00574D07">
        <w:rPr>
          <w:rFonts w:cstheme="minorHAnsi"/>
        </w:rPr>
        <w:t>ansowo dla Podmiotu Publicznego</w:t>
      </w:r>
      <w:r w:rsidR="003251D6" w:rsidRPr="00574D07">
        <w:rPr>
          <w:rFonts w:cstheme="minorHAnsi"/>
        </w:rPr>
        <w:t>.</w:t>
      </w:r>
    </w:p>
    <w:p w14:paraId="4113E708" w14:textId="5E360C33" w:rsidR="003251D6" w:rsidRPr="00574D07" w:rsidRDefault="003251D6" w:rsidP="00355A9D">
      <w:pPr>
        <w:pStyle w:val="Akapitzlist"/>
        <w:numPr>
          <w:ilvl w:val="0"/>
          <w:numId w:val="30"/>
        </w:numPr>
        <w:rPr>
          <w:rFonts w:cstheme="minorHAnsi"/>
        </w:rPr>
      </w:pPr>
      <w:r w:rsidRPr="00574D07">
        <w:rPr>
          <w:rFonts w:cstheme="minorHAnsi"/>
        </w:rPr>
        <w:t xml:space="preserve">Proponowana struktura finansowa oraz instytucjonalna realizacji Projektu zapewnia jego wykonalność oraz trwałość po zakończeniu realizacji. </w:t>
      </w:r>
    </w:p>
    <w:p w14:paraId="5A7EDEF0" w14:textId="2ECE3308" w:rsidR="003251D6" w:rsidRPr="002F6B5C" w:rsidRDefault="003251D6" w:rsidP="00355A9D">
      <w:pPr>
        <w:pStyle w:val="Akapitzlist"/>
        <w:numPr>
          <w:ilvl w:val="0"/>
          <w:numId w:val="30"/>
        </w:numPr>
        <w:rPr>
          <w:i/>
        </w:rPr>
      </w:pPr>
      <w:r w:rsidRPr="00574D07">
        <w:rPr>
          <w:rFonts w:cstheme="minorHAnsi"/>
        </w:rPr>
        <w:t xml:space="preserve">Projekt spełnia kryteria oceny projektów w ramach naboru dla działania działanie 2.1 </w:t>
      </w:r>
      <w:r w:rsidR="002C2C9E">
        <w:rPr>
          <w:rFonts w:cstheme="minorHAnsi"/>
        </w:rPr>
        <w:t>Efektywność energetyczna</w:t>
      </w:r>
      <w:r w:rsidRPr="00574D07">
        <w:rPr>
          <w:rFonts w:cstheme="minorHAnsi"/>
        </w:rPr>
        <w:t xml:space="preserve">, </w:t>
      </w:r>
      <w:r w:rsidR="00955332" w:rsidRPr="00574D07">
        <w:rPr>
          <w:rFonts w:cstheme="minorHAnsi"/>
        </w:rPr>
        <w:t xml:space="preserve">typ </w:t>
      </w:r>
      <w:r w:rsidR="00955332" w:rsidRPr="00574D07">
        <w:rPr>
          <w:rFonts w:cstheme="minorHAnsi"/>
          <w:iCs/>
        </w:rPr>
        <w:t>przedsięwzięcia</w:t>
      </w:r>
      <w:r w:rsidR="00955332" w:rsidRPr="00574D07">
        <w:rPr>
          <w:rFonts w:cstheme="minorHAnsi"/>
        </w:rPr>
        <w:t xml:space="preserve"> </w:t>
      </w:r>
      <w:r w:rsidR="00326CEB" w:rsidRPr="00574D07">
        <w:rPr>
          <w:rFonts w:cstheme="minorHAnsi"/>
        </w:rPr>
        <w:t>1.</w:t>
      </w:r>
      <w:r w:rsidR="002C2C9E" w:rsidRPr="002C2C9E">
        <w:t xml:space="preserve"> </w:t>
      </w:r>
      <w:r w:rsidR="002C2C9E" w:rsidRPr="002C2C9E">
        <w:rPr>
          <w:rFonts w:cstheme="minorHAnsi"/>
        </w:rPr>
        <w:t>inwestycje w zakresie przedsięwzięć termomodernizacyjnych b</w:t>
      </w:r>
      <w:r w:rsidR="002C2C9E">
        <w:rPr>
          <w:rFonts w:cstheme="minorHAnsi"/>
        </w:rPr>
        <w:t>udynków użyteczności publicznej</w:t>
      </w:r>
      <w:r w:rsidR="002C2C9E" w:rsidRPr="002F6B5C">
        <w:rPr>
          <w:i/>
        </w:rPr>
        <w:t xml:space="preserve"> </w:t>
      </w:r>
      <w:r w:rsidR="00326CEB" w:rsidRPr="00574D07">
        <w:rPr>
          <w:rFonts w:cstheme="minorHAnsi"/>
          <w:i/>
          <w:iCs/>
        </w:rPr>
        <w:t>lub</w:t>
      </w:r>
      <w:r w:rsidR="002C2C9E">
        <w:rPr>
          <w:rFonts w:cstheme="minorHAnsi"/>
          <w:i/>
          <w:iCs/>
        </w:rPr>
        <w:t xml:space="preserve"> </w:t>
      </w:r>
      <w:r w:rsidR="00955332" w:rsidRPr="002C2C9E">
        <w:rPr>
          <w:rFonts w:cstheme="minorHAnsi"/>
        </w:rPr>
        <w:t xml:space="preserve">typ </w:t>
      </w:r>
      <w:r w:rsidR="00955332" w:rsidRPr="002C2C9E">
        <w:rPr>
          <w:rFonts w:cstheme="minorHAnsi"/>
          <w:iCs/>
        </w:rPr>
        <w:t>przedsięwzięcia</w:t>
      </w:r>
      <w:r w:rsidR="00955332" w:rsidRPr="002C2C9E">
        <w:rPr>
          <w:rFonts w:cstheme="minorHAnsi"/>
        </w:rPr>
        <w:t xml:space="preserve"> </w:t>
      </w:r>
      <w:r w:rsidR="00326CEB" w:rsidRPr="002C2C9E">
        <w:rPr>
          <w:rFonts w:cstheme="minorHAnsi"/>
        </w:rPr>
        <w:t>2</w:t>
      </w:r>
      <w:r w:rsidR="002C2C9E" w:rsidRPr="002C2C9E">
        <w:t xml:space="preserve"> </w:t>
      </w:r>
      <w:r w:rsidR="002C2C9E" w:rsidRPr="002C2C9E">
        <w:rPr>
          <w:rFonts w:cstheme="minorHAnsi"/>
        </w:rPr>
        <w:t>inwestycje w zakresie przedsięwzięć termomodernizacyjnych wielorodzinnych budynków</w:t>
      </w:r>
      <w:r w:rsidR="002C2C9E">
        <w:rPr>
          <w:rFonts w:cstheme="minorHAnsi"/>
        </w:rPr>
        <w:t xml:space="preserve"> </w:t>
      </w:r>
      <w:r w:rsidR="002C2C9E" w:rsidRPr="002C2C9E">
        <w:rPr>
          <w:rFonts w:cstheme="minorHAnsi"/>
        </w:rPr>
        <w:t xml:space="preserve">mieszkalnych </w:t>
      </w:r>
      <w:r w:rsidR="0021391A" w:rsidRPr="00574D07">
        <w:rPr>
          <w:rStyle w:val="Odwoanieprzypisudolnego"/>
          <w:rFonts w:cstheme="minorHAnsi"/>
        </w:rPr>
        <w:footnoteReference w:id="47"/>
      </w:r>
    </w:p>
    <w:p w14:paraId="58305078" w14:textId="0499281D" w:rsidR="0019576F" w:rsidRPr="003251D6" w:rsidRDefault="000C7E39" w:rsidP="00355A9D">
      <w:pPr>
        <w:pStyle w:val="Akapitzlist"/>
        <w:numPr>
          <w:ilvl w:val="0"/>
          <w:numId w:val="30"/>
        </w:numPr>
        <w:rPr>
          <w:rFonts w:cstheme="minorHAnsi"/>
        </w:rPr>
      </w:pPr>
      <w:r w:rsidRPr="003251D6">
        <w:rPr>
          <w:rFonts w:cstheme="minorHAnsi"/>
        </w:rPr>
        <w:t>Przeprowadzona analiza VfM wykazuje przewagę realizacji Projektu w formule PPP nad formułą tradycyjną.</w:t>
      </w:r>
      <w:r w:rsidR="00AD7A3E">
        <w:rPr>
          <w:rFonts w:cstheme="minorHAnsi"/>
        </w:rPr>
        <w:t xml:space="preserve"> </w:t>
      </w:r>
      <w:r w:rsidRPr="003251D6">
        <w:rPr>
          <w:rFonts w:cstheme="minorHAnsi"/>
        </w:rPr>
        <w:t>Realizacja Projektu w modelu PPP będzie bardziej efektywna.</w:t>
      </w:r>
    </w:p>
    <w:p w14:paraId="149ED1D1" w14:textId="4B6ACAC7" w:rsidR="003F25E6" w:rsidRDefault="000C7E39" w:rsidP="00355A9D">
      <w:pPr>
        <w:pStyle w:val="Akapitzlist"/>
        <w:numPr>
          <w:ilvl w:val="0"/>
          <w:numId w:val="30"/>
        </w:numPr>
        <w:rPr>
          <w:rFonts w:cstheme="minorHAnsi"/>
        </w:rPr>
      </w:pPr>
      <w:r w:rsidRPr="003251D6">
        <w:rPr>
          <w:rFonts w:cstheme="minorHAnsi"/>
        </w:rPr>
        <w:t>Proponowany tryb wybory Partnera Prywatnego będzie optymalny. Partner Prywaty zostanie wybrany na podstawie art. 4 ust. 1 ustawy o PPP – do wyboru partnera prywatnego stosuje się przepisy ustawy z dnia 11 września 2019 r. Prawo zamówień publicznych. Zastosowany zostanie</w:t>
      </w:r>
      <w:r w:rsidR="00AD7A3E">
        <w:rPr>
          <w:rFonts w:cstheme="minorHAnsi"/>
        </w:rPr>
        <w:t xml:space="preserve"> </w:t>
      </w:r>
      <w:r w:rsidRPr="003251D6">
        <w:rPr>
          <w:rFonts w:cstheme="minorHAnsi"/>
        </w:rPr>
        <w:t xml:space="preserve">tryb dialogu konkurencyjnego, który stworzy szansę na omówienie wszystkich zagadnień technicznych i prawnych przedsięwzięcia. </w:t>
      </w:r>
    </w:p>
    <w:p w14:paraId="1E71D081" w14:textId="77777777" w:rsidR="00DE2819" w:rsidRDefault="00DE2819">
      <w:pPr>
        <w:rPr>
          <w:b/>
          <w:color w:val="000000"/>
          <w:sz w:val="32"/>
        </w:rPr>
        <w:sectPr w:rsidR="00DE2819" w:rsidSect="003633DF">
          <w:footerReference w:type="default" r:id="rId20"/>
          <w:pgSz w:w="16838" w:h="11906" w:orient="landscape"/>
          <w:pgMar w:top="1417" w:right="1417" w:bottom="1417" w:left="1417" w:header="708" w:footer="708" w:gutter="0"/>
          <w:cols w:space="708"/>
          <w:docGrid w:linePitch="360"/>
        </w:sectPr>
      </w:pPr>
    </w:p>
    <w:p w14:paraId="4E80BA73" w14:textId="10709B0C" w:rsidR="00DE2819" w:rsidRPr="008C249B" w:rsidRDefault="00DE2819">
      <w:pPr>
        <w:pStyle w:val="Spisilustracji"/>
        <w:tabs>
          <w:tab w:val="right" w:leader="dot" w:pos="13994"/>
        </w:tabs>
        <w:rPr>
          <w:rFonts w:asciiTheme="majorHAnsi" w:hAnsiTheme="majorHAnsi" w:cstheme="majorHAnsi"/>
          <w:b/>
          <w:color w:val="4472C4" w:themeColor="accent5"/>
          <w:sz w:val="28"/>
          <w:szCs w:val="28"/>
        </w:rPr>
      </w:pPr>
      <w:r w:rsidRPr="008C249B">
        <w:rPr>
          <w:rFonts w:asciiTheme="majorHAnsi" w:hAnsiTheme="majorHAnsi" w:cstheme="majorHAnsi"/>
          <w:b/>
          <w:color w:val="4472C4" w:themeColor="accent5"/>
          <w:sz w:val="28"/>
          <w:szCs w:val="28"/>
        </w:rPr>
        <w:lastRenderedPageBreak/>
        <w:t>Spis tabel</w:t>
      </w:r>
    </w:p>
    <w:p w14:paraId="4EAFCBA2" w14:textId="59AA2321" w:rsidR="0083205F" w:rsidRPr="0083205F" w:rsidRDefault="00DE2819">
      <w:pPr>
        <w:pStyle w:val="Spisilustracji"/>
        <w:tabs>
          <w:tab w:val="right" w:leader="dot" w:pos="13994"/>
        </w:tabs>
        <w:rPr>
          <w:rFonts w:eastAsiaTheme="minorEastAsia"/>
          <w:i/>
          <w:iCs/>
          <w:noProof/>
          <w:kern w:val="2"/>
          <w:lang w:eastAsia="pl-PL"/>
          <w14:ligatures w14:val="standardContextual"/>
        </w:rPr>
      </w:pPr>
      <w:r w:rsidRPr="00DE2819">
        <w:rPr>
          <w:bCs/>
          <w:color w:val="000000"/>
          <w:sz w:val="32"/>
        </w:rPr>
        <w:fldChar w:fldCharType="begin"/>
      </w:r>
      <w:r w:rsidRPr="00DE2819">
        <w:rPr>
          <w:bCs/>
          <w:color w:val="000000"/>
          <w:sz w:val="32"/>
        </w:rPr>
        <w:instrText xml:space="preserve"> TOC \f F \h \z \c "Tabela" </w:instrText>
      </w:r>
      <w:r w:rsidRPr="00DE2819">
        <w:rPr>
          <w:bCs/>
          <w:color w:val="000000"/>
          <w:sz w:val="32"/>
        </w:rPr>
        <w:fldChar w:fldCharType="separate"/>
      </w:r>
      <w:hyperlink w:anchor="_Toc153908209" w:history="1">
        <w:r w:rsidR="0083205F" w:rsidRPr="0083205F">
          <w:rPr>
            <w:rStyle w:val="Hipercze"/>
            <w:rFonts w:eastAsia="Times New Roman" w:cstheme="minorHAnsi"/>
            <w:i/>
            <w:iCs/>
            <w:noProof/>
          </w:rPr>
          <w:t>Tabela 1. Zestawienie zakupywanego sprzętu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_Toc153908209 \h </w:instrText>
        </w:r>
        <w:r w:rsidR="0083205F" w:rsidRPr="0083205F">
          <w:rPr>
            <w:i/>
            <w:iCs/>
            <w:noProof/>
            <w:webHidden/>
          </w:rPr>
        </w:r>
        <w:r w:rsidR="0083205F" w:rsidRPr="0083205F">
          <w:rPr>
            <w:i/>
            <w:iCs/>
            <w:noProof/>
            <w:webHidden/>
          </w:rPr>
          <w:fldChar w:fldCharType="separate"/>
        </w:r>
        <w:r w:rsidR="008C249B">
          <w:rPr>
            <w:i/>
            <w:iCs/>
            <w:noProof/>
            <w:webHidden/>
          </w:rPr>
          <w:t>15</w:t>
        </w:r>
        <w:r w:rsidR="0083205F" w:rsidRPr="0083205F">
          <w:rPr>
            <w:i/>
            <w:iCs/>
            <w:noProof/>
            <w:webHidden/>
          </w:rPr>
          <w:fldChar w:fldCharType="end"/>
        </w:r>
      </w:hyperlink>
    </w:p>
    <w:p w14:paraId="4923E3BD" w14:textId="2372C143"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0" w:history="1">
        <w:r w:rsidR="0083205F" w:rsidRPr="0083205F">
          <w:rPr>
            <w:rStyle w:val="Hipercze"/>
            <w:rFonts w:eastAsia="Times New Roman" w:cstheme="minorHAnsi"/>
            <w:i/>
            <w:iCs/>
            <w:noProof/>
          </w:rPr>
          <w:t>Tabela 2. Wskaźniki Produktu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_Toc153908210 \h </w:instrText>
        </w:r>
        <w:r w:rsidR="0083205F" w:rsidRPr="0083205F">
          <w:rPr>
            <w:i/>
            <w:iCs/>
            <w:noProof/>
            <w:webHidden/>
          </w:rPr>
        </w:r>
        <w:r w:rsidR="0083205F" w:rsidRPr="0083205F">
          <w:rPr>
            <w:i/>
            <w:iCs/>
            <w:noProof/>
            <w:webHidden/>
          </w:rPr>
          <w:fldChar w:fldCharType="separate"/>
        </w:r>
        <w:r w:rsidR="008C249B">
          <w:rPr>
            <w:i/>
            <w:iCs/>
            <w:noProof/>
            <w:webHidden/>
          </w:rPr>
          <w:t>18</w:t>
        </w:r>
        <w:r w:rsidR="0083205F" w:rsidRPr="0083205F">
          <w:rPr>
            <w:i/>
            <w:iCs/>
            <w:noProof/>
            <w:webHidden/>
          </w:rPr>
          <w:fldChar w:fldCharType="end"/>
        </w:r>
      </w:hyperlink>
    </w:p>
    <w:p w14:paraId="00E493FE" w14:textId="3E2CA210"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1" w:history="1">
        <w:r w:rsidR="0083205F" w:rsidRPr="0083205F">
          <w:rPr>
            <w:rStyle w:val="Hipercze"/>
            <w:rFonts w:eastAsia="Times New Roman" w:cstheme="minorHAnsi"/>
            <w:i/>
            <w:iCs/>
            <w:noProof/>
          </w:rPr>
          <w:t>Tabela 3. Wskaźniki Produktu - horyzontalne</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_Toc153908211 \h </w:instrText>
        </w:r>
        <w:r w:rsidR="0083205F" w:rsidRPr="0083205F">
          <w:rPr>
            <w:i/>
            <w:iCs/>
            <w:noProof/>
            <w:webHidden/>
          </w:rPr>
        </w:r>
        <w:r w:rsidR="0083205F" w:rsidRPr="0083205F">
          <w:rPr>
            <w:i/>
            <w:iCs/>
            <w:noProof/>
            <w:webHidden/>
          </w:rPr>
          <w:fldChar w:fldCharType="separate"/>
        </w:r>
        <w:r w:rsidR="008C249B">
          <w:rPr>
            <w:i/>
            <w:iCs/>
            <w:noProof/>
            <w:webHidden/>
          </w:rPr>
          <w:t>18</w:t>
        </w:r>
        <w:r w:rsidR="0083205F" w:rsidRPr="0083205F">
          <w:rPr>
            <w:i/>
            <w:iCs/>
            <w:noProof/>
            <w:webHidden/>
          </w:rPr>
          <w:fldChar w:fldCharType="end"/>
        </w:r>
      </w:hyperlink>
    </w:p>
    <w:p w14:paraId="5C0E31F1" w14:textId="6BAF6957"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2" w:history="1">
        <w:r w:rsidR="0083205F" w:rsidRPr="0083205F">
          <w:rPr>
            <w:rStyle w:val="Hipercze"/>
            <w:rFonts w:eastAsia="Times New Roman" w:cstheme="minorHAnsi"/>
            <w:i/>
            <w:iCs/>
            <w:noProof/>
          </w:rPr>
          <w:t>Tabela 4. Wskaźniki rezultatu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_Toc153908212 \h </w:instrText>
        </w:r>
        <w:r w:rsidR="0083205F" w:rsidRPr="0083205F">
          <w:rPr>
            <w:i/>
            <w:iCs/>
            <w:noProof/>
            <w:webHidden/>
          </w:rPr>
        </w:r>
        <w:r w:rsidR="0083205F" w:rsidRPr="0083205F">
          <w:rPr>
            <w:i/>
            <w:iCs/>
            <w:noProof/>
            <w:webHidden/>
          </w:rPr>
          <w:fldChar w:fldCharType="separate"/>
        </w:r>
        <w:r w:rsidR="008C249B">
          <w:rPr>
            <w:i/>
            <w:iCs/>
            <w:noProof/>
            <w:webHidden/>
          </w:rPr>
          <w:t>19</w:t>
        </w:r>
        <w:r w:rsidR="0083205F" w:rsidRPr="0083205F">
          <w:rPr>
            <w:i/>
            <w:iCs/>
            <w:noProof/>
            <w:webHidden/>
          </w:rPr>
          <w:fldChar w:fldCharType="end"/>
        </w:r>
      </w:hyperlink>
    </w:p>
    <w:p w14:paraId="279ECD02" w14:textId="2D431DD1"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3" w:history="1">
        <w:r w:rsidR="0083205F" w:rsidRPr="0083205F">
          <w:rPr>
            <w:rStyle w:val="Hipercze"/>
            <w:rFonts w:eastAsia="Times New Roman" w:cstheme="minorHAnsi"/>
            <w:i/>
            <w:iCs/>
            <w:noProof/>
          </w:rPr>
          <w:t>Tabela 5. Analiza interesariuszy dla Projektu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_Toc153908213 \h </w:instrText>
        </w:r>
        <w:r w:rsidR="0083205F" w:rsidRPr="0083205F">
          <w:rPr>
            <w:i/>
            <w:iCs/>
            <w:noProof/>
            <w:webHidden/>
          </w:rPr>
        </w:r>
        <w:r w:rsidR="0083205F" w:rsidRPr="0083205F">
          <w:rPr>
            <w:i/>
            <w:iCs/>
            <w:noProof/>
            <w:webHidden/>
          </w:rPr>
          <w:fldChar w:fldCharType="separate"/>
        </w:r>
        <w:r w:rsidR="008C249B">
          <w:rPr>
            <w:i/>
            <w:iCs/>
            <w:noProof/>
            <w:webHidden/>
          </w:rPr>
          <w:t>21</w:t>
        </w:r>
        <w:r w:rsidR="0083205F" w:rsidRPr="0083205F">
          <w:rPr>
            <w:i/>
            <w:iCs/>
            <w:noProof/>
            <w:webHidden/>
          </w:rPr>
          <w:fldChar w:fldCharType="end"/>
        </w:r>
      </w:hyperlink>
    </w:p>
    <w:p w14:paraId="122B9E98" w14:textId="4A42C61A"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4" w:history="1">
        <w:r w:rsidR="0083205F" w:rsidRPr="0083205F">
          <w:rPr>
            <w:rStyle w:val="Hipercze"/>
            <w:rFonts w:eastAsia="Times New Roman" w:cstheme="minorHAnsi"/>
            <w:i/>
            <w:iCs/>
            <w:noProof/>
          </w:rPr>
          <w:t>Tabela 6. Podział zadań w ramach Projektu w podziale na etapy inwestycji.</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_Toc153908214 \h </w:instrText>
        </w:r>
        <w:r w:rsidR="0083205F" w:rsidRPr="0083205F">
          <w:rPr>
            <w:i/>
            <w:iCs/>
            <w:noProof/>
            <w:webHidden/>
          </w:rPr>
        </w:r>
        <w:r w:rsidR="0083205F" w:rsidRPr="0083205F">
          <w:rPr>
            <w:i/>
            <w:iCs/>
            <w:noProof/>
            <w:webHidden/>
          </w:rPr>
          <w:fldChar w:fldCharType="separate"/>
        </w:r>
        <w:r w:rsidR="008C249B">
          <w:rPr>
            <w:i/>
            <w:iCs/>
            <w:noProof/>
            <w:webHidden/>
          </w:rPr>
          <w:t>26</w:t>
        </w:r>
        <w:r w:rsidR="0083205F" w:rsidRPr="0083205F">
          <w:rPr>
            <w:i/>
            <w:iCs/>
            <w:noProof/>
            <w:webHidden/>
          </w:rPr>
          <w:fldChar w:fldCharType="end"/>
        </w:r>
      </w:hyperlink>
    </w:p>
    <w:p w14:paraId="2E6FF108" w14:textId="074DE449"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5" w:history="1">
        <w:r w:rsidR="0083205F" w:rsidRPr="0083205F">
          <w:rPr>
            <w:rStyle w:val="Hipercze"/>
            <w:rFonts w:eastAsia="Times New Roman" w:cstheme="minorHAnsi"/>
            <w:i/>
            <w:iCs/>
            <w:noProof/>
          </w:rPr>
          <w:t>Tabela 7. Podział zadań w ramach Projektu na etapie utrzymania.</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_Toc153908215 \h </w:instrText>
        </w:r>
        <w:r w:rsidR="0083205F" w:rsidRPr="0083205F">
          <w:rPr>
            <w:i/>
            <w:iCs/>
            <w:noProof/>
            <w:webHidden/>
          </w:rPr>
        </w:r>
        <w:r w:rsidR="0083205F" w:rsidRPr="0083205F">
          <w:rPr>
            <w:i/>
            <w:iCs/>
            <w:noProof/>
            <w:webHidden/>
          </w:rPr>
          <w:fldChar w:fldCharType="separate"/>
        </w:r>
        <w:r w:rsidR="008C249B">
          <w:rPr>
            <w:i/>
            <w:iCs/>
            <w:noProof/>
            <w:webHidden/>
          </w:rPr>
          <w:t>27</w:t>
        </w:r>
        <w:r w:rsidR="0083205F" w:rsidRPr="0083205F">
          <w:rPr>
            <w:i/>
            <w:iCs/>
            <w:noProof/>
            <w:webHidden/>
          </w:rPr>
          <w:fldChar w:fldCharType="end"/>
        </w:r>
      </w:hyperlink>
    </w:p>
    <w:p w14:paraId="177E8225" w14:textId="36CAA683"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6" w:history="1">
        <w:r w:rsidR="0083205F" w:rsidRPr="0083205F">
          <w:rPr>
            <w:rStyle w:val="Hipercze"/>
            <w:rFonts w:eastAsia="Times New Roman" w:cstheme="minorHAnsi"/>
            <w:i/>
            <w:iCs/>
            <w:noProof/>
          </w:rPr>
          <w:t>Tabela 8. Lista budynków wraz z danymi dotyczącymi działek na których się znajdują</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_Toc153908216 \h </w:instrText>
        </w:r>
        <w:r w:rsidR="0083205F" w:rsidRPr="0083205F">
          <w:rPr>
            <w:i/>
            <w:iCs/>
            <w:noProof/>
            <w:webHidden/>
          </w:rPr>
        </w:r>
        <w:r w:rsidR="0083205F" w:rsidRPr="0083205F">
          <w:rPr>
            <w:i/>
            <w:iCs/>
            <w:noProof/>
            <w:webHidden/>
          </w:rPr>
          <w:fldChar w:fldCharType="separate"/>
        </w:r>
        <w:r w:rsidR="008C249B">
          <w:rPr>
            <w:i/>
            <w:iCs/>
            <w:noProof/>
            <w:webHidden/>
          </w:rPr>
          <w:t>31</w:t>
        </w:r>
        <w:r w:rsidR="0083205F" w:rsidRPr="0083205F">
          <w:rPr>
            <w:i/>
            <w:iCs/>
            <w:noProof/>
            <w:webHidden/>
          </w:rPr>
          <w:fldChar w:fldCharType="end"/>
        </w:r>
      </w:hyperlink>
    </w:p>
    <w:p w14:paraId="6B538ECB" w14:textId="4BA9EA4B"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7" w:history="1">
        <w:r w:rsidR="0083205F" w:rsidRPr="0083205F">
          <w:rPr>
            <w:rStyle w:val="Hipercze"/>
            <w:rFonts w:eastAsia="Times New Roman" w:cstheme="minorHAnsi"/>
            <w:i/>
            <w:iCs/>
            <w:noProof/>
          </w:rPr>
          <w:t>Tabela 9. Test pomocy publicznej</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_Toc153908217 \h </w:instrText>
        </w:r>
        <w:r w:rsidR="0083205F" w:rsidRPr="0083205F">
          <w:rPr>
            <w:i/>
            <w:iCs/>
            <w:noProof/>
            <w:webHidden/>
          </w:rPr>
        </w:r>
        <w:r w:rsidR="0083205F" w:rsidRPr="0083205F">
          <w:rPr>
            <w:i/>
            <w:iCs/>
            <w:noProof/>
            <w:webHidden/>
          </w:rPr>
          <w:fldChar w:fldCharType="separate"/>
        </w:r>
        <w:r w:rsidR="008C249B">
          <w:rPr>
            <w:i/>
            <w:iCs/>
            <w:noProof/>
            <w:webHidden/>
          </w:rPr>
          <w:t>38</w:t>
        </w:r>
        <w:r w:rsidR="0083205F" w:rsidRPr="0083205F">
          <w:rPr>
            <w:i/>
            <w:iCs/>
            <w:noProof/>
            <w:webHidden/>
          </w:rPr>
          <w:fldChar w:fldCharType="end"/>
        </w:r>
      </w:hyperlink>
    </w:p>
    <w:p w14:paraId="7F99FB47" w14:textId="2E9FB86D"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8" w:history="1">
        <w:r w:rsidR="0083205F" w:rsidRPr="0083205F">
          <w:rPr>
            <w:rStyle w:val="Hipercze"/>
            <w:rFonts w:eastAsia="Times New Roman" w:cstheme="minorHAnsi"/>
            <w:i/>
            <w:iCs/>
            <w:noProof/>
          </w:rPr>
          <w:t>Tabela 10. Lista budynków objętych przedmiotem Projektu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_Toc153908218 \h </w:instrText>
        </w:r>
        <w:r w:rsidR="0083205F" w:rsidRPr="0083205F">
          <w:rPr>
            <w:i/>
            <w:iCs/>
            <w:noProof/>
            <w:webHidden/>
          </w:rPr>
        </w:r>
        <w:r w:rsidR="0083205F" w:rsidRPr="0083205F">
          <w:rPr>
            <w:i/>
            <w:iCs/>
            <w:noProof/>
            <w:webHidden/>
          </w:rPr>
          <w:fldChar w:fldCharType="separate"/>
        </w:r>
        <w:r w:rsidR="008C249B">
          <w:rPr>
            <w:i/>
            <w:iCs/>
            <w:noProof/>
            <w:webHidden/>
          </w:rPr>
          <w:t>41</w:t>
        </w:r>
        <w:r w:rsidR="0083205F" w:rsidRPr="0083205F">
          <w:rPr>
            <w:i/>
            <w:iCs/>
            <w:noProof/>
            <w:webHidden/>
          </w:rPr>
          <w:fldChar w:fldCharType="end"/>
        </w:r>
      </w:hyperlink>
    </w:p>
    <w:p w14:paraId="5149C49C" w14:textId="43159ADD"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19" w:history="1">
        <w:r w:rsidR="0083205F" w:rsidRPr="0083205F">
          <w:rPr>
            <w:rStyle w:val="Hipercze"/>
            <w:rFonts w:eastAsia="Times New Roman" w:cstheme="minorHAnsi"/>
            <w:i/>
            <w:iCs/>
            <w:noProof/>
          </w:rPr>
          <w:t>Tabela 11. Aktualny stan techniczny budynku wraz z opisem potrzeb</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_Toc153908219 \h </w:instrText>
        </w:r>
        <w:r w:rsidR="0083205F" w:rsidRPr="0083205F">
          <w:rPr>
            <w:i/>
            <w:iCs/>
            <w:noProof/>
            <w:webHidden/>
          </w:rPr>
        </w:r>
        <w:r w:rsidR="0083205F" w:rsidRPr="0083205F">
          <w:rPr>
            <w:i/>
            <w:iCs/>
            <w:noProof/>
            <w:webHidden/>
          </w:rPr>
          <w:fldChar w:fldCharType="separate"/>
        </w:r>
        <w:r w:rsidR="008C249B">
          <w:rPr>
            <w:i/>
            <w:iCs/>
            <w:noProof/>
            <w:webHidden/>
          </w:rPr>
          <w:t>42</w:t>
        </w:r>
        <w:r w:rsidR="0083205F" w:rsidRPr="0083205F">
          <w:rPr>
            <w:i/>
            <w:iCs/>
            <w:noProof/>
            <w:webHidden/>
          </w:rPr>
          <w:fldChar w:fldCharType="end"/>
        </w:r>
      </w:hyperlink>
    </w:p>
    <w:p w14:paraId="16086B38" w14:textId="2DFDDE44"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0" w:history="1">
        <w:r w:rsidR="0083205F" w:rsidRPr="0083205F">
          <w:rPr>
            <w:rStyle w:val="Hipercze"/>
            <w:rFonts w:eastAsia="Times New Roman" w:cstheme="minorHAnsi"/>
            <w:i/>
            <w:iCs/>
            <w:noProof/>
          </w:rPr>
          <w:t>Tabela 12. Lista prac w ramach kosztów kwalifikowanych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_Toc153908220 \h </w:instrText>
        </w:r>
        <w:r w:rsidR="0083205F" w:rsidRPr="0083205F">
          <w:rPr>
            <w:i/>
            <w:iCs/>
            <w:noProof/>
            <w:webHidden/>
          </w:rPr>
        </w:r>
        <w:r w:rsidR="0083205F" w:rsidRPr="0083205F">
          <w:rPr>
            <w:i/>
            <w:iCs/>
            <w:noProof/>
            <w:webHidden/>
          </w:rPr>
          <w:fldChar w:fldCharType="separate"/>
        </w:r>
        <w:r w:rsidR="008C249B">
          <w:rPr>
            <w:i/>
            <w:iCs/>
            <w:noProof/>
            <w:webHidden/>
          </w:rPr>
          <w:t>44</w:t>
        </w:r>
        <w:r w:rsidR="0083205F" w:rsidRPr="0083205F">
          <w:rPr>
            <w:i/>
            <w:iCs/>
            <w:noProof/>
            <w:webHidden/>
          </w:rPr>
          <w:fldChar w:fldCharType="end"/>
        </w:r>
      </w:hyperlink>
    </w:p>
    <w:p w14:paraId="5C05EEF3" w14:textId="238A0348"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1" w:history="1">
        <w:r w:rsidR="0083205F" w:rsidRPr="0083205F">
          <w:rPr>
            <w:rStyle w:val="Hipercze"/>
            <w:rFonts w:eastAsia="Times New Roman" w:cstheme="minorHAnsi"/>
            <w:i/>
            <w:iCs/>
            <w:noProof/>
          </w:rPr>
          <w:t>Tabela 13. Lista prac w ramach kosztów niekwalifikowanych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_Toc153908221 \h </w:instrText>
        </w:r>
        <w:r w:rsidR="0083205F" w:rsidRPr="0083205F">
          <w:rPr>
            <w:i/>
            <w:iCs/>
            <w:noProof/>
            <w:webHidden/>
          </w:rPr>
        </w:r>
        <w:r w:rsidR="0083205F" w:rsidRPr="0083205F">
          <w:rPr>
            <w:i/>
            <w:iCs/>
            <w:noProof/>
            <w:webHidden/>
          </w:rPr>
          <w:fldChar w:fldCharType="separate"/>
        </w:r>
        <w:r w:rsidR="008C249B">
          <w:rPr>
            <w:i/>
            <w:iCs/>
            <w:noProof/>
            <w:webHidden/>
          </w:rPr>
          <w:t>49</w:t>
        </w:r>
        <w:r w:rsidR="0083205F" w:rsidRPr="0083205F">
          <w:rPr>
            <w:i/>
            <w:iCs/>
            <w:noProof/>
            <w:webHidden/>
          </w:rPr>
          <w:fldChar w:fldCharType="end"/>
        </w:r>
      </w:hyperlink>
    </w:p>
    <w:p w14:paraId="6AACD58A" w14:textId="6F44006F"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2" w:history="1">
        <w:r w:rsidR="0083205F" w:rsidRPr="0083205F">
          <w:rPr>
            <w:rStyle w:val="Hipercze"/>
            <w:rFonts w:eastAsia="Times New Roman" w:cstheme="minorHAnsi"/>
            <w:i/>
            <w:iCs/>
            <w:noProof/>
          </w:rPr>
          <w:t>Tabela 14. Wykaz audytów energetycznych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_Toc153908222 \h </w:instrText>
        </w:r>
        <w:r w:rsidR="0083205F" w:rsidRPr="0083205F">
          <w:rPr>
            <w:i/>
            <w:iCs/>
            <w:noProof/>
            <w:webHidden/>
          </w:rPr>
        </w:r>
        <w:r w:rsidR="0083205F" w:rsidRPr="0083205F">
          <w:rPr>
            <w:i/>
            <w:iCs/>
            <w:noProof/>
            <w:webHidden/>
          </w:rPr>
          <w:fldChar w:fldCharType="separate"/>
        </w:r>
        <w:r w:rsidR="008C249B">
          <w:rPr>
            <w:i/>
            <w:iCs/>
            <w:noProof/>
            <w:webHidden/>
          </w:rPr>
          <w:t>50</w:t>
        </w:r>
        <w:r w:rsidR="0083205F" w:rsidRPr="0083205F">
          <w:rPr>
            <w:i/>
            <w:iCs/>
            <w:noProof/>
            <w:webHidden/>
          </w:rPr>
          <w:fldChar w:fldCharType="end"/>
        </w:r>
      </w:hyperlink>
    </w:p>
    <w:p w14:paraId="0388F33E" w14:textId="29E279A3"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3" w:history="1">
        <w:r w:rsidR="0083205F" w:rsidRPr="0083205F">
          <w:rPr>
            <w:rStyle w:val="Hipercze"/>
            <w:rFonts w:eastAsia="Times New Roman" w:cstheme="minorHAnsi"/>
            <w:i/>
            <w:iCs/>
            <w:noProof/>
          </w:rPr>
          <w:t>Tabela 15. Wykaz dodatkowych dokumentów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_Toc153908223 \h </w:instrText>
        </w:r>
        <w:r w:rsidR="0083205F" w:rsidRPr="0083205F">
          <w:rPr>
            <w:i/>
            <w:iCs/>
            <w:noProof/>
            <w:webHidden/>
          </w:rPr>
        </w:r>
        <w:r w:rsidR="0083205F" w:rsidRPr="0083205F">
          <w:rPr>
            <w:i/>
            <w:iCs/>
            <w:noProof/>
            <w:webHidden/>
          </w:rPr>
          <w:fldChar w:fldCharType="separate"/>
        </w:r>
        <w:r w:rsidR="008C249B">
          <w:rPr>
            <w:i/>
            <w:iCs/>
            <w:noProof/>
            <w:webHidden/>
          </w:rPr>
          <w:t>50</w:t>
        </w:r>
        <w:r w:rsidR="0083205F" w:rsidRPr="0083205F">
          <w:rPr>
            <w:i/>
            <w:iCs/>
            <w:noProof/>
            <w:webHidden/>
          </w:rPr>
          <w:fldChar w:fldCharType="end"/>
        </w:r>
      </w:hyperlink>
    </w:p>
    <w:p w14:paraId="37E83869" w14:textId="72586281"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4" w:history="1">
        <w:r w:rsidR="0083205F" w:rsidRPr="0083205F">
          <w:rPr>
            <w:rStyle w:val="Hipercze"/>
            <w:rFonts w:eastAsia="Times New Roman" w:cstheme="minorHAnsi"/>
            <w:i/>
            <w:iCs/>
            <w:noProof/>
          </w:rPr>
          <w:t>Tabela 16. Efekt energetyczny modernizacji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_Toc153908224 \h </w:instrText>
        </w:r>
        <w:r w:rsidR="0083205F" w:rsidRPr="0083205F">
          <w:rPr>
            <w:i/>
            <w:iCs/>
            <w:noProof/>
            <w:webHidden/>
          </w:rPr>
        </w:r>
        <w:r w:rsidR="0083205F" w:rsidRPr="0083205F">
          <w:rPr>
            <w:i/>
            <w:iCs/>
            <w:noProof/>
            <w:webHidden/>
          </w:rPr>
          <w:fldChar w:fldCharType="separate"/>
        </w:r>
        <w:r w:rsidR="008C249B">
          <w:rPr>
            <w:i/>
            <w:iCs/>
            <w:noProof/>
            <w:webHidden/>
          </w:rPr>
          <w:t>51</w:t>
        </w:r>
        <w:r w:rsidR="0083205F" w:rsidRPr="0083205F">
          <w:rPr>
            <w:i/>
            <w:iCs/>
            <w:noProof/>
            <w:webHidden/>
          </w:rPr>
          <w:fldChar w:fldCharType="end"/>
        </w:r>
      </w:hyperlink>
    </w:p>
    <w:p w14:paraId="62C8F866" w14:textId="5C22AB11"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5" w:history="1">
        <w:r w:rsidR="0083205F" w:rsidRPr="0083205F">
          <w:rPr>
            <w:rStyle w:val="Hipercze"/>
            <w:rFonts w:eastAsia="Times New Roman" w:cstheme="minorHAnsi"/>
            <w:i/>
            <w:iCs/>
            <w:noProof/>
          </w:rPr>
          <w:t>Tabela 17. Efekt energetyczny modernizacji dla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_Toc153908225 \h </w:instrText>
        </w:r>
        <w:r w:rsidR="0083205F" w:rsidRPr="0083205F">
          <w:rPr>
            <w:i/>
            <w:iCs/>
            <w:noProof/>
            <w:webHidden/>
          </w:rPr>
        </w:r>
        <w:r w:rsidR="0083205F" w:rsidRPr="0083205F">
          <w:rPr>
            <w:i/>
            <w:iCs/>
            <w:noProof/>
            <w:webHidden/>
          </w:rPr>
          <w:fldChar w:fldCharType="separate"/>
        </w:r>
        <w:r w:rsidR="008C249B">
          <w:rPr>
            <w:i/>
            <w:iCs/>
            <w:noProof/>
            <w:webHidden/>
          </w:rPr>
          <w:t>52</w:t>
        </w:r>
        <w:r w:rsidR="0083205F" w:rsidRPr="0083205F">
          <w:rPr>
            <w:i/>
            <w:iCs/>
            <w:noProof/>
            <w:webHidden/>
          </w:rPr>
          <w:fldChar w:fldCharType="end"/>
        </w:r>
      </w:hyperlink>
    </w:p>
    <w:p w14:paraId="52EE3C3E" w14:textId="6ADD758F"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6" w:history="1">
        <w:r w:rsidR="0083205F" w:rsidRPr="0083205F">
          <w:rPr>
            <w:rStyle w:val="Hipercze"/>
            <w:rFonts w:eastAsia="Times New Roman" w:cstheme="minorHAnsi"/>
            <w:i/>
            <w:iCs/>
            <w:noProof/>
          </w:rPr>
          <w:t>Tabela 18. Energia cieplna - redukcja CO2</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_Toc153908226 \h </w:instrText>
        </w:r>
        <w:r w:rsidR="0083205F" w:rsidRPr="0083205F">
          <w:rPr>
            <w:i/>
            <w:iCs/>
            <w:noProof/>
            <w:webHidden/>
          </w:rPr>
        </w:r>
        <w:r w:rsidR="0083205F" w:rsidRPr="0083205F">
          <w:rPr>
            <w:i/>
            <w:iCs/>
            <w:noProof/>
            <w:webHidden/>
          </w:rPr>
          <w:fldChar w:fldCharType="separate"/>
        </w:r>
        <w:r w:rsidR="008C249B">
          <w:rPr>
            <w:i/>
            <w:iCs/>
            <w:noProof/>
            <w:webHidden/>
          </w:rPr>
          <w:t>54</w:t>
        </w:r>
        <w:r w:rsidR="0083205F" w:rsidRPr="0083205F">
          <w:rPr>
            <w:i/>
            <w:iCs/>
            <w:noProof/>
            <w:webHidden/>
          </w:rPr>
          <w:fldChar w:fldCharType="end"/>
        </w:r>
      </w:hyperlink>
    </w:p>
    <w:p w14:paraId="1889F28A" w14:textId="52F636D8"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7" w:history="1">
        <w:r w:rsidR="0083205F" w:rsidRPr="0083205F">
          <w:rPr>
            <w:rStyle w:val="Hipercze"/>
            <w:rFonts w:eastAsia="Times New Roman" w:cstheme="minorHAnsi"/>
            <w:i/>
            <w:iCs/>
            <w:noProof/>
          </w:rPr>
          <w:t>Tabela 19. Energia elektryczna redukcja CO2</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_Toc153908227 \h </w:instrText>
        </w:r>
        <w:r w:rsidR="0083205F" w:rsidRPr="0083205F">
          <w:rPr>
            <w:i/>
            <w:iCs/>
            <w:noProof/>
            <w:webHidden/>
          </w:rPr>
        </w:r>
        <w:r w:rsidR="0083205F" w:rsidRPr="0083205F">
          <w:rPr>
            <w:i/>
            <w:iCs/>
            <w:noProof/>
            <w:webHidden/>
          </w:rPr>
          <w:fldChar w:fldCharType="separate"/>
        </w:r>
        <w:r w:rsidR="008C249B">
          <w:rPr>
            <w:i/>
            <w:iCs/>
            <w:noProof/>
            <w:webHidden/>
          </w:rPr>
          <w:t>54</w:t>
        </w:r>
        <w:r w:rsidR="0083205F" w:rsidRPr="0083205F">
          <w:rPr>
            <w:i/>
            <w:iCs/>
            <w:noProof/>
            <w:webHidden/>
          </w:rPr>
          <w:fldChar w:fldCharType="end"/>
        </w:r>
      </w:hyperlink>
    </w:p>
    <w:p w14:paraId="7F2A4DB4" w14:textId="6A660EEF"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8" w:history="1">
        <w:r w:rsidR="0083205F" w:rsidRPr="0083205F">
          <w:rPr>
            <w:rStyle w:val="Hipercze"/>
            <w:rFonts w:eastAsia="Times New Roman" w:cstheme="minorHAnsi"/>
            <w:i/>
            <w:iCs/>
            <w:noProof/>
          </w:rPr>
          <w:t>Tabela 20. Całkowita redukcja CO2 (Mg/rok)</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_Toc153908228 \h </w:instrText>
        </w:r>
        <w:r w:rsidR="0083205F" w:rsidRPr="0083205F">
          <w:rPr>
            <w:i/>
            <w:iCs/>
            <w:noProof/>
            <w:webHidden/>
          </w:rPr>
        </w:r>
        <w:r w:rsidR="0083205F" w:rsidRPr="0083205F">
          <w:rPr>
            <w:i/>
            <w:iCs/>
            <w:noProof/>
            <w:webHidden/>
          </w:rPr>
          <w:fldChar w:fldCharType="separate"/>
        </w:r>
        <w:r w:rsidR="008C249B">
          <w:rPr>
            <w:i/>
            <w:iCs/>
            <w:noProof/>
            <w:webHidden/>
          </w:rPr>
          <w:t>55</w:t>
        </w:r>
        <w:r w:rsidR="0083205F" w:rsidRPr="0083205F">
          <w:rPr>
            <w:i/>
            <w:iCs/>
            <w:noProof/>
            <w:webHidden/>
          </w:rPr>
          <w:fldChar w:fldCharType="end"/>
        </w:r>
      </w:hyperlink>
    </w:p>
    <w:p w14:paraId="14F3EDBA" w14:textId="74F1CE77"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29" w:history="1">
        <w:r w:rsidR="0083205F" w:rsidRPr="0083205F">
          <w:rPr>
            <w:rStyle w:val="Hipercze"/>
            <w:rFonts w:eastAsia="Times New Roman" w:cstheme="minorHAnsi"/>
            <w:i/>
            <w:iCs/>
            <w:noProof/>
          </w:rPr>
          <w:t>Tabela 21. Ryzyka kluczowe</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_Toc153908229 \h </w:instrText>
        </w:r>
        <w:r w:rsidR="0083205F" w:rsidRPr="0083205F">
          <w:rPr>
            <w:i/>
            <w:iCs/>
            <w:noProof/>
            <w:webHidden/>
          </w:rPr>
        </w:r>
        <w:r w:rsidR="0083205F" w:rsidRPr="0083205F">
          <w:rPr>
            <w:i/>
            <w:iCs/>
            <w:noProof/>
            <w:webHidden/>
          </w:rPr>
          <w:fldChar w:fldCharType="separate"/>
        </w:r>
        <w:r w:rsidR="008C249B">
          <w:rPr>
            <w:i/>
            <w:iCs/>
            <w:noProof/>
            <w:webHidden/>
          </w:rPr>
          <w:t>58</w:t>
        </w:r>
        <w:r w:rsidR="0083205F" w:rsidRPr="0083205F">
          <w:rPr>
            <w:i/>
            <w:iCs/>
            <w:noProof/>
            <w:webHidden/>
          </w:rPr>
          <w:fldChar w:fldCharType="end"/>
        </w:r>
      </w:hyperlink>
    </w:p>
    <w:p w14:paraId="6CF3AB72" w14:textId="2381AF7A"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0" w:history="1">
        <w:r w:rsidR="0083205F" w:rsidRPr="0083205F">
          <w:rPr>
            <w:rStyle w:val="Hipercze"/>
            <w:rFonts w:eastAsia="Times New Roman" w:cstheme="minorHAnsi"/>
            <w:i/>
            <w:iCs/>
            <w:noProof/>
          </w:rPr>
          <w:t>Tabela 22. Wykaz wybranych, podpisanych umów z zakresu efektywności energetycznej</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_Toc153908230 \h </w:instrText>
        </w:r>
        <w:r w:rsidR="0083205F" w:rsidRPr="0083205F">
          <w:rPr>
            <w:i/>
            <w:iCs/>
            <w:noProof/>
            <w:webHidden/>
          </w:rPr>
        </w:r>
        <w:r w:rsidR="0083205F" w:rsidRPr="0083205F">
          <w:rPr>
            <w:i/>
            <w:iCs/>
            <w:noProof/>
            <w:webHidden/>
          </w:rPr>
          <w:fldChar w:fldCharType="separate"/>
        </w:r>
        <w:r w:rsidR="008C249B">
          <w:rPr>
            <w:i/>
            <w:iCs/>
            <w:noProof/>
            <w:webHidden/>
          </w:rPr>
          <w:t>63</w:t>
        </w:r>
        <w:r w:rsidR="0083205F" w:rsidRPr="0083205F">
          <w:rPr>
            <w:i/>
            <w:iCs/>
            <w:noProof/>
            <w:webHidden/>
          </w:rPr>
          <w:fldChar w:fldCharType="end"/>
        </w:r>
      </w:hyperlink>
    </w:p>
    <w:p w14:paraId="5B051B11" w14:textId="775A6D5A"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1" w:history="1">
        <w:r w:rsidR="0083205F" w:rsidRPr="0083205F">
          <w:rPr>
            <w:rStyle w:val="Hipercze"/>
            <w:rFonts w:eastAsia="Times New Roman" w:cstheme="minorHAnsi"/>
            <w:i/>
            <w:iCs/>
            <w:noProof/>
          </w:rPr>
          <w:t>Tabela 23. Analiza popytu podsumowanie – prognoza liczby mieszkańców Gminy [***] i użytkowników zmodernizowanej infrastruktury – prognoza na 15 lat okresu odniesienia</w:t>
        </w:r>
        <w:r w:rsidR="0083205F" w:rsidRPr="0083205F">
          <w:rPr>
            <w:rStyle w:val="Hipercze"/>
            <w:rFonts w:eastAsia="Times New Roman" w:cstheme="minorHAnsi"/>
            <w:i/>
            <w:iCs/>
            <w:noProof/>
            <w:vertAlign w:val="superscript"/>
          </w:rPr>
          <w:t xml:space="preserve"> -</w:t>
        </w:r>
        <w:r w:rsidR="0083205F" w:rsidRPr="0083205F">
          <w:rPr>
            <w:rStyle w:val="Hipercze"/>
            <w:rFonts w:eastAsia="Times New Roman" w:cstheme="minorHAnsi"/>
            <w:i/>
            <w:iCs/>
            <w:noProof/>
          </w:rPr>
          <w:t xml:space="preserve"> scenariusz z inwestycją</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_Toc153908231 \h </w:instrText>
        </w:r>
        <w:r w:rsidR="0083205F" w:rsidRPr="0083205F">
          <w:rPr>
            <w:i/>
            <w:iCs/>
            <w:noProof/>
            <w:webHidden/>
          </w:rPr>
        </w:r>
        <w:r w:rsidR="0083205F" w:rsidRPr="0083205F">
          <w:rPr>
            <w:i/>
            <w:iCs/>
            <w:noProof/>
            <w:webHidden/>
          </w:rPr>
          <w:fldChar w:fldCharType="separate"/>
        </w:r>
        <w:r w:rsidR="008C249B">
          <w:rPr>
            <w:i/>
            <w:iCs/>
            <w:noProof/>
            <w:webHidden/>
          </w:rPr>
          <w:t>65</w:t>
        </w:r>
        <w:r w:rsidR="0083205F" w:rsidRPr="0083205F">
          <w:rPr>
            <w:i/>
            <w:iCs/>
            <w:noProof/>
            <w:webHidden/>
          </w:rPr>
          <w:fldChar w:fldCharType="end"/>
        </w:r>
      </w:hyperlink>
    </w:p>
    <w:p w14:paraId="6DEC2F51" w14:textId="147AB6C7"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2" w:history="1">
        <w:r w:rsidR="0083205F" w:rsidRPr="0083205F">
          <w:rPr>
            <w:rStyle w:val="Hipercze"/>
            <w:rFonts w:eastAsia="Times New Roman" w:cstheme="minorHAnsi"/>
            <w:i/>
            <w:iCs/>
            <w:noProof/>
          </w:rPr>
          <w:t>Tabela 24. Analiza popytu podsumowanie – prognoza liczby mieszkańców Gminy [***] i użytkowników zmodernizowanej infrastruktury – prognoza na 15 lat okresu odniesienia - scenariusz bez inwestycji</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_Toc153908232 \h </w:instrText>
        </w:r>
        <w:r w:rsidR="0083205F" w:rsidRPr="0083205F">
          <w:rPr>
            <w:i/>
            <w:iCs/>
            <w:noProof/>
            <w:webHidden/>
          </w:rPr>
        </w:r>
        <w:r w:rsidR="0083205F" w:rsidRPr="0083205F">
          <w:rPr>
            <w:i/>
            <w:iCs/>
            <w:noProof/>
            <w:webHidden/>
          </w:rPr>
          <w:fldChar w:fldCharType="separate"/>
        </w:r>
        <w:r w:rsidR="008C249B">
          <w:rPr>
            <w:i/>
            <w:iCs/>
            <w:noProof/>
            <w:webHidden/>
          </w:rPr>
          <w:t>66</w:t>
        </w:r>
        <w:r w:rsidR="0083205F" w:rsidRPr="0083205F">
          <w:rPr>
            <w:i/>
            <w:iCs/>
            <w:noProof/>
            <w:webHidden/>
          </w:rPr>
          <w:fldChar w:fldCharType="end"/>
        </w:r>
      </w:hyperlink>
    </w:p>
    <w:p w14:paraId="18E035F5" w14:textId="0C7C62B5"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3" w:history="1">
        <w:r w:rsidR="0083205F" w:rsidRPr="0083205F">
          <w:rPr>
            <w:rStyle w:val="Hipercze"/>
            <w:rFonts w:ascii="Calibri" w:eastAsia="Calibri" w:hAnsi="Calibri" w:cs="Times New Roman"/>
            <w:i/>
            <w:iCs/>
            <w:noProof/>
          </w:rPr>
          <w:t>Tabela 25. Zestawienie zakresu zadań oraz nakładów inwestycyjnych</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_Toc153908233 \h </w:instrText>
        </w:r>
        <w:r w:rsidR="0083205F" w:rsidRPr="0083205F">
          <w:rPr>
            <w:i/>
            <w:iCs/>
            <w:noProof/>
            <w:webHidden/>
          </w:rPr>
        </w:r>
        <w:r w:rsidR="0083205F" w:rsidRPr="0083205F">
          <w:rPr>
            <w:i/>
            <w:iCs/>
            <w:noProof/>
            <w:webHidden/>
          </w:rPr>
          <w:fldChar w:fldCharType="separate"/>
        </w:r>
        <w:r w:rsidR="008C249B">
          <w:rPr>
            <w:i/>
            <w:iCs/>
            <w:noProof/>
            <w:webHidden/>
          </w:rPr>
          <w:t>70</w:t>
        </w:r>
        <w:r w:rsidR="0083205F" w:rsidRPr="0083205F">
          <w:rPr>
            <w:i/>
            <w:iCs/>
            <w:noProof/>
            <w:webHidden/>
          </w:rPr>
          <w:fldChar w:fldCharType="end"/>
        </w:r>
      </w:hyperlink>
    </w:p>
    <w:p w14:paraId="6C82B179" w14:textId="17F995EE"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4" w:history="1">
        <w:r w:rsidR="0083205F" w:rsidRPr="0083205F">
          <w:rPr>
            <w:rStyle w:val="Hipercze"/>
            <w:rFonts w:eastAsia="Times New Roman" w:cstheme="minorHAnsi"/>
            <w:i/>
            <w:iCs/>
            <w:noProof/>
          </w:rPr>
          <w:t>Tabela 26. Założenia do wyliczenia oszczędności zużycia energii elektrycznej i cieplnej w podziale na obiekty w pierwszym roku utrzymania</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_Toc153908234 \h </w:instrText>
        </w:r>
        <w:r w:rsidR="0083205F" w:rsidRPr="0083205F">
          <w:rPr>
            <w:i/>
            <w:iCs/>
            <w:noProof/>
            <w:webHidden/>
          </w:rPr>
        </w:r>
        <w:r w:rsidR="0083205F" w:rsidRPr="0083205F">
          <w:rPr>
            <w:i/>
            <w:iCs/>
            <w:noProof/>
            <w:webHidden/>
          </w:rPr>
          <w:fldChar w:fldCharType="separate"/>
        </w:r>
        <w:r w:rsidR="008C249B">
          <w:rPr>
            <w:i/>
            <w:iCs/>
            <w:noProof/>
            <w:webHidden/>
          </w:rPr>
          <w:t>71</w:t>
        </w:r>
        <w:r w:rsidR="0083205F" w:rsidRPr="0083205F">
          <w:rPr>
            <w:i/>
            <w:iCs/>
            <w:noProof/>
            <w:webHidden/>
          </w:rPr>
          <w:fldChar w:fldCharType="end"/>
        </w:r>
      </w:hyperlink>
    </w:p>
    <w:p w14:paraId="6CDF5502" w14:textId="3A1B6BF1"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5" w:history="1">
        <w:r w:rsidR="0083205F" w:rsidRPr="0083205F">
          <w:rPr>
            <w:rStyle w:val="Hipercze"/>
            <w:rFonts w:eastAsia="Times New Roman" w:cstheme="minorHAnsi"/>
            <w:i/>
            <w:iCs/>
            <w:noProof/>
          </w:rPr>
          <w:t xml:space="preserve">Tabela 27. </w:t>
        </w:r>
        <w:r w:rsidR="0083205F" w:rsidRPr="0083205F">
          <w:rPr>
            <w:rStyle w:val="Hipercze"/>
            <w:rFonts w:eastAsia="Calibri" w:cstheme="minorHAnsi"/>
            <w:i/>
            <w:iCs/>
            <w:noProof/>
            <w:lang w:eastAsia="pl-PL"/>
          </w:rPr>
          <w:t>Komponenty Opłaty za Dostępność</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_Toc153908235 \h </w:instrText>
        </w:r>
        <w:r w:rsidR="0083205F" w:rsidRPr="0083205F">
          <w:rPr>
            <w:i/>
            <w:iCs/>
            <w:noProof/>
            <w:webHidden/>
          </w:rPr>
        </w:r>
        <w:r w:rsidR="0083205F" w:rsidRPr="0083205F">
          <w:rPr>
            <w:i/>
            <w:iCs/>
            <w:noProof/>
            <w:webHidden/>
          </w:rPr>
          <w:fldChar w:fldCharType="separate"/>
        </w:r>
        <w:r w:rsidR="008C249B">
          <w:rPr>
            <w:i/>
            <w:iCs/>
            <w:noProof/>
            <w:webHidden/>
          </w:rPr>
          <w:t>74</w:t>
        </w:r>
        <w:r w:rsidR="0083205F" w:rsidRPr="0083205F">
          <w:rPr>
            <w:i/>
            <w:iCs/>
            <w:noProof/>
            <w:webHidden/>
          </w:rPr>
          <w:fldChar w:fldCharType="end"/>
        </w:r>
      </w:hyperlink>
    </w:p>
    <w:p w14:paraId="4ECD16DA" w14:textId="3880515A"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6" w:history="1">
        <w:r w:rsidR="0083205F" w:rsidRPr="0083205F">
          <w:rPr>
            <w:rStyle w:val="Hipercze"/>
            <w:rFonts w:eastAsia="Times New Roman" w:cstheme="minorHAnsi"/>
            <w:i/>
            <w:iCs/>
            <w:noProof/>
          </w:rPr>
          <w:t xml:space="preserve">Tabela 28. </w:t>
        </w:r>
        <w:r w:rsidR="0083205F" w:rsidRPr="0083205F">
          <w:rPr>
            <w:rStyle w:val="Hipercze"/>
            <w:rFonts w:eastAsia="Calibri" w:cstheme="minorHAnsi"/>
            <w:i/>
            <w:iCs/>
            <w:noProof/>
            <w:lang w:eastAsia="pl-PL"/>
          </w:rPr>
          <w:t>Weryfikacja trwałości finansowej</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_Toc153908236 \h </w:instrText>
        </w:r>
        <w:r w:rsidR="0083205F" w:rsidRPr="0083205F">
          <w:rPr>
            <w:i/>
            <w:iCs/>
            <w:noProof/>
            <w:webHidden/>
          </w:rPr>
        </w:r>
        <w:r w:rsidR="0083205F" w:rsidRPr="0083205F">
          <w:rPr>
            <w:i/>
            <w:iCs/>
            <w:noProof/>
            <w:webHidden/>
          </w:rPr>
          <w:fldChar w:fldCharType="separate"/>
        </w:r>
        <w:r w:rsidR="008C249B">
          <w:rPr>
            <w:i/>
            <w:iCs/>
            <w:noProof/>
            <w:webHidden/>
          </w:rPr>
          <w:t>74</w:t>
        </w:r>
        <w:r w:rsidR="0083205F" w:rsidRPr="0083205F">
          <w:rPr>
            <w:i/>
            <w:iCs/>
            <w:noProof/>
            <w:webHidden/>
          </w:rPr>
          <w:fldChar w:fldCharType="end"/>
        </w:r>
      </w:hyperlink>
    </w:p>
    <w:p w14:paraId="2CF27D0B" w14:textId="37E82122"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7" w:history="1">
        <w:r w:rsidR="0083205F" w:rsidRPr="0083205F">
          <w:rPr>
            <w:rStyle w:val="Hipercze"/>
            <w:rFonts w:ascii="Calibri" w:eastAsia="Calibri" w:hAnsi="Calibri" w:cs="Times New Roman"/>
            <w:i/>
            <w:iCs/>
            <w:noProof/>
          </w:rPr>
          <w:t>Tabela 29. Analiza wrażliwości</w:t>
        </w:r>
        <w:r w:rsidR="0083205F" w:rsidRPr="0083205F">
          <w:rPr>
            <w:rStyle w:val="Hipercze"/>
            <w:rFonts w:eastAsia="Calibri" w:cstheme="minorHAnsi"/>
            <w:i/>
            <w:iCs/>
            <w:noProof/>
          </w:rPr>
          <w:t xml:space="preserve"> </w:t>
        </w:r>
        <w:r w:rsidR="0083205F" w:rsidRPr="0083205F">
          <w:rPr>
            <w:rStyle w:val="Hipercze"/>
            <w:rFonts w:ascii="Calibri" w:eastAsia="Calibri" w:hAnsi="Calibri" w:cs="Times New Roman"/>
            <w:i/>
            <w:iCs/>
            <w:noProof/>
          </w:rPr>
          <w:t>nakładów inwestycyjnych</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_Toc153908237 \h </w:instrText>
        </w:r>
        <w:r w:rsidR="0083205F" w:rsidRPr="0083205F">
          <w:rPr>
            <w:i/>
            <w:iCs/>
            <w:noProof/>
            <w:webHidden/>
          </w:rPr>
        </w:r>
        <w:r w:rsidR="0083205F" w:rsidRPr="0083205F">
          <w:rPr>
            <w:i/>
            <w:iCs/>
            <w:noProof/>
            <w:webHidden/>
          </w:rPr>
          <w:fldChar w:fldCharType="separate"/>
        </w:r>
        <w:r w:rsidR="008C249B">
          <w:rPr>
            <w:i/>
            <w:iCs/>
            <w:noProof/>
            <w:webHidden/>
          </w:rPr>
          <w:t>76</w:t>
        </w:r>
        <w:r w:rsidR="0083205F" w:rsidRPr="0083205F">
          <w:rPr>
            <w:i/>
            <w:iCs/>
            <w:noProof/>
            <w:webHidden/>
          </w:rPr>
          <w:fldChar w:fldCharType="end"/>
        </w:r>
      </w:hyperlink>
    </w:p>
    <w:p w14:paraId="6DB3CC49" w14:textId="59AD2DBD"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8" w:history="1">
        <w:r w:rsidR="0083205F" w:rsidRPr="0083205F">
          <w:rPr>
            <w:rStyle w:val="Hipercze"/>
            <w:rFonts w:ascii="Calibri" w:eastAsia="Calibri" w:hAnsi="Calibri" w:cs="Times New Roman"/>
            <w:i/>
            <w:iCs/>
            <w:noProof/>
          </w:rPr>
          <w:t>Tabela 30. Analiza wrażliwości kosztów utrzymania</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_Toc153908238 \h </w:instrText>
        </w:r>
        <w:r w:rsidR="0083205F" w:rsidRPr="0083205F">
          <w:rPr>
            <w:i/>
            <w:iCs/>
            <w:noProof/>
            <w:webHidden/>
          </w:rPr>
        </w:r>
        <w:r w:rsidR="0083205F" w:rsidRPr="0083205F">
          <w:rPr>
            <w:i/>
            <w:iCs/>
            <w:noProof/>
            <w:webHidden/>
          </w:rPr>
          <w:fldChar w:fldCharType="separate"/>
        </w:r>
        <w:r w:rsidR="008C249B">
          <w:rPr>
            <w:i/>
            <w:iCs/>
            <w:noProof/>
            <w:webHidden/>
          </w:rPr>
          <w:t>77</w:t>
        </w:r>
        <w:r w:rsidR="0083205F" w:rsidRPr="0083205F">
          <w:rPr>
            <w:i/>
            <w:iCs/>
            <w:noProof/>
            <w:webHidden/>
          </w:rPr>
          <w:fldChar w:fldCharType="end"/>
        </w:r>
      </w:hyperlink>
    </w:p>
    <w:p w14:paraId="25B0FCB0" w14:textId="1059D511"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39" w:history="1">
        <w:r w:rsidR="0083205F" w:rsidRPr="0083205F">
          <w:rPr>
            <w:rStyle w:val="Hipercze"/>
            <w:rFonts w:ascii="Calibri" w:eastAsia="Calibri" w:hAnsi="Calibri" w:cs="Times New Roman"/>
            <w:i/>
            <w:iCs/>
            <w:noProof/>
          </w:rPr>
          <w:t>Tabela 31. Analiza wrażliwości oszczędności energii</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_Toc153908239 \h </w:instrText>
        </w:r>
        <w:r w:rsidR="0083205F" w:rsidRPr="0083205F">
          <w:rPr>
            <w:i/>
            <w:iCs/>
            <w:noProof/>
            <w:webHidden/>
          </w:rPr>
        </w:r>
        <w:r w:rsidR="0083205F" w:rsidRPr="0083205F">
          <w:rPr>
            <w:i/>
            <w:iCs/>
            <w:noProof/>
            <w:webHidden/>
          </w:rPr>
          <w:fldChar w:fldCharType="separate"/>
        </w:r>
        <w:r w:rsidR="008C249B">
          <w:rPr>
            <w:i/>
            <w:iCs/>
            <w:noProof/>
            <w:webHidden/>
          </w:rPr>
          <w:t>78</w:t>
        </w:r>
        <w:r w:rsidR="0083205F" w:rsidRPr="0083205F">
          <w:rPr>
            <w:i/>
            <w:iCs/>
            <w:noProof/>
            <w:webHidden/>
          </w:rPr>
          <w:fldChar w:fldCharType="end"/>
        </w:r>
      </w:hyperlink>
    </w:p>
    <w:p w14:paraId="11DAC2A2" w14:textId="28B31946"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40" w:history="1">
        <w:r w:rsidR="0083205F" w:rsidRPr="0083205F">
          <w:rPr>
            <w:rStyle w:val="Hipercze"/>
            <w:rFonts w:ascii="Calibri" w:eastAsia="Calibri" w:hAnsi="Calibri" w:cs="Times New Roman"/>
            <w:i/>
            <w:iCs/>
            <w:noProof/>
          </w:rPr>
          <w:t xml:space="preserve">Tabela 32. Analiza jakościowa Value for </w:t>
        </w:r>
        <w:r w:rsidR="0083205F" w:rsidRPr="0083205F">
          <w:rPr>
            <w:rStyle w:val="Hipercze"/>
            <w:rFonts w:ascii="Calibri" w:eastAsia="Calibri" w:hAnsi="Calibri" w:cs="Times New Roman"/>
            <w:i/>
            <w:iCs/>
            <w:noProof/>
            <w:lang w:val="en-GB"/>
          </w:rPr>
          <w:t>Money</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_Toc153908240 \h </w:instrText>
        </w:r>
        <w:r w:rsidR="0083205F" w:rsidRPr="0083205F">
          <w:rPr>
            <w:i/>
            <w:iCs/>
            <w:noProof/>
            <w:webHidden/>
          </w:rPr>
        </w:r>
        <w:r w:rsidR="0083205F" w:rsidRPr="0083205F">
          <w:rPr>
            <w:i/>
            <w:iCs/>
            <w:noProof/>
            <w:webHidden/>
          </w:rPr>
          <w:fldChar w:fldCharType="separate"/>
        </w:r>
        <w:r w:rsidR="008C249B">
          <w:rPr>
            <w:i/>
            <w:iCs/>
            <w:noProof/>
            <w:webHidden/>
          </w:rPr>
          <w:t>88</w:t>
        </w:r>
        <w:r w:rsidR="0083205F" w:rsidRPr="0083205F">
          <w:rPr>
            <w:i/>
            <w:iCs/>
            <w:noProof/>
            <w:webHidden/>
          </w:rPr>
          <w:fldChar w:fldCharType="end"/>
        </w:r>
      </w:hyperlink>
    </w:p>
    <w:p w14:paraId="10697A66" w14:textId="7103C27A"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41" w:history="1">
        <w:r w:rsidR="0083205F" w:rsidRPr="0083205F">
          <w:rPr>
            <w:rStyle w:val="Hipercze"/>
            <w:rFonts w:ascii="Calibri" w:eastAsia="Calibri" w:hAnsi="Calibri" w:cs="Times New Roman"/>
            <w:i/>
            <w:iCs/>
            <w:noProof/>
          </w:rPr>
          <w:t>Tabela 33. Ocena wpływu ryzyk na koszty realizacji Projektu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_Toc153908241 \h </w:instrText>
        </w:r>
        <w:r w:rsidR="0083205F" w:rsidRPr="0083205F">
          <w:rPr>
            <w:i/>
            <w:iCs/>
            <w:noProof/>
            <w:webHidden/>
          </w:rPr>
        </w:r>
        <w:r w:rsidR="0083205F" w:rsidRPr="0083205F">
          <w:rPr>
            <w:i/>
            <w:iCs/>
            <w:noProof/>
            <w:webHidden/>
          </w:rPr>
          <w:fldChar w:fldCharType="separate"/>
        </w:r>
        <w:r w:rsidR="008C249B">
          <w:rPr>
            <w:i/>
            <w:iCs/>
            <w:noProof/>
            <w:webHidden/>
          </w:rPr>
          <w:t>90</w:t>
        </w:r>
        <w:r w:rsidR="0083205F" w:rsidRPr="0083205F">
          <w:rPr>
            <w:i/>
            <w:iCs/>
            <w:noProof/>
            <w:webHidden/>
          </w:rPr>
          <w:fldChar w:fldCharType="end"/>
        </w:r>
      </w:hyperlink>
    </w:p>
    <w:p w14:paraId="398961B6" w14:textId="74EAA4A8" w:rsidR="0083205F" w:rsidRPr="0083205F" w:rsidRDefault="002030DB">
      <w:pPr>
        <w:pStyle w:val="Spisilustracji"/>
        <w:tabs>
          <w:tab w:val="right" w:leader="dot" w:pos="13994"/>
        </w:tabs>
        <w:rPr>
          <w:rFonts w:eastAsiaTheme="minorEastAsia"/>
          <w:i/>
          <w:iCs/>
          <w:noProof/>
          <w:kern w:val="2"/>
          <w:lang w:eastAsia="pl-PL"/>
          <w14:ligatures w14:val="standardContextual"/>
        </w:rPr>
      </w:pPr>
      <w:hyperlink w:anchor="_Toc153908242" w:history="1">
        <w:r w:rsidR="0083205F" w:rsidRPr="0083205F">
          <w:rPr>
            <w:rStyle w:val="Hipercze"/>
            <w:rFonts w:eastAsia="Times New Roman" w:cstheme="minorHAnsi"/>
            <w:i/>
            <w:iCs/>
            <w:noProof/>
          </w:rPr>
          <w:t>Tabela 34. Wycena ryzyk na potrzeby analizy PSC</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_Toc153908242 \h </w:instrText>
        </w:r>
        <w:r w:rsidR="0083205F" w:rsidRPr="0083205F">
          <w:rPr>
            <w:i/>
            <w:iCs/>
            <w:noProof/>
            <w:webHidden/>
          </w:rPr>
        </w:r>
        <w:r w:rsidR="0083205F" w:rsidRPr="0083205F">
          <w:rPr>
            <w:i/>
            <w:iCs/>
            <w:noProof/>
            <w:webHidden/>
          </w:rPr>
          <w:fldChar w:fldCharType="separate"/>
        </w:r>
        <w:r w:rsidR="008C249B">
          <w:rPr>
            <w:i/>
            <w:iCs/>
            <w:noProof/>
            <w:webHidden/>
          </w:rPr>
          <w:t>91</w:t>
        </w:r>
        <w:r w:rsidR="0083205F" w:rsidRPr="0083205F">
          <w:rPr>
            <w:i/>
            <w:iCs/>
            <w:noProof/>
            <w:webHidden/>
          </w:rPr>
          <w:fldChar w:fldCharType="end"/>
        </w:r>
      </w:hyperlink>
    </w:p>
    <w:p w14:paraId="667667F8" w14:textId="1EB944B1" w:rsidR="0083205F" w:rsidRDefault="002030DB">
      <w:pPr>
        <w:pStyle w:val="Spisilustracji"/>
        <w:tabs>
          <w:tab w:val="right" w:leader="dot" w:pos="13994"/>
        </w:tabs>
        <w:rPr>
          <w:rFonts w:eastAsiaTheme="minorEastAsia"/>
          <w:noProof/>
          <w:kern w:val="2"/>
          <w:lang w:eastAsia="pl-PL"/>
          <w14:ligatures w14:val="standardContextual"/>
        </w:rPr>
      </w:pPr>
      <w:hyperlink w:anchor="_Toc153908243" w:history="1">
        <w:r w:rsidR="0083205F" w:rsidRPr="0083205F">
          <w:rPr>
            <w:rStyle w:val="Hipercze"/>
            <w:rFonts w:ascii="Calibri" w:eastAsia="Calibri" w:hAnsi="Calibri" w:cs="Times New Roman"/>
            <w:i/>
            <w:iCs/>
            <w:noProof/>
            <w:lang w:val="en-GB"/>
          </w:rPr>
          <w:t xml:space="preserve">Tabela 35. Wyniki analizy VfM </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_Toc153908243 \h </w:instrText>
        </w:r>
        <w:r w:rsidR="0083205F" w:rsidRPr="0083205F">
          <w:rPr>
            <w:i/>
            <w:iCs/>
            <w:noProof/>
            <w:webHidden/>
          </w:rPr>
        </w:r>
        <w:r w:rsidR="0083205F" w:rsidRPr="0083205F">
          <w:rPr>
            <w:i/>
            <w:iCs/>
            <w:noProof/>
            <w:webHidden/>
          </w:rPr>
          <w:fldChar w:fldCharType="separate"/>
        </w:r>
        <w:r w:rsidR="008C249B">
          <w:rPr>
            <w:i/>
            <w:iCs/>
            <w:noProof/>
            <w:webHidden/>
          </w:rPr>
          <w:t>92</w:t>
        </w:r>
        <w:r w:rsidR="0083205F" w:rsidRPr="0083205F">
          <w:rPr>
            <w:i/>
            <w:iCs/>
            <w:noProof/>
            <w:webHidden/>
          </w:rPr>
          <w:fldChar w:fldCharType="end"/>
        </w:r>
      </w:hyperlink>
    </w:p>
    <w:p w14:paraId="794BB74C" w14:textId="677F81AA" w:rsidR="00FA2572" w:rsidRPr="008C249B" w:rsidRDefault="00DE2819">
      <w:pPr>
        <w:rPr>
          <w:bCs/>
          <w:color w:val="4472C4" w:themeColor="accent5"/>
          <w:sz w:val="32"/>
        </w:rPr>
      </w:pPr>
      <w:r w:rsidRPr="00DE2819">
        <w:rPr>
          <w:bCs/>
          <w:color w:val="000000"/>
          <w:sz w:val="32"/>
        </w:rPr>
        <w:fldChar w:fldCharType="end"/>
      </w:r>
    </w:p>
    <w:p w14:paraId="3BF47292" w14:textId="68842DD3" w:rsidR="00FA2572" w:rsidRPr="008C249B" w:rsidRDefault="00FA2572" w:rsidP="00FA2572">
      <w:pPr>
        <w:pStyle w:val="Spisilustracji"/>
        <w:tabs>
          <w:tab w:val="right" w:leader="dot" w:pos="13994"/>
        </w:tabs>
        <w:spacing w:after="200"/>
        <w:rPr>
          <w:rFonts w:asciiTheme="majorHAnsi" w:hAnsiTheme="majorHAnsi" w:cstheme="majorHAnsi"/>
          <w:b/>
          <w:color w:val="4472C4" w:themeColor="accent5"/>
          <w:sz w:val="28"/>
          <w:szCs w:val="28"/>
        </w:rPr>
      </w:pPr>
      <w:r w:rsidRPr="008C249B">
        <w:rPr>
          <w:rFonts w:asciiTheme="majorHAnsi" w:hAnsiTheme="majorHAnsi" w:cstheme="majorHAnsi"/>
          <w:b/>
          <w:color w:val="4472C4" w:themeColor="accent5"/>
          <w:sz w:val="28"/>
          <w:szCs w:val="28"/>
        </w:rPr>
        <w:t>Spis Załączników</w:t>
      </w:r>
    </w:p>
    <w:p w14:paraId="71A5A8C3" w14:textId="24536128" w:rsidR="00FA2572" w:rsidRPr="00FA2572" w:rsidRDefault="00FA2572" w:rsidP="00FA2572">
      <w:pPr>
        <w:spacing w:after="200"/>
        <w:contextualSpacing/>
        <w:rPr>
          <w:color w:val="000000"/>
        </w:rPr>
      </w:pPr>
      <w:r w:rsidRPr="00FA2572">
        <w:rPr>
          <w:color w:val="000000"/>
        </w:rPr>
        <w:t>Załącznik nr 1 – Matryca Ryzyk</w:t>
      </w:r>
    </w:p>
    <w:p w14:paraId="69CDB719" w14:textId="5A522F78" w:rsidR="007E18A6" w:rsidRDefault="00FA2572" w:rsidP="00FA2572">
      <w:pPr>
        <w:spacing w:after="200"/>
        <w:rPr>
          <w:b/>
          <w:color w:val="000000"/>
          <w:sz w:val="32"/>
        </w:rPr>
      </w:pPr>
      <w:r w:rsidRPr="00FA2572">
        <w:rPr>
          <w:color w:val="000000"/>
        </w:rPr>
        <w:t>Załącznik nr 2 – Model Finansowy</w:t>
      </w:r>
      <w:r>
        <w:rPr>
          <w:b/>
          <w:color w:val="000000"/>
          <w:sz w:val="32"/>
        </w:rPr>
        <w:t xml:space="preserve"> </w:t>
      </w:r>
      <w:r w:rsidR="007E18A6">
        <w:rPr>
          <w:b/>
          <w:color w:val="000000"/>
          <w:sz w:val="32"/>
        </w:rPr>
        <w:br w:type="page"/>
      </w:r>
    </w:p>
    <w:p w14:paraId="684DD27B" w14:textId="2F04E4E3" w:rsidR="007E18A6" w:rsidRPr="0083205F" w:rsidRDefault="007E18A6" w:rsidP="007E18A6">
      <w:pPr>
        <w:rPr>
          <w:b/>
          <w:sz w:val="24"/>
        </w:rPr>
      </w:pPr>
      <w:r w:rsidRPr="0083205F">
        <w:rPr>
          <w:b/>
          <w:sz w:val="32"/>
        </w:rPr>
        <w:lastRenderedPageBreak/>
        <w:t xml:space="preserve">Oświadczenie Wnioskodawcy: </w:t>
      </w:r>
    </w:p>
    <w:p w14:paraId="0C90A76E" w14:textId="77777777" w:rsidR="007E18A6" w:rsidRPr="0083205F" w:rsidRDefault="007E18A6" w:rsidP="007E18A6">
      <w:r w:rsidRPr="0083205F">
        <w:t>Oświadczam(y), że wszelkie informacje przedstawione w niniejszym dokumencie są prawdziwe, przedstawione w sposób rzetelny oraz przygotowane w oparciu o najpełniejszą wiedzę dotyczącą Wnioskodawcy oraz perspektywy i możliwości jego rozwoju.</w:t>
      </w:r>
    </w:p>
    <w:p w14:paraId="2473EC46" w14:textId="77777777" w:rsidR="007E18A6" w:rsidRPr="0083205F" w:rsidRDefault="007E18A6" w:rsidP="007E18A6">
      <w:r w:rsidRPr="0083205F">
        <w:t>Podpis* osoby/osób uprawnionej/uprawnionych do występowania w imieniu Wnioskodawcy:</w:t>
      </w:r>
    </w:p>
    <w:p w14:paraId="0E3BED95" w14:textId="574C86E1" w:rsidR="007E18A6" w:rsidRPr="0083205F" w:rsidRDefault="007E18A6" w:rsidP="004F05A0">
      <w:pPr>
        <w:numPr>
          <w:ilvl w:val="0"/>
          <w:numId w:val="52"/>
        </w:numPr>
        <w:ind w:left="426" w:hanging="426"/>
        <w:rPr>
          <w:b/>
        </w:rPr>
      </w:pPr>
      <w:r w:rsidRPr="0083205F">
        <w:rPr>
          <w:b/>
        </w:rPr>
        <w:t xml:space="preserve">Imię i Nazwisko**: </w:t>
      </w:r>
      <w:r w:rsidRPr="0083205F">
        <w:rPr>
          <w:i/>
        </w:rPr>
        <w:t>(do uzupełnienia);</w:t>
      </w:r>
    </w:p>
    <w:p w14:paraId="2C1630CA" w14:textId="7B6021C4" w:rsidR="007E18A6" w:rsidRPr="0083205F" w:rsidRDefault="007E18A6" w:rsidP="007E18A6">
      <w:pPr>
        <w:ind w:left="851" w:hanging="426"/>
        <w:rPr>
          <w:b/>
        </w:rPr>
      </w:pPr>
      <w:r w:rsidRPr="0083205F">
        <w:rPr>
          <w:b/>
        </w:rPr>
        <w:t xml:space="preserve">Funkcja: </w:t>
      </w:r>
      <w:r w:rsidRPr="0083205F">
        <w:rPr>
          <w:i/>
        </w:rPr>
        <w:t>(do uzupełnienia);</w:t>
      </w:r>
    </w:p>
    <w:p w14:paraId="6A5A900B" w14:textId="77777777" w:rsidR="007E18A6" w:rsidRPr="0083205F" w:rsidRDefault="007E18A6" w:rsidP="00355A9D">
      <w:pPr>
        <w:spacing w:after="500"/>
        <w:ind w:left="850" w:hanging="425"/>
        <w:rPr>
          <w:b/>
          <w:i/>
        </w:rPr>
      </w:pPr>
      <w:r w:rsidRPr="0083205F">
        <w:rPr>
          <w:b/>
        </w:rPr>
        <w:t xml:space="preserve">Data: </w:t>
      </w:r>
      <w:r w:rsidRPr="0083205F">
        <w:rPr>
          <w:i/>
        </w:rPr>
        <w:t>(do uzupełnienia);</w:t>
      </w:r>
    </w:p>
    <w:p w14:paraId="061901F3" w14:textId="77777777" w:rsidR="007E18A6" w:rsidRPr="0083205F" w:rsidRDefault="007E18A6" w:rsidP="004F05A0">
      <w:pPr>
        <w:numPr>
          <w:ilvl w:val="0"/>
          <w:numId w:val="52"/>
        </w:numPr>
        <w:ind w:left="426"/>
        <w:rPr>
          <w:b/>
          <w:i/>
        </w:rPr>
      </w:pPr>
      <w:r w:rsidRPr="0083205F">
        <w:rPr>
          <w:b/>
        </w:rPr>
        <w:t xml:space="preserve">Imię i Nazwisko**: </w:t>
      </w:r>
      <w:r w:rsidRPr="0083205F">
        <w:rPr>
          <w:i/>
        </w:rPr>
        <w:t>(do uzupełnienia);</w:t>
      </w:r>
    </w:p>
    <w:p w14:paraId="086C6C4C" w14:textId="77777777" w:rsidR="007E18A6" w:rsidRPr="0083205F" w:rsidRDefault="007E18A6" w:rsidP="007E18A6">
      <w:pPr>
        <w:ind w:left="426"/>
        <w:rPr>
          <w:b/>
        </w:rPr>
      </w:pPr>
      <w:r w:rsidRPr="0083205F">
        <w:rPr>
          <w:b/>
        </w:rPr>
        <w:t xml:space="preserve">Funkcja: </w:t>
      </w:r>
      <w:r w:rsidRPr="0083205F">
        <w:rPr>
          <w:i/>
        </w:rPr>
        <w:t>(do uzupełnienia);</w:t>
      </w:r>
      <w:r w:rsidRPr="0083205F">
        <w:tab/>
      </w:r>
    </w:p>
    <w:p w14:paraId="428348BF" w14:textId="77777777" w:rsidR="007E18A6" w:rsidRPr="0083205F" w:rsidRDefault="007E18A6" w:rsidP="007E18A6">
      <w:pPr>
        <w:ind w:left="426"/>
        <w:rPr>
          <w:b/>
          <w:i/>
        </w:rPr>
      </w:pPr>
      <w:r w:rsidRPr="0083205F">
        <w:rPr>
          <w:b/>
        </w:rPr>
        <w:t xml:space="preserve">Data: </w:t>
      </w:r>
      <w:r w:rsidRPr="0083205F">
        <w:rPr>
          <w:i/>
        </w:rPr>
        <w:t>(do uzupełnienia);</w:t>
      </w:r>
    </w:p>
    <w:p w14:paraId="418A9683" w14:textId="77777777" w:rsidR="007E18A6" w:rsidRPr="0083205F" w:rsidRDefault="007E18A6" w:rsidP="00355A9D">
      <w:pPr>
        <w:spacing w:after="1000"/>
        <w:ind w:left="425"/>
        <w:rPr>
          <w:b/>
          <w:i/>
        </w:rPr>
      </w:pPr>
      <w:r w:rsidRPr="0083205F">
        <w:rPr>
          <w:b/>
        </w:rPr>
        <w:t xml:space="preserve">Podpis: </w:t>
      </w:r>
      <w:r w:rsidRPr="0083205F">
        <w:rPr>
          <w:i/>
        </w:rPr>
        <w:t>(do uzupełnienia).</w:t>
      </w:r>
      <w:r w:rsidRPr="0083205F">
        <w:rPr>
          <w:b/>
          <w:i/>
        </w:rPr>
        <w:tab/>
      </w:r>
    </w:p>
    <w:p w14:paraId="7CBCF23B" w14:textId="0D340A6A" w:rsidR="007E18A6" w:rsidRPr="0083205F" w:rsidRDefault="007E18A6" w:rsidP="007E18A6">
      <w:r w:rsidRPr="0083205F">
        <w:rPr>
          <w:b/>
        </w:rPr>
        <w:t xml:space="preserve">* </w:t>
      </w:r>
      <w:r w:rsidRPr="0083205F">
        <w:rPr>
          <w:bCs/>
        </w:rPr>
        <w:t>należy</w:t>
      </w:r>
      <w:r w:rsidRPr="0083205F">
        <w:rPr>
          <w:b/>
        </w:rPr>
        <w:t xml:space="preserve"> </w:t>
      </w:r>
      <w:r w:rsidRPr="0083205F">
        <w:t>podpisać dokument za pomocą podpisu elektronicznego – zgodnie z warunkami wskazanymi w Regulaminie</w:t>
      </w:r>
    </w:p>
    <w:p w14:paraId="77A5CF0C" w14:textId="77777777" w:rsidR="007E18A6" w:rsidRPr="0083205F" w:rsidRDefault="007E18A6" w:rsidP="007E18A6">
      <w:pPr>
        <w:rPr>
          <w:b/>
        </w:rPr>
      </w:pPr>
      <w:r w:rsidRPr="0083205F">
        <w:t>** w razie konieczności należy powielić</w:t>
      </w:r>
    </w:p>
    <w:sectPr w:rsidR="007E18A6" w:rsidRPr="0083205F" w:rsidSect="003633D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BF643" w14:textId="77777777" w:rsidR="00355A9D" w:rsidRDefault="00355A9D" w:rsidP="00D27E9A">
      <w:pPr>
        <w:spacing w:after="0" w:line="240" w:lineRule="auto"/>
      </w:pPr>
      <w:r>
        <w:separator/>
      </w:r>
    </w:p>
  </w:endnote>
  <w:endnote w:type="continuationSeparator" w:id="0">
    <w:p w14:paraId="443AE228" w14:textId="77777777" w:rsidR="00355A9D" w:rsidRDefault="00355A9D" w:rsidP="00D27E9A">
      <w:pPr>
        <w:spacing w:after="0" w:line="240" w:lineRule="auto"/>
      </w:pPr>
      <w:r>
        <w:continuationSeparator/>
      </w:r>
    </w:p>
  </w:endnote>
  <w:endnote w:type="continuationNotice" w:id="1">
    <w:p w14:paraId="6715ECCD" w14:textId="77777777" w:rsidR="00355A9D" w:rsidRDefault="00355A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1233767"/>
      <w:docPartObj>
        <w:docPartGallery w:val="Page Numbers (Bottom of Page)"/>
        <w:docPartUnique/>
      </w:docPartObj>
    </w:sdtPr>
    <w:sdtEndPr/>
    <w:sdtContent>
      <w:p w14:paraId="4D749074" w14:textId="4D454E35" w:rsidR="00355A9D" w:rsidRDefault="00355A9D">
        <w:pPr>
          <w:pStyle w:val="Stopka"/>
          <w:jc w:val="right"/>
        </w:pPr>
        <w:r>
          <w:fldChar w:fldCharType="begin"/>
        </w:r>
        <w:r>
          <w:instrText>PAGE   \* MERGEFORMAT</w:instrText>
        </w:r>
        <w:r>
          <w:fldChar w:fldCharType="separate"/>
        </w:r>
        <w:r w:rsidR="002030DB">
          <w:rPr>
            <w:noProof/>
          </w:rPr>
          <w:t>2</w:t>
        </w:r>
        <w:r>
          <w:fldChar w:fldCharType="end"/>
        </w:r>
      </w:p>
    </w:sdtContent>
  </w:sdt>
  <w:p w14:paraId="12681CAB" w14:textId="77777777" w:rsidR="00355A9D" w:rsidRDefault="00355A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941959"/>
      <w:docPartObj>
        <w:docPartGallery w:val="Page Numbers (Bottom of Page)"/>
        <w:docPartUnique/>
      </w:docPartObj>
    </w:sdtPr>
    <w:sdtEndPr/>
    <w:sdtContent>
      <w:p w14:paraId="7AF6F4DD" w14:textId="20F1E8F6" w:rsidR="00355A9D" w:rsidRDefault="00355A9D">
        <w:pPr>
          <w:pStyle w:val="Stopka"/>
          <w:jc w:val="right"/>
        </w:pPr>
        <w:r>
          <w:fldChar w:fldCharType="begin"/>
        </w:r>
        <w:r>
          <w:instrText>PAGE   \* MERGEFORMAT</w:instrText>
        </w:r>
        <w:r>
          <w:fldChar w:fldCharType="separate"/>
        </w:r>
        <w:r w:rsidR="002030DB">
          <w:rPr>
            <w:noProof/>
          </w:rPr>
          <w:t>97</w:t>
        </w:r>
        <w:r>
          <w:fldChar w:fldCharType="end"/>
        </w:r>
      </w:p>
    </w:sdtContent>
  </w:sdt>
  <w:p w14:paraId="6F1CAB25" w14:textId="77777777" w:rsidR="00355A9D" w:rsidRDefault="00355A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056DF" w14:textId="77777777" w:rsidR="00355A9D" w:rsidRDefault="00355A9D" w:rsidP="00D27E9A">
      <w:pPr>
        <w:spacing w:after="0" w:line="240" w:lineRule="auto"/>
      </w:pPr>
      <w:r>
        <w:separator/>
      </w:r>
    </w:p>
  </w:footnote>
  <w:footnote w:type="continuationSeparator" w:id="0">
    <w:p w14:paraId="3CE9F0EB" w14:textId="77777777" w:rsidR="00355A9D" w:rsidRDefault="00355A9D" w:rsidP="00D27E9A">
      <w:pPr>
        <w:spacing w:after="0" w:line="240" w:lineRule="auto"/>
      </w:pPr>
      <w:r>
        <w:continuationSeparator/>
      </w:r>
    </w:p>
  </w:footnote>
  <w:footnote w:type="continuationNotice" w:id="1">
    <w:p w14:paraId="38338330" w14:textId="77777777" w:rsidR="00355A9D" w:rsidRDefault="00355A9D">
      <w:pPr>
        <w:spacing w:after="0" w:line="240" w:lineRule="auto"/>
      </w:pPr>
    </w:p>
  </w:footnote>
  <w:footnote w:id="2">
    <w:p w14:paraId="7D16F0CD" w14:textId="488748D2" w:rsidR="00355A9D" w:rsidRDefault="00355A9D">
      <w:pPr>
        <w:pStyle w:val="Tekstprzypisudolnego"/>
      </w:pPr>
      <w:r>
        <w:rPr>
          <w:rStyle w:val="Odwoanieprzypisudolnego"/>
        </w:rPr>
        <w:footnoteRef/>
      </w:r>
      <w:r>
        <w:t xml:space="preserve"> Należy wybrać właściwy model</w:t>
      </w:r>
    </w:p>
  </w:footnote>
  <w:footnote w:id="3">
    <w:p w14:paraId="05CCC4E8" w14:textId="009752FD" w:rsidR="00355A9D" w:rsidRDefault="00355A9D">
      <w:pPr>
        <w:pStyle w:val="Tekstprzypisudolnego"/>
      </w:pPr>
      <w:r>
        <w:rPr>
          <w:rStyle w:val="Odwoanieprzypisudolnego"/>
        </w:rPr>
        <w:footnoteRef/>
      </w:r>
      <w:r>
        <w:t xml:space="preserve"> Proszę wymienić wszystkie budynki</w:t>
      </w:r>
    </w:p>
  </w:footnote>
  <w:footnote w:id="4">
    <w:p w14:paraId="57D66163" w14:textId="77777777" w:rsidR="00355A9D" w:rsidRPr="00A830B9" w:rsidRDefault="00355A9D" w:rsidP="0004526F">
      <w:pPr>
        <w:pStyle w:val="Tekstprzypisudolnego"/>
      </w:pPr>
      <w:r w:rsidRPr="00A830B9">
        <w:rPr>
          <w:rStyle w:val="Odwoanieprzypisudolnego"/>
        </w:rPr>
        <w:footnoteRef/>
      </w:r>
      <w:r w:rsidRPr="00A830B9">
        <w:t xml:space="preserve"> W przypadku zestawu należy ogólnie określić, co wchodzi w jego skład.</w:t>
      </w:r>
    </w:p>
  </w:footnote>
  <w:footnote w:id="5">
    <w:p w14:paraId="5662F233" w14:textId="5246B6C3" w:rsidR="00355A9D" w:rsidRPr="00A830B9" w:rsidRDefault="00355A9D" w:rsidP="0004526F">
      <w:pPr>
        <w:spacing w:after="0"/>
        <w:jc w:val="both"/>
        <w:rPr>
          <w:sz w:val="20"/>
          <w:szCs w:val="20"/>
        </w:rPr>
      </w:pPr>
      <w:r w:rsidRPr="00A830B9">
        <w:rPr>
          <w:rStyle w:val="Odwoanieprzypisudolnego"/>
          <w:rFonts w:ascii="Calibri" w:hAnsi="Calibri"/>
          <w:sz w:val="20"/>
          <w:szCs w:val="20"/>
        </w:rPr>
        <w:footnoteRef/>
      </w:r>
      <w:r w:rsidRPr="00A830B9">
        <w:rPr>
          <w:sz w:val="20"/>
          <w:szCs w:val="20"/>
        </w:rPr>
        <w:t xml:space="preserve"> W sytuacji, gdy Wnioskodawca zaliczy podatek VAT do wydatków kwalifikowalnych kwoty, należy wpisać wartości brutto. W pozostałych przypadkach należy wykazać kwoty netto.</w:t>
      </w:r>
    </w:p>
    <w:p w14:paraId="275687D2" w14:textId="4463C341" w:rsidR="00355A9D" w:rsidRPr="00A830B9" w:rsidRDefault="00355A9D" w:rsidP="0004526F">
      <w:pPr>
        <w:spacing w:after="0"/>
        <w:jc w:val="both"/>
        <w:rPr>
          <w:sz w:val="20"/>
          <w:szCs w:val="20"/>
        </w:rPr>
      </w:pPr>
      <w:r w:rsidRPr="00A830B9">
        <w:rPr>
          <w:sz w:val="20"/>
          <w:szCs w:val="20"/>
        </w:rPr>
        <w:t>*niepotrzebne usunąć</w:t>
      </w:r>
    </w:p>
    <w:p w14:paraId="2CF26333" w14:textId="77777777" w:rsidR="00355A9D" w:rsidRDefault="00355A9D" w:rsidP="0004526F">
      <w:pPr>
        <w:autoSpaceDE w:val="0"/>
        <w:autoSpaceDN w:val="0"/>
        <w:adjustRightInd w:val="0"/>
        <w:spacing w:after="0"/>
      </w:pPr>
      <w:r w:rsidRPr="00A830B9">
        <w:rPr>
          <w:b/>
          <w:bCs/>
          <w:sz w:val="20"/>
          <w:szCs w:val="20"/>
        </w:rPr>
        <w:t xml:space="preserve">UWAGA! </w:t>
      </w:r>
      <w:r w:rsidRPr="00A830B9">
        <w:rPr>
          <w:bCs/>
          <w:i/>
          <w:iCs/>
          <w:sz w:val="20"/>
          <w:szCs w:val="20"/>
        </w:rPr>
        <w:t>Podatek VAT jest kosztem</w:t>
      </w:r>
      <w:r w:rsidRPr="00A830B9">
        <w:rPr>
          <w:bCs/>
          <w:sz w:val="20"/>
          <w:szCs w:val="20"/>
        </w:rPr>
        <w:t xml:space="preserve"> </w:t>
      </w:r>
      <w:r w:rsidRPr="00A830B9">
        <w:rPr>
          <w:bCs/>
          <w:i/>
          <w:iCs/>
          <w:sz w:val="20"/>
          <w:szCs w:val="20"/>
        </w:rPr>
        <w:t xml:space="preserve">kwalifikowanym tylko wtedy, gdy w </w:t>
      </w:r>
      <w:r w:rsidRPr="00A830B9">
        <w:rPr>
          <w:rFonts w:cs="TimesNewRoman,BoldItalic"/>
          <w:bCs/>
          <w:i/>
          <w:iCs/>
          <w:sz w:val="20"/>
          <w:szCs w:val="20"/>
        </w:rPr>
        <w:t>ż</w:t>
      </w:r>
      <w:r w:rsidRPr="00A830B9">
        <w:rPr>
          <w:bCs/>
          <w:i/>
          <w:iCs/>
          <w:sz w:val="20"/>
          <w:szCs w:val="20"/>
        </w:rPr>
        <w:t>aden sposób nie b</w:t>
      </w:r>
      <w:r w:rsidRPr="00A830B9">
        <w:rPr>
          <w:rFonts w:cs="TimesNewRoman,BoldItalic"/>
          <w:bCs/>
          <w:i/>
          <w:iCs/>
          <w:sz w:val="20"/>
          <w:szCs w:val="20"/>
        </w:rPr>
        <w:t>ę</w:t>
      </w:r>
      <w:r w:rsidRPr="00A830B9">
        <w:rPr>
          <w:bCs/>
          <w:i/>
          <w:iCs/>
          <w:sz w:val="20"/>
          <w:szCs w:val="20"/>
        </w:rPr>
        <w:t>dzie mógł zosta</w:t>
      </w:r>
      <w:r w:rsidRPr="00A830B9">
        <w:rPr>
          <w:rFonts w:cs="TimesNewRoman,BoldItalic"/>
          <w:bCs/>
          <w:i/>
          <w:iCs/>
          <w:sz w:val="20"/>
          <w:szCs w:val="20"/>
        </w:rPr>
        <w:t>ć</w:t>
      </w:r>
      <w:r w:rsidRPr="00A830B9">
        <w:rPr>
          <w:bCs/>
          <w:sz w:val="20"/>
          <w:szCs w:val="20"/>
        </w:rPr>
        <w:t xml:space="preserve"> </w:t>
      </w:r>
      <w:r w:rsidRPr="00A830B9">
        <w:rPr>
          <w:bCs/>
          <w:i/>
          <w:iCs/>
          <w:sz w:val="20"/>
          <w:szCs w:val="20"/>
        </w:rPr>
        <w:t>odzyskany przez Wnioskodawcę.</w:t>
      </w:r>
      <w:r w:rsidRPr="00A830B9">
        <w:rPr>
          <w:bCs/>
          <w:sz w:val="20"/>
          <w:szCs w:val="20"/>
        </w:rPr>
        <w:t xml:space="preserve"> </w:t>
      </w:r>
      <w:r w:rsidRPr="00A830B9">
        <w:rPr>
          <w:bCs/>
          <w:i/>
          <w:iCs/>
          <w:sz w:val="20"/>
          <w:szCs w:val="20"/>
        </w:rPr>
        <w:t>Mo</w:t>
      </w:r>
      <w:r w:rsidRPr="00A830B9">
        <w:rPr>
          <w:rFonts w:cs="TimesNewRoman,BoldItalic"/>
          <w:bCs/>
          <w:i/>
          <w:iCs/>
          <w:sz w:val="20"/>
          <w:szCs w:val="20"/>
        </w:rPr>
        <w:t>ż</w:t>
      </w:r>
      <w:r w:rsidRPr="00A830B9">
        <w:rPr>
          <w:bCs/>
          <w:i/>
          <w:iCs/>
          <w:sz w:val="20"/>
          <w:szCs w:val="20"/>
        </w:rPr>
        <w:t>liwo</w:t>
      </w:r>
      <w:r w:rsidRPr="00A830B9">
        <w:rPr>
          <w:rFonts w:cs="TimesNewRoman,BoldItalic"/>
          <w:bCs/>
          <w:i/>
          <w:iCs/>
          <w:sz w:val="20"/>
          <w:szCs w:val="20"/>
        </w:rPr>
        <w:t xml:space="preserve">ść </w:t>
      </w:r>
      <w:r w:rsidRPr="00A830B9">
        <w:rPr>
          <w:bCs/>
          <w:i/>
          <w:iCs/>
          <w:sz w:val="20"/>
          <w:szCs w:val="20"/>
        </w:rPr>
        <w:t>odzyskania podatku VAT</w:t>
      </w:r>
      <w:r w:rsidRPr="00A830B9">
        <w:rPr>
          <w:bCs/>
          <w:sz w:val="20"/>
          <w:szCs w:val="20"/>
        </w:rPr>
        <w:t xml:space="preserve"> </w:t>
      </w:r>
      <w:r w:rsidRPr="00A830B9">
        <w:rPr>
          <w:bCs/>
          <w:i/>
          <w:iCs/>
          <w:sz w:val="20"/>
          <w:szCs w:val="20"/>
        </w:rPr>
        <w:t>dyskwalifikuje taki wydatek, jako</w:t>
      </w:r>
      <w:r w:rsidRPr="00A830B9">
        <w:rPr>
          <w:bCs/>
          <w:sz w:val="20"/>
          <w:szCs w:val="20"/>
        </w:rPr>
        <w:t xml:space="preserve"> </w:t>
      </w:r>
      <w:r w:rsidRPr="00A830B9">
        <w:rPr>
          <w:bCs/>
          <w:i/>
          <w:iCs/>
          <w:sz w:val="20"/>
          <w:szCs w:val="20"/>
        </w:rPr>
        <w:t>kwalifikowalny!</w:t>
      </w:r>
    </w:p>
  </w:footnote>
  <w:footnote w:id="6">
    <w:p w14:paraId="5C0298A6" w14:textId="01B7326A" w:rsidR="00355A9D" w:rsidRDefault="00355A9D">
      <w:pPr>
        <w:pStyle w:val="Tekstprzypisudolnego"/>
      </w:pPr>
      <w:r w:rsidRPr="002F6B5C">
        <w:rPr>
          <w:rStyle w:val="Odwoanieprzypisudolnego"/>
        </w:rPr>
        <w:footnoteRef/>
      </w:r>
      <w:r w:rsidRPr="002F6B5C">
        <w:t xml:space="preserve"> Proszę wybrać tylko jeden typ przedsięwzięcia, drugi należy usunąć</w:t>
      </w:r>
      <w:r>
        <w:t xml:space="preserve"> </w:t>
      </w:r>
    </w:p>
  </w:footnote>
  <w:footnote w:id="7">
    <w:p w14:paraId="72A90AEC" w14:textId="5F3C1EE1" w:rsidR="00355A9D" w:rsidRDefault="00355A9D" w:rsidP="0035346D">
      <w:pPr>
        <w:pStyle w:val="Tekstprzypisudolnego"/>
        <w:jc w:val="both"/>
      </w:pPr>
      <w:r>
        <w:rPr>
          <w:rStyle w:val="Odwoanieprzypisudolnego"/>
        </w:rPr>
        <w:footnoteRef/>
      </w:r>
      <w:r>
        <w:t xml:space="preserve"> </w:t>
      </w:r>
      <w:r w:rsidRPr="0035346D">
        <w:t xml:space="preserve">Zestawienie wskaźników </w:t>
      </w:r>
      <w:r>
        <w:t xml:space="preserve">wskazane jest w ramach § 10 </w:t>
      </w:r>
      <w:r w:rsidRPr="0035346D">
        <w:t>Regulaminu</w:t>
      </w:r>
      <w:r>
        <w:t xml:space="preserve"> wyboru projektów</w:t>
      </w:r>
      <w:r w:rsidRPr="0035346D">
        <w:t>.</w:t>
      </w:r>
    </w:p>
  </w:footnote>
  <w:footnote w:id="8">
    <w:p w14:paraId="294EAF17" w14:textId="4AB5875E" w:rsidR="00355A9D" w:rsidRDefault="00355A9D">
      <w:pPr>
        <w:pStyle w:val="Tekstprzypisudolnego"/>
      </w:pPr>
      <w:r>
        <w:rPr>
          <w:rStyle w:val="Odwoanieprzypisudolnego"/>
        </w:rPr>
        <w:footnoteRef/>
      </w:r>
      <w:r>
        <w:t xml:space="preserve"> Niepotrzebne usunąć. </w:t>
      </w:r>
    </w:p>
  </w:footnote>
  <w:footnote w:id="9">
    <w:p w14:paraId="0ECD4413" w14:textId="77777777" w:rsidR="00355A9D" w:rsidRDefault="00355A9D" w:rsidP="004A6D13">
      <w:pPr>
        <w:pStyle w:val="Tekstprzypisudolnego"/>
      </w:pPr>
      <w:r>
        <w:rPr>
          <w:rStyle w:val="Odwoanieprzypisudolnego"/>
        </w:rPr>
        <w:footnoteRef/>
      </w:r>
      <w:r>
        <w:t xml:space="preserve"> O ile występuje</w:t>
      </w:r>
    </w:p>
  </w:footnote>
  <w:footnote w:id="10">
    <w:p w14:paraId="55AA5E49" w14:textId="562BEF22" w:rsidR="00355A9D" w:rsidRDefault="00355A9D" w:rsidP="00C33E02">
      <w:pPr>
        <w:pStyle w:val="Tekstprzypisudolnego"/>
      </w:pPr>
      <w:r>
        <w:rPr>
          <w:rStyle w:val="Odwoanieprzypisudolnego"/>
        </w:rPr>
        <w:footnoteRef/>
      </w:r>
      <w:r>
        <w:t xml:space="preserve"> Pod warunkiem, iż </w:t>
      </w:r>
      <w:r w:rsidRPr="004C6829">
        <w:t xml:space="preserve">moc zainstalowanej elektrycznej </w:t>
      </w:r>
      <w:r>
        <w:t xml:space="preserve">jest </w:t>
      </w:r>
      <w:r w:rsidRPr="004C6829">
        <w:t>nie większ</w:t>
      </w:r>
      <w:r>
        <w:t xml:space="preserve">a niż </w:t>
      </w:r>
      <w:r w:rsidRPr="004C6829">
        <w:t>50 kW</w:t>
      </w:r>
      <w:r>
        <w:t>.</w:t>
      </w:r>
    </w:p>
  </w:footnote>
  <w:footnote w:id="11">
    <w:p w14:paraId="510D246A" w14:textId="415D8B0D" w:rsidR="00355A9D" w:rsidRDefault="00355A9D">
      <w:pPr>
        <w:pStyle w:val="Tekstprzypisudolnego"/>
      </w:pPr>
      <w:r>
        <w:rPr>
          <w:rStyle w:val="Odwoanieprzypisudolnego"/>
        </w:rPr>
        <w:footnoteRef/>
      </w:r>
      <w:r>
        <w:t xml:space="preserve"> Niepotrzebne usunąć. </w:t>
      </w:r>
    </w:p>
  </w:footnote>
  <w:footnote w:id="12">
    <w:p w14:paraId="243E6E39" w14:textId="378174E4" w:rsidR="00355A9D" w:rsidRDefault="00355A9D">
      <w:pPr>
        <w:pStyle w:val="Tekstprzypisudolnego"/>
      </w:pPr>
      <w:r>
        <w:rPr>
          <w:rStyle w:val="Odwoanieprzypisudolnego"/>
        </w:rPr>
        <w:footnoteRef/>
      </w:r>
      <w:r>
        <w:t xml:space="preserve"> Należy odnieść się do realizacji w formule zaprojektuj-wybuduj lub w oparciu o dokumentację projektową. </w:t>
      </w:r>
    </w:p>
    <w:p w14:paraId="68FE01EB" w14:textId="5B8DE1EE" w:rsidR="00355A9D" w:rsidRDefault="00355A9D">
      <w:pPr>
        <w:pStyle w:val="Tekstprzypisudolnego"/>
      </w:pPr>
      <w:r>
        <w:t>*niepotrzebne usunąć</w:t>
      </w:r>
    </w:p>
  </w:footnote>
  <w:footnote w:id="13">
    <w:p w14:paraId="37F0D21C" w14:textId="3104B331" w:rsidR="00355A9D" w:rsidRDefault="00355A9D">
      <w:pPr>
        <w:pStyle w:val="Tekstprzypisudolnego"/>
      </w:pPr>
      <w:r>
        <w:rPr>
          <w:rStyle w:val="Odwoanieprzypisudolnego"/>
        </w:rPr>
        <w:footnoteRef/>
      </w:r>
      <w:r>
        <w:t xml:space="preserve"> </w:t>
      </w:r>
      <w:r w:rsidRPr="00253785">
        <w:rPr>
          <w:rFonts w:cstheme="minorHAnsi"/>
        </w:rPr>
        <w:t xml:space="preserve">Instytucja </w:t>
      </w:r>
      <w:r>
        <w:rPr>
          <w:rFonts w:cstheme="minorHAnsi"/>
        </w:rPr>
        <w:t>K</w:t>
      </w:r>
      <w:r w:rsidRPr="00253785">
        <w:rPr>
          <w:rFonts w:cstheme="minorHAnsi"/>
        </w:rPr>
        <w:t>oncesji na roboty budowlane lub usługi</w:t>
      </w:r>
      <w:r>
        <w:rPr>
          <w:rFonts w:cstheme="minorHAnsi"/>
        </w:rPr>
        <w:t xml:space="preserve"> </w:t>
      </w:r>
      <w:r w:rsidRPr="00253785">
        <w:rPr>
          <w:rFonts w:cstheme="minorHAnsi"/>
        </w:rPr>
        <w:t xml:space="preserve">uregulowana została w przepisach UKRBU. Podkreślenia wymaga przy tym, że UKRBU może stanowić zarówno samodzielną podstawę prawną do zawarcia umowy koncesji, jak również, stosownie do art. 4 ust. 2 UPPP, potencjalną podstawę prawną wyboru </w:t>
      </w:r>
      <w:r>
        <w:rPr>
          <w:rFonts w:cstheme="minorHAnsi"/>
        </w:rPr>
        <w:t>P</w:t>
      </w:r>
      <w:r w:rsidRPr="00253785">
        <w:rPr>
          <w:rFonts w:cstheme="minorHAnsi"/>
        </w:rPr>
        <w:t xml:space="preserve">artnera </w:t>
      </w:r>
      <w:r>
        <w:rPr>
          <w:rFonts w:cstheme="minorHAnsi"/>
        </w:rPr>
        <w:t>P</w:t>
      </w:r>
      <w:r w:rsidRPr="00253785">
        <w:rPr>
          <w:rFonts w:cstheme="minorHAnsi"/>
        </w:rPr>
        <w:t>rywatnego, mającą również w takim przypadku zastosowanie do samej Umowy o PPP</w:t>
      </w:r>
    </w:p>
  </w:footnote>
  <w:footnote w:id="14">
    <w:p w14:paraId="285D4255" w14:textId="5A62E508" w:rsidR="00355A9D" w:rsidRDefault="00355A9D">
      <w:pPr>
        <w:pStyle w:val="Tekstprzypisudolnego"/>
      </w:pPr>
      <w:r>
        <w:rPr>
          <w:rStyle w:val="Odwoanieprzypisudolnego"/>
        </w:rPr>
        <w:footnoteRef/>
      </w:r>
      <w:r>
        <w:t xml:space="preserve"> Niepotrzebne usunąć. </w:t>
      </w:r>
    </w:p>
  </w:footnote>
  <w:footnote w:id="15">
    <w:p w14:paraId="44666954" w14:textId="4DB5AF71" w:rsidR="00355A9D" w:rsidRDefault="00355A9D">
      <w:pPr>
        <w:pStyle w:val="Tekstprzypisudolnego"/>
      </w:pPr>
      <w:r>
        <w:rPr>
          <w:rStyle w:val="Odwoanieprzypisudolnego"/>
        </w:rPr>
        <w:footnoteRef/>
      </w:r>
      <w:r>
        <w:t xml:space="preserve"> Wypełnić w przypadku posiadania dodatkowych dokumentów lub wpisać „nie dotyczy”</w:t>
      </w:r>
    </w:p>
  </w:footnote>
  <w:footnote w:id="16">
    <w:p w14:paraId="0E0FC3C8" w14:textId="51F2249A" w:rsidR="00355A9D" w:rsidRDefault="00355A9D">
      <w:pPr>
        <w:pStyle w:val="Tekstprzypisudolnego"/>
      </w:pPr>
      <w:r>
        <w:rPr>
          <w:rStyle w:val="Odwoanieprzypisudolnego"/>
        </w:rPr>
        <w:footnoteRef/>
      </w:r>
      <w:r>
        <w:t xml:space="preserve"> W przypadku większej ilości dokumentów tabele należy powielić</w:t>
      </w:r>
    </w:p>
  </w:footnote>
  <w:footnote w:id="17">
    <w:p w14:paraId="38926484" w14:textId="5029C411" w:rsidR="00355A9D" w:rsidRDefault="00355A9D">
      <w:pPr>
        <w:pStyle w:val="Tekstprzypisudolnego"/>
      </w:pPr>
      <w:r>
        <w:rPr>
          <w:rStyle w:val="Odwoanieprzypisudolnego"/>
        </w:rPr>
        <w:footnoteRef/>
      </w:r>
      <w:r>
        <w:t xml:space="preserve"> Istnieje możliwość uzupełnienia tabeli o ryzyka specyficzne dla danego Projektu, w takim przypadku proszę dodać kolejny wiersz. Jeżeli ryzyko stanowi ryzyko kluczowe należy je wykazać również w kolejnej tabeli. </w:t>
      </w:r>
    </w:p>
  </w:footnote>
  <w:footnote w:id="18">
    <w:p w14:paraId="11B60B5D" w14:textId="77777777" w:rsidR="00355A9D" w:rsidRDefault="00355A9D" w:rsidP="00F870C7">
      <w:pPr>
        <w:pStyle w:val="Tekstprzypisudolnego"/>
      </w:pPr>
      <w:r>
        <w:rPr>
          <w:rStyle w:val="Odwoanieprzypisudolnego"/>
        </w:rPr>
        <w:footnoteRef/>
      </w:r>
      <w:r>
        <w:t xml:space="preserve"> Niepotrzebne usunąć.</w:t>
      </w:r>
    </w:p>
  </w:footnote>
  <w:footnote w:id="19">
    <w:p w14:paraId="0FDEB811" w14:textId="77777777" w:rsidR="00355A9D" w:rsidRDefault="00355A9D" w:rsidP="00F870C7">
      <w:pPr>
        <w:pStyle w:val="Tekstprzypisudolnego"/>
      </w:pPr>
      <w:r>
        <w:rPr>
          <w:rStyle w:val="Odwoanieprzypisudolnego"/>
        </w:rPr>
        <w:footnoteRef/>
      </w:r>
      <w:r>
        <w:t xml:space="preserve"> Niepotrzebne usunąć.</w:t>
      </w:r>
    </w:p>
  </w:footnote>
  <w:footnote w:id="20">
    <w:p w14:paraId="3BE9909F" w14:textId="77777777" w:rsidR="00355A9D" w:rsidRDefault="00355A9D" w:rsidP="000C15D6">
      <w:pPr>
        <w:pStyle w:val="Tekstprzypisudolnego"/>
      </w:pPr>
      <w:r>
        <w:rPr>
          <w:rStyle w:val="Odwoanieprzypisudolnego"/>
        </w:rPr>
        <w:footnoteRef/>
      </w:r>
      <w:r>
        <w:t xml:space="preserve"> Do uzupełnienia zakres Projektu</w:t>
      </w:r>
    </w:p>
  </w:footnote>
  <w:footnote w:id="21">
    <w:p w14:paraId="0A5DEC39" w14:textId="495C95F3" w:rsidR="00355A9D" w:rsidRDefault="00355A9D" w:rsidP="000C15D6">
      <w:pPr>
        <w:pStyle w:val="Tekstprzypisudolnego"/>
      </w:pPr>
      <w:r>
        <w:rPr>
          <w:rStyle w:val="Odwoanieprzypisudolnego"/>
        </w:rPr>
        <w:footnoteRef/>
      </w:r>
      <w:r>
        <w:t xml:space="preserve"> Należy uzupełnić o właściwy dokument strategiczny</w:t>
      </w:r>
    </w:p>
  </w:footnote>
  <w:footnote w:id="22">
    <w:p w14:paraId="503BEC9F" w14:textId="77777777" w:rsidR="00355A9D" w:rsidRDefault="00355A9D" w:rsidP="000C15D6">
      <w:pPr>
        <w:pStyle w:val="Tekstprzypisudolnego"/>
      </w:pPr>
      <w:r>
        <w:rPr>
          <w:rStyle w:val="Odwoanieprzypisudolnego"/>
        </w:rPr>
        <w:footnoteRef/>
      </w:r>
      <w:r>
        <w:t xml:space="preserve"> Należy uzupełnić tabelę o wyniki prognozy Wnioskodawcy</w:t>
      </w:r>
    </w:p>
  </w:footnote>
  <w:footnote w:id="23">
    <w:p w14:paraId="25F16628" w14:textId="77777777" w:rsidR="00355A9D" w:rsidRDefault="00355A9D" w:rsidP="000C15D6">
      <w:pPr>
        <w:pStyle w:val="Tekstprzypisudolnego"/>
      </w:pPr>
      <w:r>
        <w:rPr>
          <w:rStyle w:val="Odwoanieprzypisudolnego"/>
        </w:rPr>
        <w:footnoteRef/>
      </w:r>
      <w:r>
        <w:t xml:space="preserve"> Należy uzupełnić tabelę o wyniki prognozy Wnioskodawcy</w:t>
      </w:r>
    </w:p>
  </w:footnote>
  <w:footnote w:id="24">
    <w:p w14:paraId="17784482" w14:textId="77777777" w:rsidR="00355A9D" w:rsidRDefault="00355A9D" w:rsidP="00B40412">
      <w:pPr>
        <w:pStyle w:val="Tekstprzypisudolnego"/>
      </w:pPr>
      <w:r>
        <w:rPr>
          <w:rStyle w:val="Odwoanieprzypisudolnego"/>
        </w:rPr>
        <w:footnoteRef/>
      </w:r>
      <w:r>
        <w:t xml:space="preserve"> Biorąc pod uwagę specyfikę projektów z zakresu efektywności energetycznej</w:t>
      </w:r>
      <w:r w:rsidRPr="0042789D">
        <w:t xml:space="preserve"> preferowanym okresem</w:t>
      </w:r>
      <w:r>
        <w:t xml:space="preserve"> umowy o PPP</w:t>
      </w:r>
      <w:r w:rsidRPr="0042789D">
        <w:t xml:space="preserve"> jest okres maksymalnie 10 lat.</w:t>
      </w:r>
      <w:r>
        <w:t xml:space="preserve"> W uzasadnionych przypadkach okres ten może być dłuższy, wymaga to jednak podania szczegółowego uzasadnienia. W przypadku okresu dłuższego niż 10 lat należy je wskazać w tym punkcie.</w:t>
      </w:r>
    </w:p>
  </w:footnote>
  <w:footnote w:id="25">
    <w:p w14:paraId="7BE8DC68" w14:textId="77777777" w:rsidR="00355A9D" w:rsidRDefault="00355A9D" w:rsidP="00B40412">
      <w:pPr>
        <w:pStyle w:val="Tekstprzypisudolnego"/>
      </w:pPr>
      <w:r>
        <w:rPr>
          <w:rStyle w:val="Odwoanieprzypisudolnego"/>
        </w:rPr>
        <w:footnoteRef/>
      </w:r>
      <w:r>
        <w:t xml:space="preserve"> W niniejszym punkcie należy omówić przyjętą metodykę oraz założenia dla określenia wartości nakładów inwestycyjnych projektu oraz podać źródło informacji o nich (na przykład: kosztorysy inwestorskie, szacunki Wnioskodawcy). </w:t>
      </w:r>
    </w:p>
    <w:p w14:paraId="2F5C6FED" w14:textId="77777777" w:rsidR="00355A9D" w:rsidRDefault="00355A9D" w:rsidP="00375B2E">
      <w:pPr>
        <w:pStyle w:val="Tekstprzypisudolnego"/>
        <w:jc w:val="both"/>
      </w:pPr>
    </w:p>
  </w:footnote>
  <w:footnote w:id="26">
    <w:p w14:paraId="083EB18A" w14:textId="513F7CE8" w:rsidR="00355A9D" w:rsidRDefault="00355A9D" w:rsidP="00375B2E">
      <w:pPr>
        <w:pStyle w:val="Tekstprzypisudolnego"/>
      </w:pPr>
      <w:r>
        <w:rPr>
          <w:rStyle w:val="Odwoanieprzypisudolnego"/>
        </w:rPr>
        <w:footnoteRef/>
      </w:r>
      <w:r>
        <w:t xml:space="preserve"> Niepotrzebne usunąć.</w:t>
      </w:r>
    </w:p>
  </w:footnote>
  <w:footnote w:id="27">
    <w:p w14:paraId="682DB7D3" w14:textId="77777777" w:rsidR="00355A9D" w:rsidRDefault="00355A9D" w:rsidP="00375B2E">
      <w:pPr>
        <w:pStyle w:val="Tekstprzypisudolnego"/>
        <w:jc w:val="both"/>
      </w:pPr>
      <w:r>
        <w:rPr>
          <w:rStyle w:val="Odwoanieprzypisudolnego"/>
        </w:rPr>
        <w:footnoteRef/>
      </w:r>
      <w:r>
        <w:t xml:space="preserve"> </w:t>
      </w:r>
      <w:r w:rsidRPr="00B5511E">
        <w:t xml:space="preserve">W przypadku uwzględnienia w analizach nakładów odtworzeniowych, tutaj należy uzasadnić konieczność ich ponoszenia w projekcie, a także wskazać podstawę ich </w:t>
      </w:r>
      <w:r>
        <w:t>oszacowania</w:t>
      </w:r>
      <w:r w:rsidRPr="00B5511E">
        <w:t>.</w:t>
      </w:r>
    </w:p>
  </w:footnote>
  <w:footnote w:id="28">
    <w:p w14:paraId="3CF1F870" w14:textId="77777777" w:rsidR="00355A9D" w:rsidRDefault="00355A9D" w:rsidP="00375B2E">
      <w:pPr>
        <w:pStyle w:val="Tekstprzypisudolnego"/>
      </w:pPr>
      <w:r>
        <w:rPr>
          <w:rStyle w:val="Odwoanieprzypisudolnego"/>
        </w:rPr>
        <w:footnoteRef/>
      </w:r>
      <w:r>
        <w:t xml:space="preserve"> Należy uzupełnić</w:t>
      </w:r>
    </w:p>
  </w:footnote>
  <w:footnote w:id="29">
    <w:p w14:paraId="29D4B1E9" w14:textId="77777777" w:rsidR="00355A9D" w:rsidRDefault="00355A9D" w:rsidP="00375B2E">
      <w:pPr>
        <w:pStyle w:val="Tekstprzypisudolnego"/>
        <w:jc w:val="both"/>
      </w:pPr>
      <w:r>
        <w:rPr>
          <w:rStyle w:val="Odwoanieprzypisudolnego"/>
        </w:rPr>
        <w:footnoteRef/>
      </w:r>
      <w:r>
        <w:t xml:space="preserve"> N</w:t>
      </w:r>
      <w:r w:rsidRPr="00FB2075">
        <w:t xml:space="preserve">ależy korzystać z ostatniego dostępnego okresu lub wiedzy konsultantów i danych rynkowych. Kluczowe jest podanie źródła informacji. Szacowanie kosztów należy odnosić do cen rynkowych i </w:t>
      </w:r>
      <w:r>
        <w:t>przyjętych rozwiązań technicznych</w:t>
      </w:r>
      <w:r w:rsidRPr="00FB2075">
        <w:t>.</w:t>
      </w:r>
    </w:p>
  </w:footnote>
  <w:footnote w:id="30">
    <w:p w14:paraId="5FBA0D96" w14:textId="77777777" w:rsidR="00355A9D" w:rsidRDefault="00355A9D" w:rsidP="00375B2E">
      <w:pPr>
        <w:pStyle w:val="Tekstprzypisudolnego"/>
      </w:pPr>
      <w:r>
        <w:rPr>
          <w:rStyle w:val="Odwoanieprzypisudolnego"/>
        </w:rPr>
        <w:footnoteRef/>
      </w:r>
      <w:r>
        <w:t xml:space="preserve"> Należy uzupełnić tabelę.</w:t>
      </w:r>
    </w:p>
  </w:footnote>
  <w:footnote w:id="31">
    <w:p w14:paraId="7FA81A71" w14:textId="77777777" w:rsidR="00355A9D" w:rsidRDefault="00355A9D" w:rsidP="00375B2E">
      <w:pPr>
        <w:pStyle w:val="Tekstprzypisudolnego"/>
      </w:pPr>
      <w:r>
        <w:rPr>
          <w:rStyle w:val="Odwoanieprzypisudolnego"/>
        </w:rPr>
        <w:footnoteRef/>
      </w:r>
      <w:r>
        <w:t xml:space="preserve"> Należy uzupełnić.</w:t>
      </w:r>
    </w:p>
  </w:footnote>
  <w:footnote w:id="32">
    <w:p w14:paraId="6F0B50EB" w14:textId="16C6D701" w:rsidR="00355A9D" w:rsidRDefault="00355A9D" w:rsidP="00375B2E">
      <w:pPr>
        <w:pStyle w:val="Tekstprzypisudolnego"/>
      </w:pPr>
      <w:r>
        <w:rPr>
          <w:rStyle w:val="Odwoanieprzypisudolnego"/>
        </w:rPr>
        <w:footnoteRef/>
      </w:r>
      <w:r>
        <w:t xml:space="preserve"> </w:t>
      </w:r>
      <w:r w:rsidRPr="00CF599D">
        <w:t>Wartość do uzupełnienia na bazie Modelu Finansowego, zakładka 7. Wynagrodzenie Partnera Prywatnego</w:t>
      </w:r>
    </w:p>
  </w:footnote>
  <w:footnote w:id="33">
    <w:p w14:paraId="202C288E" w14:textId="77777777" w:rsidR="00355A9D" w:rsidRPr="009E1A5D" w:rsidRDefault="00355A9D" w:rsidP="00375B2E">
      <w:pPr>
        <w:pStyle w:val="Tekstprzypisudolnego"/>
        <w:jc w:val="both"/>
        <w:rPr>
          <w:rFonts w:asciiTheme="minorHAnsi" w:hAnsiTheme="minorHAnsi" w:cstheme="minorHAnsi"/>
        </w:rPr>
      </w:pPr>
      <w:r w:rsidRPr="009E1A5D">
        <w:rPr>
          <w:rStyle w:val="Odwoanieprzypisudolnego"/>
          <w:rFonts w:asciiTheme="minorHAnsi" w:hAnsiTheme="minorHAnsi" w:cstheme="minorHAnsi"/>
        </w:rPr>
        <w:footnoteRef/>
      </w:r>
      <w:r w:rsidRPr="009E1A5D">
        <w:rPr>
          <w:rFonts w:asciiTheme="minorHAnsi" w:hAnsiTheme="minorHAnsi" w:cstheme="minorHAnsi"/>
        </w:rPr>
        <w:t xml:space="preserve"> </w:t>
      </w:r>
      <w:r w:rsidRPr="009E1A5D">
        <w:rPr>
          <w:rFonts w:asciiTheme="minorHAnsi" w:hAnsiTheme="minorHAnsi" w:cstheme="minorHAnsi"/>
          <w:iCs/>
        </w:rPr>
        <w:t>Objaśnienia podatkowe z dn. 1 grudnia 2017 r. dot. rozliczenia w zakresie podatku od towarów i usług, podatku dochodowego od osób prawnych oraz podatku dochodowego od osób fizycznych transakcji realizowanych w ramach umów o Partnerstwie Publiczno-Prywatnym</w:t>
      </w:r>
    </w:p>
  </w:footnote>
  <w:footnote w:id="34">
    <w:p w14:paraId="09FB2F6C" w14:textId="77777777" w:rsidR="00355A9D" w:rsidRDefault="00355A9D" w:rsidP="00375B2E">
      <w:pPr>
        <w:pStyle w:val="Tekstprzypisudolnego"/>
      </w:pPr>
      <w:r>
        <w:rPr>
          <w:rStyle w:val="Odwoanieprzypisudolnego"/>
        </w:rPr>
        <w:footnoteRef/>
      </w:r>
      <w:r>
        <w:t xml:space="preserve"> W przypadku konieczności uzupełnienia niedoborów w okresie eksploatacji Projektu należy wskazać źródło finansowania tych niedoborów np. środki własne. </w:t>
      </w:r>
    </w:p>
  </w:footnote>
  <w:footnote w:id="35">
    <w:p w14:paraId="40B7A9D1" w14:textId="34427707" w:rsidR="00355A9D" w:rsidRDefault="00355A9D">
      <w:pPr>
        <w:pStyle w:val="Tekstprzypisudolnego"/>
      </w:pPr>
      <w:r>
        <w:rPr>
          <w:rStyle w:val="Odwoanieprzypisudolnego"/>
        </w:rPr>
        <w:footnoteRef/>
      </w:r>
      <w:r>
        <w:t xml:space="preserve"> Należy uzupełnić na bazie Modelu Finansowego, zakładka </w:t>
      </w:r>
      <w:r w:rsidRPr="00561099">
        <w:t>14. Analiza wrażliwości</w:t>
      </w:r>
    </w:p>
  </w:footnote>
  <w:footnote w:id="36">
    <w:p w14:paraId="3FC11ECA" w14:textId="55F8403B" w:rsidR="00355A9D" w:rsidRDefault="00355A9D">
      <w:pPr>
        <w:pStyle w:val="Tekstprzypisudolnego"/>
      </w:pPr>
      <w:r>
        <w:rPr>
          <w:rStyle w:val="Odwoanieprzypisudolnego"/>
        </w:rPr>
        <w:footnoteRef/>
      </w:r>
      <w:r>
        <w:t xml:space="preserve"> Należy uzupełnić na bazie Modelu Finansowego, zakładka </w:t>
      </w:r>
      <w:r w:rsidRPr="00561099">
        <w:t>14. Analiza wrażliwości</w:t>
      </w:r>
    </w:p>
  </w:footnote>
  <w:footnote w:id="37">
    <w:p w14:paraId="325A513D" w14:textId="6570D3AC" w:rsidR="00355A9D" w:rsidRDefault="00355A9D">
      <w:pPr>
        <w:pStyle w:val="Tekstprzypisudolnego"/>
      </w:pPr>
      <w:r>
        <w:rPr>
          <w:rStyle w:val="Odwoanieprzypisudolnego"/>
        </w:rPr>
        <w:footnoteRef/>
      </w:r>
      <w:r>
        <w:t xml:space="preserve"> Należy uzupełnić na bazie Modelu Finansowego, zakładka </w:t>
      </w:r>
      <w:r w:rsidRPr="00561099">
        <w:t>14. Analiza wrażliwości</w:t>
      </w:r>
    </w:p>
  </w:footnote>
  <w:footnote w:id="38">
    <w:p w14:paraId="7162CCA4" w14:textId="77777777" w:rsidR="00355A9D" w:rsidRDefault="00355A9D" w:rsidP="00223E4D">
      <w:pPr>
        <w:pStyle w:val="Tekstprzypisudolnego"/>
      </w:pPr>
      <w:r>
        <w:rPr>
          <w:rStyle w:val="Odwoanieprzypisudolnego"/>
        </w:rPr>
        <w:footnoteRef/>
      </w:r>
      <w:r>
        <w:t xml:space="preserve"> Ekonomiczna bieżąca wartość netto inwestycji jest różnicą ogółu zdyskontowanych korzyści i kosztów związanych z inwestycją. Uznaje się, że projekt jest efektywny ekonomicznie, jeżeli wskaźnik ekonomicznej bieżącej wartości netto jest dodatni. </w:t>
      </w:r>
    </w:p>
  </w:footnote>
  <w:footnote w:id="39">
    <w:p w14:paraId="7651A61D" w14:textId="77777777" w:rsidR="00355A9D" w:rsidRDefault="00355A9D" w:rsidP="00223E4D">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0">
    <w:p w14:paraId="355E8E29" w14:textId="77777777" w:rsidR="00355A9D" w:rsidRDefault="00355A9D" w:rsidP="00223E4D">
      <w:pPr>
        <w:pStyle w:val="Tekstprzypisudolnego"/>
      </w:pPr>
      <w:r>
        <w:rPr>
          <w:rStyle w:val="Odwoanieprzypisudolnego"/>
        </w:rPr>
        <w:footnoteRef/>
      </w:r>
      <w:r>
        <w:t xml:space="preserve"> Ekonomiczna stopa zwrotu (ERR) określa ekonomiczny zwrot z projektu. 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w:t>
      </w:r>
    </w:p>
  </w:footnote>
  <w:footnote w:id="41">
    <w:p w14:paraId="07809CD4" w14:textId="77777777" w:rsidR="00355A9D" w:rsidRDefault="00355A9D" w:rsidP="00223E4D">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2">
    <w:p w14:paraId="6C0D3400" w14:textId="77777777" w:rsidR="00355A9D" w:rsidRDefault="00355A9D" w:rsidP="00223E4D">
      <w:pPr>
        <w:pStyle w:val="Tekstprzypisudolnego"/>
      </w:pPr>
      <w:r>
        <w:rPr>
          <w:rStyle w:val="Odwoanieprzypisudolnego"/>
        </w:rPr>
        <w:footnoteRef/>
      </w:r>
      <w:r>
        <w:t xml:space="preserve"> </w:t>
      </w:r>
      <w:r w:rsidRPr="004D2105">
        <w:t>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w:t>
      </w:r>
    </w:p>
  </w:footnote>
  <w:footnote w:id="43">
    <w:p w14:paraId="5190CCAD" w14:textId="77777777" w:rsidR="00355A9D" w:rsidRDefault="00355A9D" w:rsidP="00223E4D">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4">
    <w:p w14:paraId="3B08D93F" w14:textId="0195AC99" w:rsidR="00355A9D" w:rsidRDefault="00355A9D" w:rsidP="00375B2E">
      <w:pPr>
        <w:pStyle w:val="Tekstprzypisudolnego"/>
      </w:pPr>
      <w:r>
        <w:rPr>
          <w:rStyle w:val="Odwoanieprzypisudolnego"/>
        </w:rPr>
        <w:footnoteRef/>
      </w:r>
      <w:r>
        <w:t xml:space="preserve"> Należy uzupełnić o źródło szacunków i metodę szacowania</w:t>
      </w:r>
    </w:p>
  </w:footnote>
  <w:footnote w:id="45">
    <w:p w14:paraId="519085D4" w14:textId="6532FAD5" w:rsidR="00355A9D" w:rsidRDefault="00355A9D">
      <w:pPr>
        <w:pStyle w:val="Tekstprzypisudolnego"/>
      </w:pPr>
      <w:r>
        <w:rPr>
          <w:rStyle w:val="Odwoanieprzypisudolnego"/>
        </w:rPr>
        <w:footnoteRef/>
      </w:r>
      <w:r>
        <w:t xml:space="preserve"> Należy pozostawić jeden typ przedsięwzięcia, drugi należy usunąć. </w:t>
      </w:r>
    </w:p>
  </w:footnote>
  <w:footnote w:id="46">
    <w:p w14:paraId="78A098E8" w14:textId="77777777" w:rsidR="00355A9D" w:rsidRDefault="00355A9D" w:rsidP="00375B2E">
      <w:pPr>
        <w:pStyle w:val="Tekstprzypisudolnego"/>
      </w:pPr>
      <w:r>
        <w:rPr>
          <w:rStyle w:val="Odwoanieprzypisudolnego"/>
        </w:rPr>
        <w:footnoteRef/>
      </w:r>
      <w:r>
        <w:t xml:space="preserve"> Należy wkleić wyniki z Modelu Finansowego, zakładka </w:t>
      </w:r>
      <w:r w:rsidRPr="001408A7">
        <w:t>10. PSC</w:t>
      </w:r>
      <w:r>
        <w:t>, tabela „Wyniki Analizy VfM”</w:t>
      </w:r>
    </w:p>
  </w:footnote>
  <w:footnote w:id="47">
    <w:p w14:paraId="78C89169" w14:textId="1D02A380" w:rsidR="00355A9D" w:rsidRDefault="00355A9D">
      <w:pPr>
        <w:pStyle w:val="Tekstprzypisudolnego"/>
      </w:pPr>
      <w:r>
        <w:rPr>
          <w:rStyle w:val="Odwoanieprzypisudolnego"/>
        </w:rPr>
        <w:footnoteRef/>
      </w:r>
      <w:r>
        <w:t xml:space="preserve"> Niepotrzebne usunąć.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F929" w14:textId="6608195B" w:rsidR="00355A9D" w:rsidRDefault="00355A9D" w:rsidP="00C16164">
    <w:pPr>
      <w:pStyle w:val="Nagwek"/>
      <w:jc w:val="right"/>
    </w:pPr>
    <w:r>
      <w:t>Załącznik nr 1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0F0E"/>
    <w:multiLevelType w:val="hybridMultilevel"/>
    <w:tmpl w:val="65A62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EE129D"/>
    <w:multiLevelType w:val="hybridMultilevel"/>
    <w:tmpl w:val="81647E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922C23"/>
    <w:multiLevelType w:val="hybridMultilevel"/>
    <w:tmpl w:val="DC8C9DB4"/>
    <w:lvl w:ilvl="0" w:tplc="6DF83174">
      <w:start w:val="1"/>
      <w:numFmt w:val="bullet"/>
      <w:lvlText w:val="•"/>
      <w:lvlJc w:val="left"/>
      <w:pPr>
        <w:tabs>
          <w:tab w:val="num" w:pos="720"/>
        </w:tabs>
        <w:ind w:left="720" w:hanging="360"/>
      </w:pPr>
      <w:rPr>
        <w:rFonts w:ascii="Times New Roman" w:hAnsi="Times New Roman" w:hint="default"/>
      </w:rPr>
    </w:lvl>
    <w:lvl w:ilvl="1" w:tplc="84A41514">
      <w:start w:val="1040"/>
      <w:numFmt w:val="bullet"/>
      <w:lvlText w:val="•"/>
      <w:lvlJc w:val="left"/>
      <w:pPr>
        <w:tabs>
          <w:tab w:val="num" w:pos="1440"/>
        </w:tabs>
        <w:ind w:left="1440" w:hanging="360"/>
      </w:pPr>
      <w:rPr>
        <w:rFonts w:ascii="Times New Roman" w:hAnsi="Times New Roman" w:hint="default"/>
      </w:rPr>
    </w:lvl>
    <w:lvl w:ilvl="2" w:tplc="DFB0115E" w:tentative="1">
      <w:start w:val="1"/>
      <w:numFmt w:val="bullet"/>
      <w:lvlText w:val="•"/>
      <w:lvlJc w:val="left"/>
      <w:pPr>
        <w:tabs>
          <w:tab w:val="num" w:pos="2160"/>
        </w:tabs>
        <w:ind w:left="2160" w:hanging="360"/>
      </w:pPr>
      <w:rPr>
        <w:rFonts w:ascii="Times New Roman" w:hAnsi="Times New Roman" w:hint="default"/>
      </w:rPr>
    </w:lvl>
    <w:lvl w:ilvl="3" w:tplc="B6207346" w:tentative="1">
      <w:start w:val="1"/>
      <w:numFmt w:val="bullet"/>
      <w:lvlText w:val="•"/>
      <w:lvlJc w:val="left"/>
      <w:pPr>
        <w:tabs>
          <w:tab w:val="num" w:pos="2880"/>
        </w:tabs>
        <w:ind w:left="2880" w:hanging="360"/>
      </w:pPr>
      <w:rPr>
        <w:rFonts w:ascii="Times New Roman" w:hAnsi="Times New Roman" w:hint="default"/>
      </w:rPr>
    </w:lvl>
    <w:lvl w:ilvl="4" w:tplc="DC8EEF12" w:tentative="1">
      <w:start w:val="1"/>
      <w:numFmt w:val="bullet"/>
      <w:lvlText w:val="•"/>
      <w:lvlJc w:val="left"/>
      <w:pPr>
        <w:tabs>
          <w:tab w:val="num" w:pos="3600"/>
        </w:tabs>
        <w:ind w:left="3600" w:hanging="360"/>
      </w:pPr>
      <w:rPr>
        <w:rFonts w:ascii="Times New Roman" w:hAnsi="Times New Roman" w:hint="default"/>
      </w:rPr>
    </w:lvl>
    <w:lvl w:ilvl="5" w:tplc="45A897CE" w:tentative="1">
      <w:start w:val="1"/>
      <w:numFmt w:val="bullet"/>
      <w:lvlText w:val="•"/>
      <w:lvlJc w:val="left"/>
      <w:pPr>
        <w:tabs>
          <w:tab w:val="num" w:pos="4320"/>
        </w:tabs>
        <w:ind w:left="4320" w:hanging="360"/>
      </w:pPr>
      <w:rPr>
        <w:rFonts w:ascii="Times New Roman" w:hAnsi="Times New Roman" w:hint="default"/>
      </w:rPr>
    </w:lvl>
    <w:lvl w:ilvl="6" w:tplc="599ADF94" w:tentative="1">
      <w:start w:val="1"/>
      <w:numFmt w:val="bullet"/>
      <w:lvlText w:val="•"/>
      <w:lvlJc w:val="left"/>
      <w:pPr>
        <w:tabs>
          <w:tab w:val="num" w:pos="5040"/>
        </w:tabs>
        <w:ind w:left="5040" w:hanging="360"/>
      </w:pPr>
      <w:rPr>
        <w:rFonts w:ascii="Times New Roman" w:hAnsi="Times New Roman" w:hint="default"/>
      </w:rPr>
    </w:lvl>
    <w:lvl w:ilvl="7" w:tplc="C2E2E066" w:tentative="1">
      <w:start w:val="1"/>
      <w:numFmt w:val="bullet"/>
      <w:lvlText w:val="•"/>
      <w:lvlJc w:val="left"/>
      <w:pPr>
        <w:tabs>
          <w:tab w:val="num" w:pos="5760"/>
        </w:tabs>
        <w:ind w:left="5760" w:hanging="360"/>
      </w:pPr>
      <w:rPr>
        <w:rFonts w:ascii="Times New Roman" w:hAnsi="Times New Roman" w:hint="default"/>
      </w:rPr>
    </w:lvl>
    <w:lvl w:ilvl="8" w:tplc="6E4CEB7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B8630D"/>
    <w:multiLevelType w:val="hybridMultilevel"/>
    <w:tmpl w:val="6E1E10CE"/>
    <w:lvl w:ilvl="0" w:tplc="F50A2E12">
      <w:start w:val="1"/>
      <w:numFmt w:val="bullet"/>
      <w:lvlText w:val="•"/>
      <w:lvlJc w:val="left"/>
      <w:pPr>
        <w:tabs>
          <w:tab w:val="num" w:pos="720"/>
        </w:tabs>
        <w:ind w:left="720" w:hanging="360"/>
      </w:pPr>
      <w:rPr>
        <w:rFonts w:ascii="Arial" w:hAnsi="Arial" w:hint="default"/>
      </w:rPr>
    </w:lvl>
    <w:lvl w:ilvl="1" w:tplc="ED6AB8D2" w:tentative="1">
      <w:start w:val="1"/>
      <w:numFmt w:val="bullet"/>
      <w:lvlText w:val="•"/>
      <w:lvlJc w:val="left"/>
      <w:pPr>
        <w:tabs>
          <w:tab w:val="num" w:pos="1440"/>
        </w:tabs>
        <w:ind w:left="1440" w:hanging="360"/>
      </w:pPr>
      <w:rPr>
        <w:rFonts w:ascii="Arial" w:hAnsi="Arial" w:hint="default"/>
      </w:rPr>
    </w:lvl>
    <w:lvl w:ilvl="2" w:tplc="EEC0C574" w:tentative="1">
      <w:start w:val="1"/>
      <w:numFmt w:val="bullet"/>
      <w:lvlText w:val="•"/>
      <w:lvlJc w:val="left"/>
      <w:pPr>
        <w:tabs>
          <w:tab w:val="num" w:pos="2160"/>
        </w:tabs>
        <w:ind w:left="2160" w:hanging="360"/>
      </w:pPr>
      <w:rPr>
        <w:rFonts w:ascii="Arial" w:hAnsi="Arial" w:hint="default"/>
      </w:rPr>
    </w:lvl>
    <w:lvl w:ilvl="3" w:tplc="939EBB3C" w:tentative="1">
      <w:start w:val="1"/>
      <w:numFmt w:val="bullet"/>
      <w:lvlText w:val="•"/>
      <w:lvlJc w:val="left"/>
      <w:pPr>
        <w:tabs>
          <w:tab w:val="num" w:pos="2880"/>
        </w:tabs>
        <w:ind w:left="2880" w:hanging="360"/>
      </w:pPr>
      <w:rPr>
        <w:rFonts w:ascii="Arial" w:hAnsi="Arial" w:hint="default"/>
      </w:rPr>
    </w:lvl>
    <w:lvl w:ilvl="4" w:tplc="69D448C2" w:tentative="1">
      <w:start w:val="1"/>
      <w:numFmt w:val="bullet"/>
      <w:lvlText w:val="•"/>
      <w:lvlJc w:val="left"/>
      <w:pPr>
        <w:tabs>
          <w:tab w:val="num" w:pos="3600"/>
        </w:tabs>
        <w:ind w:left="3600" w:hanging="360"/>
      </w:pPr>
      <w:rPr>
        <w:rFonts w:ascii="Arial" w:hAnsi="Arial" w:hint="default"/>
      </w:rPr>
    </w:lvl>
    <w:lvl w:ilvl="5" w:tplc="C7CECB2E" w:tentative="1">
      <w:start w:val="1"/>
      <w:numFmt w:val="bullet"/>
      <w:lvlText w:val="•"/>
      <w:lvlJc w:val="left"/>
      <w:pPr>
        <w:tabs>
          <w:tab w:val="num" w:pos="4320"/>
        </w:tabs>
        <w:ind w:left="4320" w:hanging="360"/>
      </w:pPr>
      <w:rPr>
        <w:rFonts w:ascii="Arial" w:hAnsi="Arial" w:hint="default"/>
      </w:rPr>
    </w:lvl>
    <w:lvl w:ilvl="6" w:tplc="23AA80D8" w:tentative="1">
      <w:start w:val="1"/>
      <w:numFmt w:val="bullet"/>
      <w:lvlText w:val="•"/>
      <w:lvlJc w:val="left"/>
      <w:pPr>
        <w:tabs>
          <w:tab w:val="num" w:pos="5040"/>
        </w:tabs>
        <w:ind w:left="5040" w:hanging="360"/>
      </w:pPr>
      <w:rPr>
        <w:rFonts w:ascii="Arial" w:hAnsi="Arial" w:hint="default"/>
      </w:rPr>
    </w:lvl>
    <w:lvl w:ilvl="7" w:tplc="8362E314" w:tentative="1">
      <w:start w:val="1"/>
      <w:numFmt w:val="bullet"/>
      <w:lvlText w:val="•"/>
      <w:lvlJc w:val="left"/>
      <w:pPr>
        <w:tabs>
          <w:tab w:val="num" w:pos="5760"/>
        </w:tabs>
        <w:ind w:left="5760" w:hanging="360"/>
      </w:pPr>
      <w:rPr>
        <w:rFonts w:ascii="Arial" w:hAnsi="Arial" w:hint="default"/>
      </w:rPr>
    </w:lvl>
    <w:lvl w:ilvl="8" w:tplc="35DCA4E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1577C5"/>
    <w:multiLevelType w:val="hybridMultilevel"/>
    <w:tmpl w:val="21FAD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572BCD"/>
    <w:multiLevelType w:val="hybridMultilevel"/>
    <w:tmpl w:val="C00AD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6C5BB3"/>
    <w:multiLevelType w:val="hybridMultilevel"/>
    <w:tmpl w:val="520AB30C"/>
    <w:lvl w:ilvl="0" w:tplc="0415000D">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 w15:restartNumberingAfterBreak="0">
    <w:nsid w:val="0BD47E81"/>
    <w:multiLevelType w:val="hybridMultilevel"/>
    <w:tmpl w:val="F8A0A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5A3B10"/>
    <w:multiLevelType w:val="multilevel"/>
    <w:tmpl w:val="4FBC52F6"/>
    <w:lvl w:ilvl="0">
      <w:start w:val="1"/>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FCA6A62"/>
    <w:multiLevelType w:val="hybridMultilevel"/>
    <w:tmpl w:val="F27C1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1A4751B"/>
    <w:multiLevelType w:val="hybridMultilevel"/>
    <w:tmpl w:val="A47809F6"/>
    <w:lvl w:ilvl="0" w:tplc="907C8324">
      <w:start w:val="1"/>
      <w:numFmt w:val="bullet"/>
      <w:lvlText w:val="–"/>
      <w:lvlJc w:val="left"/>
      <w:pPr>
        <w:tabs>
          <w:tab w:val="num" w:pos="720"/>
        </w:tabs>
        <w:ind w:left="720" w:hanging="360"/>
      </w:pPr>
      <w:rPr>
        <w:rFonts w:ascii="Times New Roman" w:hAnsi="Times New Roman" w:hint="default"/>
      </w:rPr>
    </w:lvl>
    <w:lvl w:ilvl="1" w:tplc="92FEAD4C" w:tentative="1">
      <w:start w:val="1"/>
      <w:numFmt w:val="bullet"/>
      <w:lvlText w:val="–"/>
      <w:lvlJc w:val="left"/>
      <w:pPr>
        <w:tabs>
          <w:tab w:val="num" w:pos="1440"/>
        </w:tabs>
        <w:ind w:left="1440" w:hanging="360"/>
      </w:pPr>
      <w:rPr>
        <w:rFonts w:ascii="Times New Roman" w:hAnsi="Times New Roman" w:hint="default"/>
      </w:rPr>
    </w:lvl>
    <w:lvl w:ilvl="2" w:tplc="C8223F8E" w:tentative="1">
      <w:start w:val="1"/>
      <w:numFmt w:val="bullet"/>
      <w:lvlText w:val="–"/>
      <w:lvlJc w:val="left"/>
      <w:pPr>
        <w:tabs>
          <w:tab w:val="num" w:pos="2160"/>
        </w:tabs>
        <w:ind w:left="2160" w:hanging="360"/>
      </w:pPr>
      <w:rPr>
        <w:rFonts w:ascii="Times New Roman" w:hAnsi="Times New Roman" w:hint="default"/>
      </w:rPr>
    </w:lvl>
    <w:lvl w:ilvl="3" w:tplc="9EDE3348" w:tentative="1">
      <w:start w:val="1"/>
      <w:numFmt w:val="bullet"/>
      <w:lvlText w:val="–"/>
      <w:lvlJc w:val="left"/>
      <w:pPr>
        <w:tabs>
          <w:tab w:val="num" w:pos="2880"/>
        </w:tabs>
        <w:ind w:left="2880" w:hanging="360"/>
      </w:pPr>
      <w:rPr>
        <w:rFonts w:ascii="Times New Roman" w:hAnsi="Times New Roman" w:hint="default"/>
      </w:rPr>
    </w:lvl>
    <w:lvl w:ilvl="4" w:tplc="E2206116" w:tentative="1">
      <w:start w:val="1"/>
      <w:numFmt w:val="bullet"/>
      <w:lvlText w:val="–"/>
      <w:lvlJc w:val="left"/>
      <w:pPr>
        <w:tabs>
          <w:tab w:val="num" w:pos="3600"/>
        </w:tabs>
        <w:ind w:left="3600" w:hanging="360"/>
      </w:pPr>
      <w:rPr>
        <w:rFonts w:ascii="Times New Roman" w:hAnsi="Times New Roman" w:hint="default"/>
      </w:rPr>
    </w:lvl>
    <w:lvl w:ilvl="5" w:tplc="28A80624" w:tentative="1">
      <w:start w:val="1"/>
      <w:numFmt w:val="bullet"/>
      <w:lvlText w:val="–"/>
      <w:lvlJc w:val="left"/>
      <w:pPr>
        <w:tabs>
          <w:tab w:val="num" w:pos="4320"/>
        </w:tabs>
        <w:ind w:left="4320" w:hanging="360"/>
      </w:pPr>
      <w:rPr>
        <w:rFonts w:ascii="Times New Roman" w:hAnsi="Times New Roman" w:hint="default"/>
      </w:rPr>
    </w:lvl>
    <w:lvl w:ilvl="6" w:tplc="E486AD3A" w:tentative="1">
      <w:start w:val="1"/>
      <w:numFmt w:val="bullet"/>
      <w:lvlText w:val="–"/>
      <w:lvlJc w:val="left"/>
      <w:pPr>
        <w:tabs>
          <w:tab w:val="num" w:pos="5040"/>
        </w:tabs>
        <w:ind w:left="5040" w:hanging="360"/>
      </w:pPr>
      <w:rPr>
        <w:rFonts w:ascii="Times New Roman" w:hAnsi="Times New Roman" w:hint="default"/>
      </w:rPr>
    </w:lvl>
    <w:lvl w:ilvl="7" w:tplc="1A4C56BC" w:tentative="1">
      <w:start w:val="1"/>
      <w:numFmt w:val="bullet"/>
      <w:lvlText w:val="–"/>
      <w:lvlJc w:val="left"/>
      <w:pPr>
        <w:tabs>
          <w:tab w:val="num" w:pos="5760"/>
        </w:tabs>
        <w:ind w:left="5760" w:hanging="360"/>
      </w:pPr>
      <w:rPr>
        <w:rFonts w:ascii="Times New Roman" w:hAnsi="Times New Roman" w:hint="default"/>
      </w:rPr>
    </w:lvl>
    <w:lvl w:ilvl="8" w:tplc="E11442E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2144965"/>
    <w:multiLevelType w:val="hybridMultilevel"/>
    <w:tmpl w:val="35E0528E"/>
    <w:lvl w:ilvl="0" w:tplc="8084ACDE">
      <w:start w:val="1"/>
      <w:numFmt w:val="lowerLetter"/>
      <w:lvlText w:val="%1)"/>
      <w:lvlJc w:val="left"/>
      <w:pPr>
        <w:ind w:left="720" w:hanging="360"/>
      </w:pPr>
      <w:rPr>
        <w:rFonts w:cs="Times New Roman"/>
        <w:b w:val="0"/>
        <w:bCs/>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12D17E5E"/>
    <w:multiLevelType w:val="hybridMultilevel"/>
    <w:tmpl w:val="EFD2D114"/>
    <w:lvl w:ilvl="0" w:tplc="ED545C7A">
      <w:start w:val="1"/>
      <w:numFmt w:val="decimal"/>
      <w:lvlText w:val="%1."/>
      <w:lvlJc w:val="left"/>
      <w:pPr>
        <w:ind w:left="360" w:hanging="360"/>
      </w:pPr>
      <w:rPr>
        <w:rFonts w:hint="default"/>
      </w:rPr>
    </w:lvl>
    <w:lvl w:ilvl="1" w:tplc="04150019" w:tentative="1">
      <w:start w:val="1"/>
      <w:numFmt w:val="lowerLetter"/>
      <w:lvlText w:val="%2."/>
      <w:lvlJc w:val="left"/>
      <w:pPr>
        <w:ind w:left="-2085" w:hanging="360"/>
      </w:pPr>
    </w:lvl>
    <w:lvl w:ilvl="2" w:tplc="0415001B" w:tentative="1">
      <w:start w:val="1"/>
      <w:numFmt w:val="lowerRoman"/>
      <w:lvlText w:val="%3."/>
      <w:lvlJc w:val="right"/>
      <w:pPr>
        <w:ind w:left="-1365" w:hanging="180"/>
      </w:pPr>
    </w:lvl>
    <w:lvl w:ilvl="3" w:tplc="0415000F" w:tentative="1">
      <w:start w:val="1"/>
      <w:numFmt w:val="decimal"/>
      <w:lvlText w:val="%4."/>
      <w:lvlJc w:val="left"/>
      <w:pPr>
        <w:ind w:left="-645" w:hanging="360"/>
      </w:pPr>
    </w:lvl>
    <w:lvl w:ilvl="4" w:tplc="04150019" w:tentative="1">
      <w:start w:val="1"/>
      <w:numFmt w:val="lowerLetter"/>
      <w:lvlText w:val="%5."/>
      <w:lvlJc w:val="left"/>
      <w:pPr>
        <w:ind w:left="75" w:hanging="360"/>
      </w:pPr>
    </w:lvl>
    <w:lvl w:ilvl="5" w:tplc="0415001B" w:tentative="1">
      <w:start w:val="1"/>
      <w:numFmt w:val="lowerRoman"/>
      <w:lvlText w:val="%6."/>
      <w:lvlJc w:val="right"/>
      <w:pPr>
        <w:ind w:left="795" w:hanging="180"/>
      </w:pPr>
    </w:lvl>
    <w:lvl w:ilvl="6" w:tplc="0415000F" w:tentative="1">
      <w:start w:val="1"/>
      <w:numFmt w:val="decimal"/>
      <w:lvlText w:val="%7."/>
      <w:lvlJc w:val="left"/>
      <w:pPr>
        <w:ind w:left="1515" w:hanging="360"/>
      </w:pPr>
    </w:lvl>
    <w:lvl w:ilvl="7" w:tplc="04150019" w:tentative="1">
      <w:start w:val="1"/>
      <w:numFmt w:val="lowerLetter"/>
      <w:lvlText w:val="%8."/>
      <w:lvlJc w:val="left"/>
      <w:pPr>
        <w:ind w:left="2235" w:hanging="360"/>
      </w:pPr>
    </w:lvl>
    <w:lvl w:ilvl="8" w:tplc="0415001B" w:tentative="1">
      <w:start w:val="1"/>
      <w:numFmt w:val="lowerRoman"/>
      <w:lvlText w:val="%9."/>
      <w:lvlJc w:val="right"/>
      <w:pPr>
        <w:ind w:left="2955" w:hanging="180"/>
      </w:pPr>
    </w:lvl>
  </w:abstractNum>
  <w:abstractNum w:abstractNumId="14" w15:restartNumberingAfterBreak="0">
    <w:nsid w:val="13AD05A2"/>
    <w:multiLevelType w:val="hybridMultilevel"/>
    <w:tmpl w:val="847AD148"/>
    <w:lvl w:ilvl="0" w:tplc="0415000F">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3D46798"/>
    <w:multiLevelType w:val="hybridMultilevel"/>
    <w:tmpl w:val="FC40D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11425A"/>
    <w:multiLevelType w:val="hybridMultilevel"/>
    <w:tmpl w:val="8C0C3CFC"/>
    <w:lvl w:ilvl="0" w:tplc="E1BC78AA">
      <w:start w:val="1"/>
      <w:numFmt w:val="bullet"/>
      <w:lvlText w:val="•"/>
      <w:lvlJc w:val="left"/>
      <w:pPr>
        <w:tabs>
          <w:tab w:val="num" w:pos="720"/>
        </w:tabs>
        <w:ind w:left="720" w:hanging="360"/>
      </w:pPr>
      <w:rPr>
        <w:rFonts w:ascii="Arial" w:hAnsi="Arial" w:hint="default"/>
      </w:rPr>
    </w:lvl>
    <w:lvl w:ilvl="1" w:tplc="A9CA286A" w:tentative="1">
      <w:start w:val="1"/>
      <w:numFmt w:val="bullet"/>
      <w:lvlText w:val="•"/>
      <w:lvlJc w:val="left"/>
      <w:pPr>
        <w:tabs>
          <w:tab w:val="num" w:pos="1440"/>
        </w:tabs>
        <w:ind w:left="1440" w:hanging="360"/>
      </w:pPr>
      <w:rPr>
        <w:rFonts w:ascii="Arial" w:hAnsi="Arial" w:hint="default"/>
      </w:rPr>
    </w:lvl>
    <w:lvl w:ilvl="2" w:tplc="E5244F26" w:tentative="1">
      <w:start w:val="1"/>
      <w:numFmt w:val="bullet"/>
      <w:lvlText w:val="•"/>
      <w:lvlJc w:val="left"/>
      <w:pPr>
        <w:tabs>
          <w:tab w:val="num" w:pos="2160"/>
        </w:tabs>
        <w:ind w:left="2160" w:hanging="360"/>
      </w:pPr>
      <w:rPr>
        <w:rFonts w:ascii="Arial" w:hAnsi="Arial" w:hint="default"/>
      </w:rPr>
    </w:lvl>
    <w:lvl w:ilvl="3" w:tplc="F9B2CC6A" w:tentative="1">
      <w:start w:val="1"/>
      <w:numFmt w:val="bullet"/>
      <w:lvlText w:val="•"/>
      <w:lvlJc w:val="left"/>
      <w:pPr>
        <w:tabs>
          <w:tab w:val="num" w:pos="2880"/>
        </w:tabs>
        <w:ind w:left="2880" w:hanging="360"/>
      </w:pPr>
      <w:rPr>
        <w:rFonts w:ascii="Arial" w:hAnsi="Arial" w:hint="default"/>
      </w:rPr>
    </w:lvl>
    <w:lvl w:ilvl="4" w:tplc="805E282A" w:tentative="1">
      <w:start w:val="1"/>
      <w:numFmt w:val="bullet"/>
      <w:lvlText w:val="•"/>
      <w:lvlJc w:val="left"/>
      <w:pPr>
        <w:tabs>
          <w:tab w:val="num" w:pos="3600"/>
        </w:tabs>
        <w:ind w:left="3600" w:hanging="360"/>
      </w:pPr>
      <w:rPr>
        <w:rFonts w:ascii="Arial" w:hAnsi="Arial" w:hint="default"/>
      </w:rPr>
    </w:lvl>
    <w:lvl w:ilvl="5" w:tplc="34FAD7A0" w:tentative="1">
      <w:start w:val="1"/>
      <w:numFmt w:val="bullet"/>
      <w:lvlText w:val="•"/>
      <w:lvlJc w:val="left"/>
      <w:pPr>
        <w:tabs>
          <w:tab w:val="num" w:pos="4320"/>
        </w:tabs>
        <w:ind w:left="4320" w:hanging="360"/>
      </w:pPr>
      <w:rPr>
        <w:rFonts w:ascii="Arial" w:hAnsi="Arial" w:hint="default"/>
      </w:rPr>
    </w:lvl>
    <w:lvl w:ilvl="6" w:tplc="C166EE60" w:tentative="1">
      <w:start w:val="1"/>
      <w:numFmt w:val="bullet"/>
      <w:lvlText w:val="•"/>
      <w:lvlJc w:val="left"/>
      <w:pPr>
        <w:tabs>
          <w:tab w:val="num" w:pos="5040"/>
        </w:tabs>
        <w:ind w:left="5040" w:hanging="360"/>
      </w:pPr>
      <w:rPr>
        <w:rFonts w:ascii="Arial" w:hAnsi="Arial" w:hint="default"/>
      </w:rPr>
    </w:lvl>
    <w:lvl w:ilvl="7" w:tplc="9D8A3C56" w:tentative="1">
      <w:start w:val="1"/>
      <w:numFmt w:val="bullet"/>
      <w:lvlText w:val="•"/>
      <w:lvlJc w:val="left"/>
      <w:pPr>
        <w:tabs>
          <w:tab w:val="num" w:pos="5760"/>
        </w:tabs>
        <w:ind w:left="5760" w:hanging="360"/>
      </w:pPr>
      <w:rPr>
        <w:rFonts w:ascii="Arial" w:hAnsi="Arial" w:hint="default"/>
      </w:rPr>
    </w:lvl>
    <w:lvl w:ilvl="8" w:tplc="0B6EDB8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1AC77666"/>
    <w:multiLevelType w:val="multilevel"/>
    <w:tmpl w:val="E57E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CB18F3"/>
    <w:multiLevelType w:val="hybridMultilevel"/>
    <w:tmpl w:val="5288BACC"/>
    <w:lvl w:ilvl="0" w:tplc="07743B1C">
      <w:start w:val="1"/>
      <w:numFmt w:val="bullet"/>
      <w:lvlText w:val="•"/>
      <w:lvlJc w:val="left"/>
      <w:pPr>
        <w:tabs>
          <w:tab w:val="num" w:pos="720"/>
        </w:tabs>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ADD572B"/>
    <w:multiLevelType w:val="hybridMultilevel"/>
    <w:tmpl w:val="A6E65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884E0F"/>
    <w:multiLevelType w:val="hybridMultilevel"/>
    <w:tmpl w:val="7C846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B27CD3"/>
    <w:multiLevelType w:val="multilevel"/>
    <w:tmpl w:val="322E8C10"/>
    <w:lvl w:ilvl="0">
      <w:start w:val="1"/>
      <w:numFmt w:val="decimal"/>
      <w:pStyle w:val="Nagwek1"/>
      <w:lvlText w:val="%1"/>
      <w:lvlJc w:val="left"/>
      <w:pPr>
        <w:ind w:left="432" w:hanging="432"/>
      </w:pPr>
      <w:rPr>
        <w:rFonts w:hint="default"/>
        <w:color w:val="4472C4" w:themeColor="accent5"/>
      </w:rPr>
    </w:lvl>
    <w:lvl w:ilvl="1">
      <w:start w:val="1"/>
      <w:numFmt w:val="decimal"/>
      <w:lvlText w:val="%1.%2"/>
      <w:lvlJc w:val="left"/>
      <w:pPr>
        <w:ind w:left="576" w:hanging="576"/>
      </w:pPr>
      <w:rPr>
        <w:color w:val="4472C4" w:themeColor="accent5"/>
        <w:sz w:val="24"/>
        <w:szCs w:val="24"/>
      </w:rPr>
    </w:lvl>
    <w:lvl w:ilvl="2">
      <w:start w:val="1"/>
      <w:numFmt w:val="decimal"/>
      <w:pStyle w:val="Nagwek3"/>
      <w:lvlText w:val="%1.%2.%3"/>
      <w:lvlJc w:val="left"/>
      <w:pPr>
        <w:ind w:left="720" w:hanging="720"/>
      </w:pPr>
      <w:rPr>
        <w:b w:val="0"/>
        <w:color w:val="4472C4" w:themeColor="accent5"/>
        <w:sz w:val="22"/>
        <w:szCs w:val="22"/>
      </w:rPr>
    </w:lvl>
    <w:lvl w:ilvl="3">
      <w:start w:val="1"/>
      <w:numFmt w:val="decimal"/>
      <w:lvlText w:val="%1.%2.%3.%4"/>
      <w:lvlJc w:val="left"/>
      <w:pPr>
        <w:ind w:left="1431"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15:restartNumberingAfterBreak="0">
    <w:nsid w:val="208D6703"/>
    <w:multiLevelType w:val="hybridMultilevel"/>
    <w:tmpl w:val="47F4E23E"/>
    <w:lvl w:ilvl="0" w:tplc="EA660C68">
      <w:start w:val="6"/>
      <w:numFmt w:val="decimal"/>
      <w:pStyle w:val="Nagwek4"/>
      <w:lvlText w:val="1.%1. "/>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2E14EA9"/>
    <w:multiLevelType w:val="hybridMultilevel"/>
    <w:tmpl w:val="02000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3D26410"/>
    <w:multiLevelType w:val="hybridMultilevel"/>
    <w:tmpl w:val="ECE49D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44053C1"/>
    <w:multiLevelType w:val="hybridMultilevel"/>
    <w:tmpl w:val="B25AC4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26C62D19"/>
    <w:multiLevelType w:val="hybridMultilevel"/>
    <w:tmpl w:val="F6B2B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267D76"/>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8E22387"/>
    <w:multiLevelType w:val="hybridMultilevel"/>
    <w:tmpl w:val="5798C62A"/>
    <w:lvl w:ilvl="0" w:tplc="E31098BE">
      <w:start w:val="1"/>
      <w:numFmt w:val="bullet"/>
      <w:lvlText w:val="•"/>
      <w:lvlJc w:val="left"/>
      <w:pPr>
        <w:tabs>
          <w:tab w:val="num" w:pos="720"/>
        </w:tabs>
        <w:ind w:left="720" w:hanging="360"/>
      </w:pPr>
      <w:rPr>
        <w:rFonts w:ascii="Times New Roman" w:hAnsi="Times New Roman" w:hint="default"/>
      </w:rPr>
    </w:lvl>
    <w:lvl w:ilvl="1" w:tplc="160C4434">
      <w:start w:val="922"/>
      <w:numFmt w:val="bullet"/>
      <w:lvlText w:val="•"/>
      <w:lvlJc w:val="left"/>
      <w:pPr>
        <w:tabs>
          <w:tab w:val="num" w:pos="1440"/>
        </w:tabs>
        <w:ind w:left="1440" w:hanging="360"/>
      </w:pPr>
      <w:rPr>
        <w:rFonts w:ascii="Times New Roman" w:hAnsi="Times New Roman" w:hint="default"/>
      </w:rPr>
    </w:lvl>
    <w:lvl w:ilvl="2" w:tplc="15BC2664" w:tentative="1">
      <w:start w:val="1"/>
      <w:numFmt w:val="bullet"/>
      <w:lvlText w:val="•"/>
      <w:lvlJc w:val="left"/>
      <w:pPr>
        <w:tabs>
          <w:tab w:val="num" w:pos="2160"/>
        </w:tabs>
        <w:ind w:left="2160" w:hanging="360"/>
      </w:pPr>
      <w:rPr>
        <w:rFonts w:ascii="Times New Roman" w:hAnsi="Times New Roman" w:hint="default"/>
      </w:rPr>
    </w:lvl>
    <w:lvl w:ilvl="3" w:tplc="52F288F2" w:tentative="1">
      <w:start w:val="1"/>
      <w:numFmt w:val="bullet"/>
      <w:lvlText w:val="•"/>
      <w:lvlJc w:val="left"/>
      <w:pPr>
        <w:tabs>
          <w:tab w:val="num" w:pos="2880"/>
        </w:tabs>
        <w:ind w:left="2880" w:hanging="360"/>
      </w:pPr>
      <w:rPr>
        <w:rFonts w:ascii="Times New Roman" w:hAnsi="Times New Roman" w:hint="default"/>
      </w:rPr>
    </w:lvl>
    <w:lvl w:ilvl="4" w:tplc="36607AC0" w:tentative="1">
      <w:start w:val="1"/>
      <w:numFmt w:val="bullet"/>
      <w:lvlText w:val="•"/>
      <w:lvlJc w:val="left"/>
      <w:pPr>
        <w:tabs>
          <w:tab w:val="num" w:pos="3600"/>
        </w:tabs>
        <w:ind w:left="3600" w:hanging="360"/>
      </w:pPr>
      <w:rPr>
        <w:rFonts w:ascii="Times New Roman" w:hAnsi="Times New Roman" w:hint="default"/>
      </w:rPr>
    </w:lvl>
    <w:lvl w:ilvl="5" w:tplc="7756A486" w:tentative="1">
      <w:start w:val="1"/>
      <w:numFmt w:val="bullet"/>
      <w:lvlText w:val="•"/>
      <w:lvlJc w:val="left"/>
      <w:pPr>
        <w:tabs>
          <w:tab w:val="num" w:pos="4320"/>
        </w:tabs>
        <w:ind w:left="4320" w:hanging="360"/>
      </w:pPr>
      <w:rPr>
        <w:rFonts w:ascii="Times New Roman" w:hAnsi="Times New Roman" w:hint="default"/>
      </w:rPr>
    </w:lvl>
    <w:lvl w:ilvl="6" w:tplc="40846FDE" w:tentative="1">
      <w:start w:val="1"/>
      <w:numFmt w:val="bullet"/>
      <w:lvlText w:val="•"/>
      <w:lvlJc w:val="left"/>
      <w:pPr>
        <w:tabs>
          <w:tab w:val="num" w:pos="5040"/>
        </w:tabs>
        <w:ind w:left="5040" w:hanging="360"/>
      </w:pPr>
      <w:rPr>
        <w:rFonts w:ascii="Times New Roman" w:hAnsi="Times New Roman" w:hint="default"/>
      </w:rPr>
    </w:lvl>
    <w:lvl w:ilvl="7" w:tplc="F73C6A4A" w:tentative="1">
      <w:start w:val="1"/>
      <w:numFmt w:val="bullet"/>
      <w:lvlText w:val="•"/>
      <w:lvlJc w:val="left"/>
      <w:pPr>
        <w:tabs>
          <w:tab w:val="num" w:pos="5760"/>
        </w:tabs>
        <w:ind w:left="5760" w:hanging="360"/>
      </w:pPr>
      <w:rPr>
        <w:rFonts w:ascii="Times New Roman" w:hAnsi="Times New Roman" w:hint="default"/>
      </w:rPr>
    </w:lvl>
    <w:lvl w:ilvl="8" w:tplc="0C82327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2E0233CA"/>
    <w:multiLevelType w:val="hybridMultilevel"/>
    <w:tmpl w:val="376C9604"/>
    <w:lvl w:ilvl="0" w:tplc="57B405F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F032F8"/>
    <w:multiLevelType w:val="hybridMultilevel"/>
    <w:tmpl w:val="01E4BF7E"/>
    <w:lvl w:ilvl="0" w:tplc="BB765736">
      <w:start w:val="1"/>
      <w:numFmt w:val="bullet"/>
      <w:lvlText w:val="–"/>
      <w:lvlJc w:val="left"/>
      <w:pPr>
        <w:tabs>
          <w:tab w:val="num" w:pos="720"/>
        </w:tabs>
        <w:ind w:left="720" w:hanging="360"/>
      </w:pPr>
      <w:rPr>
        <w:rFonts w:ascii="Times New Roman" w:hAnsi="Times New Roman" w:hint="default"/>
      </w:rPr>
    </w:lvl>
    <w:lvl w:ilvl="1" w:tplc="4AAE67D4" w:tentative="1">
      <w:start w:val="1"/>
      <w:numFmt w:val="bullet"/>
      <w:lvlText w:val="–"/>
      <w:lvlJc w:val="left"/>
      <w:pPr>
        <w:tabs>
          <w:tab w:val="num" w:pos="1440"/>
        </w:tabs>
        <w:ind w:left="1440" w:hanging="360"/>
      </w:pPr>
      <w:rPr>
        <w:rFonts w:ascii="Times New Roman" w:hAnsi="Times New Roman" w:hint="default"/>
      </w:rPr>
    </w:lvl>
    <w:lvl w:ilvl="2" w:tplc="8C2E5C38" w:tentative="1">
      <w:start w:val="1"/>
      <w:numFmt w:val="bullet"/>
      <w:lvlText w:val="–"/>
      <w:lvlJc w:val="left"/>
      <w:pPr>
        <w:tabs>
          <w:tab w:val="num" w:pos="2160"/>
        </w:tabs>
        <w:ind w:left="2160" w:hanging="360"/>
      </w:pPr>
      <w:rPr>
        <w:rFonts w:ascii="Times New Roman" w:hAnsi="Times New Roman" w:hint="default"/>
      </w:rPr>
    </w:lvl>
    <w:lvl w:ilvl="3" w:tplc="2F4AB830" w:tentative="1">
      <w:start w:val="1"/>
      <w:numFmt w:val="bullet"/>
      <w:lvlText w:val="–"/>
      <w:lvlJc w:val="left"/>
      <w:pPr>
        <w:tabs>
          <w:tab w:val="num" w:pos="2880"/>
        </w:tabs>
        <w:ind w:left="2880" w:hanging="360"/>
      </w:pPr>
      <w:rPr>
        <w:rFonts w:ascii="Times New Roman" w:hAnsi="Times New Roman" w:hint="default"/>
      </w:rPr>
    </w:lvl>
    <w:lvl w:ilvl="4" w:tplc="95DA405C" w:tentative="1">
      <w:start w:val="1"/>
      <w:numFmt w:val="bullet"/>
      <w:lvlText w:val="–"/>
      <w:lvlJc w:val="left"/>
      <w:pPr>
        <w:tabs>
          <w:tab w:val="num" w:pos="3600"/>
        </w:tabs>
        <w:ind w:left="3600" w:hanging="360"/>
      </w:pPr>
      <w:rPr>
        <w:rFonts w:ascii="Times New Roman" w:hAnsi="Times New Roman" w:hint="default"/>
      </w:rPr>
    </w:lvl>
    <w:lvl w:ilvl="5" w:tplc="9950FAE2" w:tentative="1">
      <w:start w:val="1"/>
      <w:numFmt w:val="bullet"/>
      <w:lvlText w:val="–"/>
      <w:lvlJc w:val="left"/>
      <w:pPr>
        <w:tabs>
          <w:tab w:val="num" w:pos="4320"/>
        </w:tabs>
        <w:ind w:left="4320" w:hanging="360"/>
      </w:pPr>
      <w:rPr>
        <w:rFonts w:ascii="Times New Roman" w:hAnsi="Times New Roman" w:hint="default"/>
      </w:rPr>
    </w:lvl>
    <w:lvl w:ilvl="6" w:tplc="3B2EBCCC" w:tentative="1">
      <w:start w:val="1"/>
      <w:numFmt w:val="bullet"/>
      <w:lvlText w:val="–"/>
      <w:lvlJc w:val="left"/>
      <w:pPr>
        <w:tabs>
          <w:tab w:val="num" w:pos="5040"/>
        </w:tabs>
        <w:ind w:left="5040" w:hanging="360"/>
      </w:pPr>
      <w:rPr>
        <w:rFonts w:ascii="Times New Roman" w:hAnsi="Times New Roman" w:hint="default"/>
      </w:rPr>
    </w:lvl>
    <w:lvl w:ilvl="7" w:tplc="65EC78F2" w:tentative="1">
      <w:start w:val="1"/>
      <w:numFmt w:val="bullet"/>
      <w:lvlText w:val="–"/>
      <w:lvlJc w:val="left"/>
      <w:pPr>
        <w:tabs>
          <w:tab w:val="num" w:pos="5760"/>
        </w:tabs>
        <w:ind w:left="5760" w:hanging="360"/>
      </w:pPr>
      <w:rPr>
        <w:rFonts w:ascii="Times New Roman" w:hAnsi="Times New Roman" w:hint="default"/>
      </w:rPr>
    </w:lvl>
    <w:lvl w:ilvl="8" w:tplc="42645D34"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33" w15:restartNumberingAfterBreak="0">
    <w:nsid w:val="31BA5CB9"/>
    <w:multiLevelType w:val="hybridMultilevel"/>
    <w:tmpl w:val="5FCCAF7C"/>
    <w:lvl w:ilvl="0" w:tplc="9C7E0B16">
      <w:start w:val="1"/>
      <w:numFmt w:val="bullet"/>
      <w:lvlText w:val="•"/>
      <w:lvlJc w:val="left"/>
      <w:pPr>
        <w:tabs>
          <w:tab w:val="num" w:pos="720"/>
        </w:tabs>
        <w:ind w:left="720" w:hanging="360"/>
      </w:pPr>
      <w:rPr>
        <w:rFonts w:ascii="Arial" w:hAnsi="Arial" w:hint="default"/>
      </w:rPr>
    </w:lvl>
    <w:lvl w:ilvl="1" w:tplc="C8CCF0E4" w:tentative="1">
      <w:start w:val="1"/>
      <w:numFmt w:val="bullet"/>
      <w:lvlText w:val="•"/>
      <w:lvlJc w:val="left"/>
      <w:pPr>
        <w:tabs>
          <w:tab w:val="num" w:pos="1440"/>
        </w:tabs>
        <w:ind w:left="1440" w:hanging="360"/>
      </w:pPr>
      <w:rPr>
        <w:rFonts w:ascii="Arial" w:hAnsi="Arial" w:hint="default"/>
      </w:rPr>
    </w:lvl>
    <w:lvl w:ilvl="2" w:tplc="19B80784" w:tentative="1">
      <w:start w:val="1"/>
      <w:numFmt w:val="bullet"/>
      <w:lvlText w:val="•"/>
      <w:lvlJc w:val="left"/>
      <w:pPr>
        <w:tabs>
          <w:tab w:val="num" w:pos="2160"/>
        </w:tabs>
        <w:ind w:left="2160" w:hanging="360"/>
      </w:pPr>
      <w:rPr>
        <w:rFonts w:ascii="Arial" w:hAnsi="Arial" w:hint="default"/>
      </w:rPr>
    </w:lvl>
    <w:lvl w:ilvl="3" w:tplc="9A645A44" w:tentative="1">
      <w:start w:val="1"/>
      <w:numFmt w:val="bullet"/>
      <w:lvlText w:val="•"/>
      <w:lvlJc w:val="left"/>
      <w:pPr>
        <w:tabs>
          <w:tab w:val="num" w:pos="2880"/>
        </w:tabs>
        <w:ind w:left="2880" w:hanging="360"/>
      </w:pPr>
      <w:rPr>
        <w:rFonts w:ascii="Arial" w:hAnsi="Arial" w:hint="default"/>
      </w:rPr>
    </w:lvl>
    <w:lvl w:ilvl="4" w:tplc="42787F74" w:tentative="1">
      <w:start w:val="1"/>
      <w:numFmt w:val="bullet"/>
      <w:lvlText w:val="•"/>
      <w:lvlJc w:val="left"/>
      <w:pPr>
        <w:tabs>
          <w:tab w:val="num" w:pos="3600"/>
        </w:tabs>
        <w:ind w:left="3600" w:hanging="360"/>
      </w:pPr>
      <w:rPr>
        <w:rFonts w:ascii="Arial" w:hAnsi="Arial" w:hint="default"/>
      </w:rPr>
    </w:lvl>
    <w:lvl w:ilvl="5" w:tplc="FE06E5D2" w:tentative="1">
      <w:start w:val="1"/>
      <w:numFmt w:val="bullet"/>
      <w:lvlText w:val="•"/>
      <w:lvlJc w:val="left"/>
      <w:pPr>
        <w:tabs>
          <w:tab w:val="num" w:pos="4320"/>
        </w:tabs>
        <w:ind w:left="4320" w:hanging="360"/>
      </w:pPr>
      <w:rPr>
        <w:rFonts w:ascii="Arial" w:hAnsi="Arial" w:hint="default"/>
      </w:rPr>
    </w:lvl>
    <w:lvl w:ilvl="6" w:tplc="503809B6" w:tentative="1">
      <w:start w:val="1"/>
      <w:numFmt w:val="bullet"/>
      <w:lvlText w:val="•"/>
      <w:lvlJc w:val="left"/>
      <w:pPr>
        <w:tabs>
          <w:tab w:val="num" w:pos="5040"/>
        </w:tabs>
        <w:ind w:left="5040" w:hanging="360"/>
      </w:pPr>
      <w:rPr>
        <w:rFonts w:ascii="Arial" w:hAnsi="Arial" w:hint="default"/>
      </w:rPr>
    </w:lvl>
    <w:lvl w:ilvl="7" w:tplc="05F0009A" w:tentative="1">
      <w:start w:val="1"/>
      <w:numFmt w:val="bullet"/>
      <w:lvlText w:val="•"/>
      <w:lvlJc w:val="left"/>
      <w:pPr>
        <w:tabs>
          <w:tab w:val="num" w:pos="5760"/>
        </w:tabs>
        <w:ind w:left="5760" w:hanging="360"/>
      </w:pPr>
      <w:rPr>
        <w:rFonts w:ascii="Arial" w:hAnsi="Arial" w:hint="default"/>
      </w:rPr>
    </w:lvl>
    <w:lvl w:ilvl="8" w:tplc="50427CD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32A52E89"/>
    <w:multiLevelType w:val="hybridMultilevel"/>
    <w:tmpl w:val="D8861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241F8E"/>
    <w:multiLevelType w:val="hybridMultilevel"/>
    <w:tmpl w:val="6E38D70C"/>
    <w:lvl w:ilvl="0" w:tplc="7F14BFB6">
      <w:start w:val="1"/>
      <w:numFmt w:val="bullet"/>
      <w:lvlText w:val="•"/>
      <w:lvlJc w:val="left"/>
      <w:pPr>
        <w:tabs>
          <w:tab w:val="num" w:pos="720"/>
        </w:tabs>
        <w:ind w:left="720" w:hanging="360"/>
      </w:pPr>
      <w:rPr>
        <w:rFonts w:ascii="Arial" w:hAnsi="Arial" w:hint="default"/>
      </w:rPr>
    </w:lvl>
    <w:lvl w:ilvl="1" w:tplc="46E8807E" w:tentative="1">
      <w:start w:val="1"/>
      <w:numFmt w:val="bullet"/>
      <w:lvlText w:val="•"/>
      <w:lvlJc w:val="left"/>
      <w:pPr>
        <w:tabs>
          <w:tab w:val="num" w:pos="1440"/>
        </w:tabs>
        <w:ind w:left="1440" w:hanging="360"/>
      </w:pPr>
      <w:rPr>
        <w:rFonts w:ascii="Arial" w:hAnsi="Arial" w:hint="default"/>
      </w:rPr>
    </w:lvl>
    <w:lvl w:ilvl="2" w:tplc="D424F274" w:tentative="1">
      <w:start w:val="1"/>
      <w:numFmt w:val="bullet"/>
      <w:lvlText w:val="•"/>
      <w:lvlJc w:val="left"/>
      <w:pPr>
        <w:tabs>
          <w:tab w:val="num" w:pos="2160"/>
        </w:tabs>
        <w:ind w:left="2160" w:hanging="360"/>
      </w:pPr>
      <w:rPr>
        <w:rFonts w:ascii="Arial" w:hAnsi="Arial" w:hint="default"/>
      </w:rPr>
    </w:lvl>
    <w:lvl w:ilvl="3" w:tplc="E4F29B5E" w:tentative="1">
      <w:start w:val="1"/>
      <w:numFmt w:val="bullet"/>
      <w:lvlText w:val="•"/>
      <w:lvlJc w:val="left"/>
      <w:pPr>
        <w:tabs>
          <w:tab w:val="num" w:pos="2880"/>
        </w:tabs>
        <w:ind w:left="2880" w:hanging="360"/>
      </w:pPr>
      <w:rPr>
        <w:rFonts w:ascii="Arial" w:hAnsi="Arial" w:hint="default"/>
      </w:rPr>
    </w:lvl>
    <w:lvl w:ilvl="4" w:tplc="FCF04622" w:tentative="1">
      <w:start w:val="1"/>
      <w:numFmt w:val="bullet"/>
      <w:lvlText w:val="•"/>
      <w:lvlJc w:val="left"/>
      <w:pPr>
        <w:tabs>
          <w:tab w:val="num" w:pos="3600"/>
        </w:tabs>
        <w:ind w:left="3600" w:hanging="360"/>
      </w:pPr>
      <w:rPr>
        <w:rFonts w:ascii="Arial" w:hAnsi="Arial" w:hint="default"/>
      </w:rPr>
    </w:lvl>
    <w:lvl w:ilvl="5" w:tplc="EA68179E" w:tentative="1">
      <w:start w:val="1"/>
      <w:numFmt w:val="bullet"/>
      <w:lvlText w:val="•"/>
      <w:lvlJc w:val="left"/>
      <w:pPr>
        <w:tabs>
          <w:tab w:val="num" w:pos="4320"/>
        </w:tabs>
        <w:ind w:left="4320" w:hanging="360"/>
      </w:pPr>
      <w:rPr>
        <w:rFonts w:ascii="Arial" w:hAnsi="Arial" w:hint="default"/>
      </w:rPr>
    </w:lvl>
    <w:lvl w:ilvl="6" w:tplc="49FCA7C8" w:tentative="1">
      <w:start w:val="1"/>
      <w:numFmt w:val="bullet"/>
      <w:lvlText w:val="•"/>
      <w:lvlJc w:val="left"/>
      <w:pPr>
        <w:tabs>
          <w:tab w:val="num" w:pos="5040"/>
        </w:tabs>
        <w:ind w:left="5040" w:hanging="360"/>
      </w:pPr>
      <w:rPr>
        <w:rFonts w:ascii="Arial" w:hAnsi="Arial" w:hint="default"/>
      </w:rPr>
    </w:lvl>
    <w:lvl w:ilvl="7" w:tplc="4ADE75EA" w:tentative="1">
      <w:start w:val="1"/>
      <w:numFmt w:val="bullet"/>
      <w:lvlText w:val="•"/>
      <w:lvlJc w:val="left"/>
      <w:pPr>
        <w:tabs>
          <w:tab w:val="num" w:pos="5760"/>
        </w:tabs>
        <w:ind w:left="5760" w:hanging="360"/>
      </w:pPr>
      <w:rPr>
        <w:rFonts w:ascii="Arial" w:hAnsi="Arial" w:hint="default"/>
      </w:rPr>
    </w:lvl>
    <w:lvl w:ilvl="8" w:tplc="084A3DA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39FB0DAE"/>
    <w:multiLevelType w:val="hybridMultilevel"/>
    <w:tmpl w:val="1834EFB4"/>
    <w:lvl w:ilvl="0" w:tplc="771E13FC">
      <w:start w:val="1"/>
      <w:numFmt w:val="bullet"/>
      <w:lvlText w:val="•"/>
      <w:lvlJc w:val="left"/>
      <w:pPr>
        <w:tabs>
          <w:tab w:val="num" w:pos="720"/>
        </w:tabs>
        <w:ind w:left="720" w:hanging="360"/>
      </w:pPr>
      <w:rPr>
        <w:rFonts w:ascii="Arial" w:hAnsi="Arial" w:hint="default"/>
      </w:rPr>
    </w:lvl>
    <w:lvl w:ilvl="1" w:tplc="255A412C">
      <w:start w:val="1040"/>
      <w:numFmt w:val="bullet"/>
      <w:lvlText w:val="•"/>
      <w:lvlJc w:val="left"/>
      <w:pPr>
        <w:tabs>
          <w:tab w:val="num" w:pos="1440"/>
        </w:tabs>
        <w:ind w:left="1440" w:hanging="360"/>
      </w:pPr>
      <w:rPr>
        <w:rFonts w:ascii="Arial" w:hAnsi="Arial" w:hint="default"/>
      </w:rPr>
    </w:lvl>
    <w:lvl w:ilvl="2" w:tplc="8BA00690">
      <w:start w:val="1040"/>
      <w:numFmt w:val="bullet"/>
      <w:lvlText w:val="•"/>
      <w:lvlJc w:val="left"/>
      <w:pPr>
        <w:tabs>
          <w:tab w:val="num" w:pos="2160"/>
        </w:tabs>
        <w:ind w:left="2160" w:hanging="360"/>
      </w:pPr>
      <w:rPr>
        <w:rFonts w:ascii="Arial" w:hAnsi="Arial" w:hint="default"/>
      </w:rPr>
    </w:lvl>
    <w:lvl w:ilvl="3" w:tplc="1EFAC076" w:tentative="1">
      <w:start w:val="1"/>
      <w:numFmt w:val="bullet"/>
      <w:lvlText w:val="•"/>
      <w:lvlJc w:val="left"/>
      <w:pPr>
        <w:tabs>
          <w:tab w:val="num" w:pos="2880"/>
        </w:tabs>
        <w:ind w:left="2880" w:hanging="360"/>
      </w:pPr>
      <w:rPr>
        <w:rFonts w:ascii="Arial" w:hAnsi="Arial" w:hint="default"/>
      </w:rPr>
    </w:lvl>
    <w:lvl w:ilvl="4" w:tplc="143E0796" w:tentative="1">
      <w:start w:val="1"/>
      <w:numFmt w:val="bullet"/>
      <w:lvlText w:val="•"/>
      <w:lvlJc w:val="left"/>
      <w:pPr>
        <w:tabs>
          <w:tab w:val="num" w:pos="3600"/>
        </w:tabs>
        <w:ind w:left="3600" w:hanging="360"/>
      </w:pPr>
      <w:rPr>
        <w:rFonts w:ascii="Arial" w:hAnsi="Arial" w:hint="default"/>
      </w:rPr>
    </w:lvl>
    <w:lvl w:ilvl="5" w:tplc="625A7B98" w:tentative="1">
      <w:start w:val="1"/>
      <w:numFmt w:val="bullet"/>
      <w:lvlText w:val="•"/>
      <w:lvlJc w:val="left"/>
      <w:pPr>
        <w:tabs>
          <w:tab w:val="num" w:pos="4320"/>
        </w:tabs>
        <w:ind w:left="4320" w:hanging="360"/>
      </w:pPr>
      <w:rPr>
        <w:rFonts w:ascii="Arial" w:hAnsi="Arial" w:hint="default"/>
      </w:rPr>
    </w:lvl>
    <w:lvl w:ilvl="6" w:tplc="17848830" w:tentative="1">
      <w:start w:val="1"/>
      <w:numFmt w:val="bullet"/>
      <w:lvlText w:val="•"/>
      <w:lvlJc w:val="left"/>
      <w:pPr>
        <w:tabs>
          <w:tab w:val="num" w:pos="5040"/>
        </w:tabs>
        <w:ind w:left="5040" w:hanging="360"/>
      </w:pPr>
      <w:rPr>
        <w:rFonts w:ascii="Arial" w:hAnsi="Arial" w:hint="default"/>
      </w:rPr>
    </w:lvl>
    <w:lvl w:ilvl="7" w:tplc="3C88B85E" w:tentative="1">
      <w:start w:val="1"/>
      <w:numFmt w:val="bullet"/>
      <w:lvlText w:val="•"/>
      <w:lvlJc w:val="left"/>
      <w:pPr>
        <w:tabs>
          <w:tab w:val="num" w:pos="5760"/>
        </w:tabs>
        <w:ind w:left="5760" w:hanging="360"/>
      </w:pPr>
      <w:rPr>
        <w:rFonts w:ascii="Arial" w:hAnsi="Arial" w:hint="default"/>
      </w:rPr>
    </w:lvl>
    <w:lvl w:ilvl="8" w:tplc="8B4A24E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3F2F4080"/>
    <w:multiLevelType w:val="hybridMultilevel"/>
    <w:tmpl w:val="7B18D90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F7C3AB5"/>
    <w:multiLevelType w:val="hybridMultilevel"/>
    <w:tmpl w:val="FE92B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01D6788"/>
    <w:multiLevelType w:val="hybridMultilevel"/>
    <w:tmpl w:val="727EC11A"/>
    <w:lvl w:ilvl="0" w:tplc="FFFFFFFF">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0930887"/>
    <w:multiLevelType w:val="hybridMultilevel"/>
    <w:tmpl w:val="084810DA"/>
    <w:lvl w:ilvl="0" w:tplc="0415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
      <w:lvlJc w:val="left"/>
      <w:pPr>
        <w:tabs>
          <w:tab w:val="num" w:pos="1080"/>
        </w:tabs>
        <w:ind w:left="1080" w:hanging="360"/>
      </w:pPr>
      <w:rPr>
        <w:rFonts w:ascii="Arial" w:hAnsi="Arial"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41" w15:restartNumberingAfterBreak="0">
    <w:nsid w:val="41686AFF"/>
    <w:multiLevelType w:val="hybridMultilevel"/>
    <w:tmpl w:val="1EF26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1C4245"/>
    <w:multiLevelType w:val="hybridMultilevel"/>
    <w:tmpl w:val="40C883A8"/>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47EF5468"/>
    <w:multiLevelType w:val="hybridMultilevel"/>
    <w:tmpl w:val="DA5A6A54"/>
    <w:lvl w:ilvl="0" w:tplc="7340D3CC">
      <w:start w:val="1"/>
      <w:numFmt w:val="bullet"/>
      <w:lvlText w:val="•"/>
      <w:lvlJc w:val="left"/>
      <w:pPr>
        <w:tabs>
          <w:tab w:val="num" w:pos="720"/>
        </w:tabs>
        <w:ind w:left="720" w:hanging="360"/>
      </w:pPr>
      <w:rPr>
        <w:rFonts w:ascii="Arial" w:hAnsi="Arial" w:hint="default"/>
      </w:rPr>
    </w:lvl>
    <w:lvl w:ilvl="1" w:tplc="CE9A95B8" w:tentative="1">
      <w:start w:val="1"/>
      <w:numFmt w:val="bullet"/>
      <w:lvlText w:val="•"/>
      <w:lvlJc w:val="left"/>
      <w:pPr>
        <w:tabs>
          <w:tab w:val="num" w:pos="1440"/>
        </w:tabs>
        <w:ind w:left="1440" w:hanging="360"/>
      </w:pPr>
      <w:rPr>
        <w:rFonts w:ascii="Arial" w:hAnsi="Arial" w:hint="default"/>
      </w:rPr>
    </w:lvl>
    <w:lvl w:ilvl="2" w:tplc="61D8FF88" w:tentative="1">
      <w:start w:val="1"/>
      <w:numFmt w:val="bullet"/>
      <w:lvlText w:val="•"/>
      <w:lvlJc w:val="left"/>
      <w:pPr>
        <w:tabs>
          <w:tab w:val="num" w:pos="2160"/>
        </w:tabs>
        <w:ind w:left="2160" w:hanging="360"/>
      </w:pPr>
      <w:rPr>
        <w:rFonts w:ascii="Arial" w:hAnsi="Arial" w:hint="default"/>
      </w:rPr>
    </w:lvl>
    <w:lvl w:ilvl="3" w:tplc="ABF204D8" w:tentative="1">
      <w:start w:val="1"/>
      <w:numFmt w:val="bullet"/>
      <w:lvlText w:val="•"/>
      <w:lvlJc w:val="left"/>
      <w:pPr>
        <w:tabs>
          <w:tab w:val="num" w:pos="2880"/>
        </w:tabs>
        <w:ind w:left="2880" w:hanging="360"/>
      </w:pPr>
      <w:rPr>
        <w:rFonts w:ascii="Arial" w:hAnsi="Arial" w:hint="default"/>
      </w:rPr>
    </w:lvl>
    <w:lvl w:ilvl="4" w:tplc="1AA23D22" w:tentative="1">
      <w:start w:val="1"/>
      <w:numFmt w:val="bullet"/>
      <w:lvlText w:val="•"/>
      <w:lvlJc w:val="left"/>
      <w:pPr>
        <w:tabs>
          <w:tab w:val="num" w:pos="3600"/>
        </w:tabs>
        <w:ind w:left="3600" w:hanging="360"/>
      </w:pPr>
      <w:rPr>
        <w:rFonts w:ascii="Arial" w:hAnsi="Arial" w:hint="default"/>
      </w:rPr>
    </w:lvl>
    <w:lvl w:ilvl="5" w:tplc="C278306A" w:tentative="1">
      <w:start w:val="1"/>
      <w:numFmt w:val="bullet"/>
      <w:lvlText w:val="•"/>
      <w:lvlJc w:val="left"/>
      <w:pPr>
        <w:tabs>
          <w:tab w:val="num" w:pos="4320"/>
        </w:tabs>
        <w:ind w:left="4320" w:hanging="360"/>
      </w:pPr>
      <w:rPr>
        <w:rFonts w:ascii="Arial" w:hAnsi="Arial" w:hint="default"/>
      </w:rPr>
    </w:lvl>
    <w:lvl w:ilvl="6" w:tplc="9C9E03E0" w:tentative="1">
      <w:start w:val="1"/>
      <w:numFmt w:val="bullet"/>
      <w:lvlText w:val="•"/>
      <w:lvlJc w:val="left"/>
      <w:pPr>
        <w:tabs>
          <w:tab w:val="num" w:pos="5040"/>
        </w:tabs>
        <w:ind w:left="5040" w:hanging="360"/>
      </w:pPr>
      <w:rPr>
        <w:rFonts w:ascii="Arial" w:hAnsi="Arial" w:hint="default"/>
      </w:rPr>
    </w:lvl>
    <w:lvl w:ilvl="7" w:tplc="E5D4A0D0" w:tentative="1">
      <w:start w:val="1"/>
      <w:numFmt w:val="bullet"/>
      <w:lvlText w:val="•"/>
      <w:lvlJc w:val="left"/>
      <w:pPr>
        <w:tabs>
          <w:tab w:val="num" w:pos="5760"/>
        </w:tabs>
        <w:ind w:left="5760" w:hanging="360"/>
      </w:pPr>
      <w:rPr>
        <w:rFonts w:ascii="Arial" w:hAnsi="Arial" w:hint="default"/>
      </w:rPr>
    </w:lvl>
    <w:lvl w:ilvl="8" w:tplc="CAA0E818"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48E301E5"/>
    <w:multiLevelType w:val="hybridMultilevel"/>
    <w:tmpl w:val="9F82ECC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5" w15:restartNumberingAfterBreak="0">
    <w:nsid w:val="4A044C0D"/>
    <w:multiLevelType w:val="hybridMultilevel"/>
    <w:tmpl w:val="090A169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067807"/>
    <w:multiLevelType w:val="hybridMultilevel"/>
    <w:tmpl w:val="D7B4CA36"/>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7" w15:restartNumberingAfterBreak="0">
    <w:nsid w:val="4F6A602D"/>
    <w:multiLevelType w:val="hybridMultilevel"/>
    <w:tmpl w:val="123E55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21528A0"/>
    <w:multiLevelType w:val="hybridMultilevel"/>
    <w:tmpl w:val="C9E4D220"/>
    <w:lvl w:ilvl="0" w:tplc="A6020C1C">
      <w:start w:val="1"/>
      <w:numFmt w:val="lowerLetter"/>
      <w:lvlText w:val="%1)"/>
      <w:lvlJc w:val="left"/>
      <w:pPr>
        <w:ind w:left="720" w:hanging="360"/>
      </w:pPr>
      <w:rPr>
        <w:rFonts w:cs="Times New Roman"/>
        <w:b w:val="0"/>
        <w:bCs/>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52F24CEC"/>
    <w:multiLevelType w:val="hybridMultilevel"/>
    <w:tmpl w:val="62585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38E265D"/>
    <w:multiLevelType w:val="hybridMultilevel"/>
    <w:tmpl w:val="E7DEC6B6"/>
    <w:lvl w:ilvl="0" w:tplc="C6702CEC">
      <w:start w:val="1"/>
      <w:numFmt w:val="bullet"/>
      <w:lvlText w:val="•"/>
      <w:lvlJc w:val="left"/>
      <w:pPr>
        <w:tabs>
          <w:tab w:val="num" w:pos="720"/>
        </w:tabs>
        <w:ind w:left="720" w:hanging="360"/>
      </w:pPr>
      <w:rPr>
        <w:rFonts w:ascii="Arial" w:hAnsi="Arial" w:hint="default"/>
      </w:rPr>
    </w:lvl>
    <w:lvl w:ilvl="1" w:tplc="DE306FB6">
      <w:start w:val="1"/>
      <w:numFmt w:val="bullet"/>
      <w:lvlText w:val="•"/>
      <w:lvlJc w:val="left"/>
      <w:pPr>
        <w:tabs>
          <w:tab w:val="num" w:pos="1440"/>
        </w:tabs>
        <w:ind w:left="1440" w:hanging="360"/>
      </w:pPr>
      <w:rPr>
        <w:rFonts w:ascii="Arial" w:hAnsi="Arial" w:hint="default"/>
      </w:rPr>
    </w:lvl>
    <w:lvl w:ilvl="2" w:tplc="00E23B98" w:tentative="1">
      <w:start w:val="1"/>
      <w:numFmt w:val="bullet"/>
      <w:lvlText w:val="•"/>
      <w:lvlJc w:val="left"/>
      <w:pPr>
        <w:tabs>
          <w:tab w:val="num" w:pos="2160"/>
        </w:tabs>
        <w:ind w:left="2160" w:hanging="360"/>
      </w:pPr>
      <w:rPr>
        <w:rFonts w:ascii="Arial" w:hAnsi="Arial" w:hint="default"/>
      </w:rPr>
    </w:lvl>
    <w:lvl w:ilvl="3" w:tplc="9864A61E" w:tentative="1">
      <w:start w:val="1"/>
      <w:numFmt w:val="bullet"/>
      <w:lvlText w:val="•"/>
      <w:lvlJc w:val="left"/>
      <w:pPr>
        <w:tabs>
          <w:tab w:val="num" w:pos="2880"/>
        </w:tabs>
        <w:ind w:left="2880" w:hanging="360"/>
      </w:pPr>
      <w:rPr>
        <w:rFonts w:ascii="Arial" w:hAnsi="Arial" w:hint="default"/>
      </w:rPr>
    </w:lvl>
    <w:lvl w:ilvl="4" w:tplc="3AA89730" w:tentative="1">
      <w:start w:val="1"/>
      <w:numFmt w:val="bullet"/>
      <w:lvlText w:val="•"/>
      <w:lvlJc w:val="left"/>
      <w:pPr>
        <w:tabs>
          <w:tab w:val="num" w:pos="3600"/>
        </w:tabs>
        <w:ind w:left="3600" w:hanging="360"/>
      </w:pPr>
      <w:rPr>
        <w:rFonts w:ascii="Arial" w:hAnsi="Arial" w:hint="default"/>
      </w:rPr>
    </w:lvl>
    <w:lvl w:ilvl="5" w:tplc="8DCE7898" w:tentative="1">
      <w:start w:val="1"/>
      <w:numFmt w:val="bullet"/>
      <w:lvlText w:val="•"/>
      <w:lvlJc w:val="left"/>
      <w:pPr>
        <w:tabs>
          <w:tab w:val="num" w:pos="4320"/>
        </w:tabs>
        <w:ind w:left="4320" w:hanging="360"/>
      </w:pPr>
      <w:rPr>
        <w:rFonts w:ascii="Arial" w:hAnsi="Arial" w:hint="default"/>
      </w:rPr>
    </w:lvl>
    <w:lvl w:ilvl="6" w:tplc="F83A6EAC" w:tentative="1">
      <w:start w:val="1"/>
      <w:numFmt w:val="bullet"/>
      <w:lvlText w:val="•"/>
      <w:lvlJc w:val="left"/>
      <w:pPr>
        <w:tabs>
          <w:tab w:val="num" w:pos="5040"/>
        </w:tabs>
        <w:ind w:left="5040" w:hanging="360"/>
      </w:pPr>
      <w:rPr>
        <w:rFonts w:ascii="Arial" w:hAnsi="Arial" w:hint="default"/>
      </w:rPr>
    </w:lvl>
    <w:lvl w:ilvl="7" w:tplc="22D49810" w:tentative="1">
      <w:start w:val="1"/>
      <w:numFmt w:val="bullet"/>
      <w:lvlText w:val="•"/>
      <w:lvlJc w:val="left"/>
      <w:pPr>
        <w:tabs>
          <w:tab w:val="num" w:pos="5760"/>
        </w:tabs>
        <w:ind w:left="5760" w:hanging="360"/>
      </w:pPr>
      <w:rPr>
        <w:rFonts w:ascii="Arial" w:hAnsi="Arial" w:hint="default"/>
      </w:rPr>
    </w:lvl>
    <w:lvl w:ilvl="8" w:tplc="3A624E4E"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53FC3DAF"/>
    <w:multiLevelType w:val="hybridMultilevel"/>
    <w:tmpl w:val="2E9A2F60"/>
    <w:lvl w:ilvl="0" w:tplc="BBC61836">
      <w:start w:val="1"/>
      <w:numFmt w:val="bullet"/>
      <w:lvlText w:val="•"/>
      <w:lvlJc w:val="left"/>
      <w:pPr>
        <w:tabs>
          <w:tab w:val="num" w:pos="360"/>
        </w:tabs>
        <w:ind w:left="360" w:hanging="360"/>
      </w:pPr>
      <w:rPr>
        <w:rFonts w:ascii="Times New Roman" w:hAnsi="Times New Roman" w:hint="default"/>
      </w:rPr>
    </w:lvl>
    <w:lvl w:ilvl="1" w:tplc="2640DB9C">
      <w:start w:val="2838"/>
      <w:numFmt w:val="bullet"/>
      <w:lvlText w:val="•"/>
      <w:lvlJc w:val="left"/>
      <w:pPr>
        <w:tabs>
          <w:tab w:val="num" w:pos="1080"/>
        </w:tabs>
        <w:ind w:left="1080" w:hanging="360"/>
      </w:pPr>
      <w:rPr>
        <w:rFonts w:ascii="Times New Roman" w:hAnsi="Times New Roman" w:hint="default"/>
      </w:rPr>
    </w:lvl>
    <w:lvl w:ilvl="2" w:tplc="857ED420" w:tentative="1">
      <w:start w:val="1"/>
      <w:numFmt w:val="bullet"/>
      <w:lvlText w:val="•"/>
      <w:lvlJc w:val="left"/>
      <w:pPr>
        <w:tabs>
          <w:tab w:val="num" w:pos="1800"/>
        </w:tabs>
        <w:ind w:left="1800" w:hanging="360"/>
      </w:pPr>
      <w:rPr>
        <w:rFonts w:ascii="Times New Roman" w:hAnsi="Times New Roman" w:hint="default"/>
      </w:rPr>
    </w:lvl>
    <w:lvl w:ilvl="3" w:tplc="604A8248" w:tentative="1">
      <w:start w:val="1"/>
      <w:numFmt w:val="bullet"/>
      <w:lvlText w:val="•"/>
      <w:lvlJc w:val="left"/>
      <w:pPr>
        <w:tabs>
          <w:tab w:val="num" w:pos="2520"/>
        </w:tabs>
        <w:ind w:left="2520" w:hanging="360"/>
      </w:pPr>
      <w:rPr>
        <w:rFonts w:ascii="Times New Roman" w:hAnsi="Times New Roman" w:hint="default"/>
      </w:rPr>
    </w:lvl>
    <w:lvl w:ilvl="4" w:tplc="66DA37A0" w:tentative="1">
      <w:start w:val="1"/>
      <w:numFmt w:val="bullet"/>
      <w:lvlText w:val="•"/>
      <w:lvlJc w:val="left"/>
      <w:pPr>
        <w:tabs>
          <w:tab w:val="num" w:pos="3240"/>
        </w:tabs>
        <w:ind w:left="3240" w:hanging="360"/>
      </w:pPr>
      <w:rPr>
        <w:rFonts w:ascii="Times New Roman" w:hAnsi="Times New Roman" w:hint="default"/>
      </w:rPr>
    </w:lvl>
    <w:lvl w:ilvl="5" w:tplc="48569CE4" w:tentative="1">
      <w:start w:val="1"/>
      <w:numFmt w:val="bullet"/>
      <w:lvlText w:val="•"/>
      <w:lvlJc w:val="left"/>
      <w:pPr>
        <w:tabs>
          <w:tab w:val="num" w:pos="3960"/>
        </w:tabs>
        <w:ind w:left="3960" w:hanging="360"/>
      </w:pPr>
      <w:rPr>
        <w:rFonts w:ascii="Times New Roman" w:hAnsi="Times New Roman" w:hint="default"/>
      </w:rPr>
    </w:lvl>
    <w:lvl w:ilvl="6" w:tplc="3C7CC3A2" w:tentative="1">
      <w:start w:val="1"/>
      <w:numFmt w:val="bullet"/>
      <w:lvlText w:val="•"/>
      <w:lvlJc w:val="left"/>
      <w:pPr>
        <w:tabs>
          <w:tab w:val="num" w:pos="4680"/>
        </w:tabs>
        <w:ind w:left="4680" w:hanging="360"/>
      </w:pPr>
      <w:rPr>
        <w:rFonts w:ascii="Times New Roman" w:hAnsi="Times New Roman" w:hint="default"/>
      </w:rPr>
    </w:lvl>
    <w:lvl w:ilvl="7" w:tplc="BBCADA74" w:tentative="1">
      <w:start w:val="1"/>
      <w:numFmt w:val="bullet"/>
      <w:lvlText w:val="•"/>
      <w:lvlJc w:val="left"/>
      <w:pPr>
        <w:tabs>
          <w:tab w:val="num" w:pos="5400"/>
        </w:tabs>
        <w:ind w:left="5400" w:hanging="360"/>
      </w:pPr>
      <w:rPr>
        <w:rFonts w:ascii="Times New Roman" w:hAnsi="Times New Roman" w:hint="default"/>
      </w:rPr>
    </w:lvl>
    <w:lvl w:ilvl="8" w:tplc="3E7C8D38" w:tentative="1">
      <w:start w:val="1"/>
      <w:numFmt w:val="bullet"/>
      <w:lvlText w:val="•"/>
      <w:lvlJc w:val="left"/>
      <w:pPr>
        <w:tabs>
          <w:tab w:val="num" w:pos="6120"/>
        </w:tabs>
        <w:ind w:left="6120" w:hanging="360"/>
      </w:pPr>
      <w:rPr>
        <w:rFonts w:ascii="Times New Roman" w:hAnsi="Times New Roman" w:hint="default"/>
      </w:rPr>
    </w:lvl>
  </w:abstractNum>
  <w:abstractNum w:abstractNumId="52" w15:restartNumberingAfterBreak="0">
    <w:nsid w:val="55B96AD3"/>
    <w:multiLevelType w:val="hybridMultilevel"/>
    <w:tmpl w:val="C2EC889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AD165C"/>
    <w:multiLevelType w:val="hybridMultilevel"/>
    <w:tmpl w:val="847AD148"/>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54" w15:restartNumberingAfterBreak="0">
    <w:nsid w:val="5A2B600D"/>
    <w:multiLevelType w:val="hybridMultilevel"/>
    <w:tmpl w:val="3620DEA6"/>
    <w:lvl w:ilvl="0" w:tplc="09B6DABA">
      <w:start w:val="1"/>
      <w:numFmt w:val="bullet"/>
      <w:lvlText w:val="•"/>
      <w:lvlJc w:val="left"/>
      <w:pPr>
        <w:tabs>
          <w:tab w:val="num" w:pos="720"/>
        </w:tabs>
        <w:ind w:left="720" w:hanging="360"/>
      </w:pPr>
      <w:rPr>
        <w:rFonts w:ascii="Arial" w:hAnsi="Arial" w:hint="default"/>
      </w:rPr>
    </w:lvl>
    <w:lvl w:ilvl="1" w:tplc="996C2C22">
      <w:start w:val="1003"/>
      <w:numFmt w:val="bullet"/>
      <w:lvlText w:val="•"/>
      <w:lvlJc w:val="left"/>
      <w:pPr>
        <w:tabs>
          <w:tab w:val="num" w:pos="1440"/>
        </w:tabs>
        <w:ind w:left="1440" w:hanging="360"/>
      </w:pPr>
      <w:rPr>
        <w:rFonts w:ascii="Arial" w:hAnsi="Arial" w:hint="default"/>
      </w:rPr>
    </w:lvl>
    <w:lvl w:ilvl="2" w:tplc="74D811F2" w:tentative="1">
      <w:start w:val="1"/>
      <w:numFmt w:val="bullet"/>
      <w:lvlText w:val="•"/>
      <w:lvlJc w:val="left"/>
      <w:pPr>
        <w:tabs>
          <w:tab w:val="num" w:pos="2160"/>
        </w:tabs>
        <w:ind w:left="2160" w:hanging="360"/>
      </w:pPr>
      <w:rPr>
        <w:rFonts w:ascii="Arial" w:hAnsi="Arial" w:hint="default"/>
      </w:rPr>
    </w:lvl>
    <w:lvl w:ilvl="3" w:tplc="F1F01D54" w:tentative="1">
      <w:start w:val="1"/>
      <w:numFmt w:val="bullet"/>
      <w:lvlText w:val="•"/>
      <w:lvlJc w:val="left"/>
      <w:pPr>
        <w:tabs>
          <w:tab w:val="num" w:pos="2880"/>
        </w:tabs>
        <w:ind w:left="2880" w:hanging="360"/>
      </w:pPr>
      <w:rPr>
        <w:rFonts w:ascii="Arial" w:hAnsi="Arial" w:hint="default"/>
      </w:rPr>
    </w:lvl>
    <w:lvl w:ilvl="4" w:tplc="7946EB24" w:tentative="1">
      <w:start w:val="1"/>
      <w:numFmt w:val="bullet"/>
      <w:lvlText w:val="•"/>
      <w:lvlJc w:val="left"/>
      <w:pPr>
        <w:tabs>
          <w:tab w:val="num" w:pos="3600"/>
        </w:tabs>
        <w:ind w:left="3600" w:hanging="360"/>
      </w:pPr>
      <w:rPr>
        <w:rFonts w:ascii="Arial" w:hAnsi="Arial" w:hint="default"/>
      </w:rPr>
    </w:lvl>
    <w:lvl w:ilvl="5" w:tplc="7A6E2BB4" w:tentative="1">
      <w:start w:val="1"/>
      <w:numFmt w:val="bullet"/>
      <w:lvlText w:val="•"/>
      <w:lvlJc w:val="left"/>
      <w:pPr>
        <w:tabs>
          <w:tab w:val="num" w:pos="4320"/>
        </w:tabs>
        <w:ind w:left="4320" w:hanging="360"/>
      </w:pPr>
      <w:rPr>
        <w:rFonts w:ascii="Arial" w:hAnsi="Arial" w:hint="default"/>
      </w:rPr>
    </w:lvl>
    <w:lvl w:ilvl="6" w:tplc="F7529A54" w:tentative="1">
      <w:start w:val="1"/>
      <w:numFmt w:val="bullet"/>
      <w:lvlText w:val="•"/>
      <w:lvlJc w:val="left"/>
      <w:pPr>
        <w:tabs>
          <w:tab w:val="num" w:pos="5040"/>
        </w:tabs>
        <w:ind w:left="5040" w:hanging="360"/>
      </w:pPr>
      <w:rPr>
        <w:rFonts w:ascii="Arial" w:hAnsi="Arial" w:hint="default"/>
      </w:rPr>
    </w:lvl>
    <w:lvl w:ilvl="7" w:tplc="2188C4C6" w:tentative="1">
      <w:start w:val="1"/>
      <w:numFmt w:val="bullet"/>
      <w:lvlText w:val="•"/>
      <w:lvlJc w:val="left"/>
      <w:pPr>
        <w:tabs>
          <w:tab w:val="num" w:pos="5760"/>
        </w:tabs>
        <w:ind w:left="5760" w:hanging="360"/>
      </w:pPr>
      <w:rPr>
        <w:rFonts w:ascii="Arial" w:hAnsi="Arial" w:hint="default"/>
      </w:rPr>
    </w:lvl>
    <w:lvl w:ilvl="8" w:tplc="721E42D8"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5A6177EE"/>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BCD1C01"/>
    <w:multiLevelType w:val="hybridMultilevel"/>
    <w:tmpl w:val="FDA8E070"/>
    <w:lvl w:ilvl="0" w:tplc="AE8823CE">
      <w:start w:val="1"/>
      <w:numFmt w:val="bullet"/>
      <w:lvlText w:val="•"/>
      <w:lvlJc w:val="left"/>
      <w:pPr>
        <w:tabs>
          <w:tab w:val="num" w:pos="720"/>
        </w:tabs>
        <w:ind w:left="720" w:hanging="360"/>
      </w:pPr>
      <w:rPr>
        <w:rFonts w:ascii="Arial" w:hAnsi="Arial" w:hint="default"/>
      </w:rPr>
    </w:lvl>
    <w:lvl w:ilvl="1" w:tplc="ED821812" w:tentative="1">
      <w:start w:val="1"/>
      <w:numFmt w:val="bullet"/>
      <w:lvlText w:val="•"/>
      <w:lvlJc w:val="left"/>
      <w:pPr>
        <w:tabs>
          <w:tab w:val="num" w:pos="1440"/>
        </w:tabs>
        <w:ind w:left="1440" w:hanging="360"/>
      </w:pPr>
      <w:rPr>
        <w:rFonts w:ascii="Arial" w:hAnsi="Arial" w:hint="default"/>
      </w:rPr>
    </w:lvl>
    <w:lvl w:ilvl="2" w:tplc="BE565DEC" w:tentative="1">
      <w:start w:val="1"/>
      <w:numFmt w:val="bullet"/>
      <w:lvlText w:val="•"/>
      <w:lvlJc w:val="left"/>
      <w:pPr>
        <w:tabs>
          <w:tab w:val="num" w:pos="2160"/>
        </w:tabs>
        <w:ind w:left="2160" w:hanging="360"/>
      </w:pPr>
      <w:rPr>
        <w:rFonts w:ascii="Arial" w:hAnsi="Arial" w:hint="default"/>
      </w:rPr>
    </w:lvl>
    <w:lvl w:ilvl="3" w:tplc="7F1E2444" w:tentative="1">
      <w:start w:val="1"/>
      <w:numFmt w:val="bullet"/>
      <w:lvlText w:val="•"/>
      <w:lvlJc w:val="left"/>
      <w:pPr>
        <w:tabs>
          <w:tab w:val="num" w:pos="2880"/>
        </w:tabs>
        <w:ind w:left="2880" w:hanging="360"/>
      </w:pPr>
      <w:rPr>
        <w:rFonts w:ascii="Arial" w:hAnsi="Arial" w:hint="default"/>
      </w:rPr>
    </w:lvl>
    <w:lvl w:ilvl="4" w:tplc="B2C83D6E" w:tentative="1">
      <w:start w:val="1"/>
      <w:numFmt w:val="bullet"/>
      <w:lvlText w:val="•"/>
      <w:lvlJc w:val="left"/>
      <w:pPr>
        <w:tabs>
          <w:tab w:val="num" w:pos="3600"/>
        </w:tabs>
        <w:ind w:left="3600" w:hanging="360"/>
      </w:pPr>
      <w:rPr>
        <w:rFonts w:ascii="Arial" w:hAnsi="Arial" w:hint="default"/>
      </w:rPr>
    </w:lvl>
    <w:lvl w:ilvl="5" w:tplc="1BA28DE6" w:tentative="1">
      <w:start w:val="1"/>
      <w:numFmt w:val="bullet"/>
      <w:lvlText w:val="•"/>
      <w:lvlJc w:val="left"/>
      <w:pPr>
        <w:tabs>
          <w:tab w:val="num" w:pos="4320"/>
        </w:tabs>
        <w:ind w:left="4320" w:hanging="360"/>
      </w:pPr>
      <w:rPr>
        <w:rFonts w:ascii="Arial" w:hAnsi="Arial" w:hint="default"/>
      </w:rPr>
    </w:lvl>
    <w:lvl w:ilvl="6" w:tplc="2258FB08" w:tentative="1">
      <w:start w:val="1"/>
      <w:numFmt w:val="bullet"/>
      <w:lvlText w:val="•"/>
      <w:lvlJc w:val="left"/>
      <w:pPr>
        <w:tabs>
          <w:tab w:val="num" w:pos="5040"/>
        </w:tabs>
        <w:ind w:left="5040" w:hanging="360"/>
      </w:pPr>
      <w:rPr>
        <w:rFonts w:ascii="Arial" w:hAnsi="Arial" w:hint="default"/>
      </w:rPr>
    </w:lvl>
    <w:lvl w:ilvl="7" w:tplc="05E20626" w:tentative="1">
      <w:start w:val="1"/>
      <w:numFmt w:val="bullet"/>
      <w:lvlText w:val="•"/>
      <w:lvlJc w:val="left"/>
      <w:pPr>
        <w:tabs>
          <w:tab w:val="num" w:pos="5760"/>
        </w:tabs>
        <w:ind w:left="5760" w:hanging="360"/>
      </w:pPr>
      <w:rPr>
        <w:rFonts w:ascii="Arial" w:hAnsi="Arial" w:hint="default"/>
      </w:rPr>
    </w:lvl>
    <w:lvl w:ilvl="8" w:tplc="609EE2F2"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5CEE70F8"/>
    <w:multiLevelType w:val="hybridMultilevel"/>
    <w:tmpl w:val="44C468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FEB7428"/>
    <w:multiLevelType w:val="hybridMultilevel"/>
    <w:tmpl w:val="CBFAEA5A"/>
    <w:lvl w:ilvl="0" w:tplc="07743B1C">
      <w:start w:val="1"/>
      <w:numFmt w:val="bullet"/>
      <w:lvlText w:val="•"/>
      <w:lvlJc w:val="left"/>
      <w:pPr>
        <w:tabs>
          <w:tab w:val="num" w:pos="720"/>
        </w:tabs>
        <w:ind w:left="720" w:hanging="360"/>
      </w:pPr>
      <w:rPr>
        <w:rFonts w:ascii="Arial" w:hAnsi="Arial" w:hint="default"/>
      </w:rPr>
    </w:lvl>
    <w:lvl w:ilvl="1" w:tplc="0136CEA8">
      <w:start w:val="1"/>
      <w:numFmt w:val="bullet"/>
      <w:lvlText w:val="•"/>
      <w:lvlJc w:val="left"/>
      <w:pPr>
        <w:tabs>
          <w:tab w:val="num" w:pos="1440"/>
        </w:tabs>
        <w:ind w:left="1440" w:hanging="360"/>
      </w:pPr>
      <w:rPr>
        <w:rFonts w:ascii="Arial" w:hAnsi="Arial" w:hint="default"/>
      </w:rPr>
    </w:lvl>
    <w:lvl w:ilvl="2" w:tplc="B9CA2984" w:tentative="1">
      <w:start w:val="1"/>
      <w:numFmt w:val="bullet"/>
      <w:lvlText w:val="•"/>
      <w:lvlJc w:val="left"/>
      <w:pPr>
        <w:tabs>
          <w:tab w:val="num" w:pos="2160"/>
        </w:tabs>
        <w:ind w:left="2160" w:hanging="360"/>
      </w:pPr>
      <w:rPr>
        <w:rFonts w:ascii="Arial" w:hAnsi="Arial" w:hint="default"/>
      </w:rPr>
    </w:lvl>
    <w:lvl w:ilvl="3" w:tplc="0DC47728" w:tentative="1">
      <w:start w:val="1"/>
      <w:numFmt w:val="bullet"/>
      <w:lvlText w:val="•"/>
      <w:lvlJc w:val="left"/>
      <w:pPr>
        <w:tabs>
          <w:tab w:val="num" w:pos="2880"/>
        </w:tabs>
        <w:ind w:left="2880" w:hanging="360"/>
      </w:pPr>
      <w:rPr>
        <w:rFonts w:ascii="Arial" w:hAnsi="Arial" w:hint="default"/>
      </w:rPr>
    </w:lvl>
    <w:lvl w:ilvl="4" w:tplc="D38C1BE8" w:tentative="1">
      <w:start w:val="1"/>
      <w:numFmt w:val="bullet"/>
      <w:lvlText w:val="•"/>
      <w:lvlJc w:val="left"/>
      <w:pPr>
        <w:tabs>
          <w:tab w:val="num" w:pos="3600"/>
        </w:tabs>
        <w:ind w:left="3600" w:hanging="360"/>
      </w:pPr>
      <w:rPr>
        <w:rFonts w:ascii="Arial" w:hAnsi="Arial" w:hint="default"/>
      </w:rPr>
    </w:lvl>
    <w:lvl w:ilvl="5" w:tplc="FF7AB44C" w:tentative="1">
      <w:start w:val="1"/>
      <w:numFmt w:val="bullet"/>
      <w:lvlText w:val="•"/>
      <w:lvlJc w:val="left"/>
      <w:pPr>
        <w:tabs>
          <w:tab w:val="num" w:pos="4320"/>
        </w:tabs>
        <w:ind w:left="4320" w:hanging="360"/>
      </w:pPr>
      <w:rPr>
        <w:rFonts w:ascii="Arial" w:hAnsi="Arial" w:hint="default"/>
      </w:rPr>
    </w:lvl>
    <w:lvl w:ilvl="6" w:tplc="7BB0AA16" w:tentative="1">
      <w:start w:val="1"/>
      <w:numFmt w:val="bullet"/>
      <w:lvlText w:val="•"/>
      <w:lvlJc w:val="left"/>
      <w:pPr>
        <w:tabs>
          <w:tab w:val="num" w:pos="5040"/>
        </w:tabs>
        <w:ind w:left="5040" w:hanging="360"/>
      </w:pPr>
      <w:rPr>
        <w:rFonts w:ascii="Arial" w:hAnsi="Arial" w:hint="default"/>
      </w:rPr>
    </w:lvl>
    <w:lvl w:ilvl="7" w:tplc="B0A8C7E8" w:tentative="1">
      <w:start w:val="1"/>
      <w:numFmt w:val="bullet"/>
      <w:lvlText w:val="•"/>
      <w:lvlJc w:val="left"/>
      <w:pPr>
        <w:tabs>
          <w:tab w:val="num" w:pos="5760"/>
        </w:tabs>
        <w:ind w:left="5760" w:hanging="360"/>
      </w:pPr>
      <w:rPr>
        <w:rFonts w:ascii="Arial" w:hAnsi="Arial" w:hint="default"/>
      </w:rPr>
    </w:lvl>
    <w:lvl w:ilvl="8" w:tplc="96502192" w:tentative="1">
      <w:start w:val="1"/>
      <w:numFmt w:val="bullet"/>
      <w:lvlText w:val="•"/>
      <w:lvlJc w:val="left"/>
      <w:pPr>
        <w:tabs>
          <w:tab w:val="num" w:pos="6480"/>
        </w:tabs>
        <w:ind w:left="6480" w:hanging="360"/>
      </w:pPr>
      <w:rPr>
        <w:rFonts w:ascii="Arial" w:hAnsi="Arial" w:hint="default"/>
      </w:rPr>
    </w:lvl>
  </w:abstractNum>
  <w:abstractNum w:abstractNumId="59" w15:restartNumberingAfterBreak="0">
    <w:nsid w:val="648E6955"/>
    <w:multiLevelType w:val="hybridMultilevel"/>
    <w:tmpl w:val="6F44F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5216F2A"/>
    <w:multiLevelType w:val="hybridMultilevel"/>
    <w:tmpl w:val="ED265FFA"/>
    <w:lvl w:ilvl="0" w:tplc="837A698A">
      <w:start w:val="1"/>
      <w:numFmt w:val="bullet"/>
      <w:lvlText w:val="•"/>
      <w:lvlJc w:val="left"/>
      <w:pPr>
        <w:tabs>
          <w:tab w:val="num" w:pos="720"/>
        </w:tabs>
        <w:ind w:left="720" w:hanging="360"/>
      </w:pPr>
      <w:rPr>
        <w:rFonts w:ascii="Times New Roman" w:hAnsi="Times New Roman" w:hint="default"/>
      </w:rPr>
    </w:lvl>
    <w:lvl w:ilvl="1" w:tplc="3EFCB832">
      <w:start w:val="1106"/>
      <w:numFmt w:val="bullet"/>
      <w:lvlText w:val="•"/>
      <w:lvlJc w:val="left"/>
      <w:pPr>
        <w:tabs>
          <w:tab w:val="num" w:pos="1440"/>
        </w:tabs>
        <w:ind w:left="1440" w:hanging="360"/>
      </w:pPr>
      <w:rPr>
        <w:rFonts w:ascii="Times New Roman" w:hAnsi="Times New Roman" w:hint="default"/>
      </w:rPr>
    </w:lvl>
    <w:lvl w:ilvl="2" w:tplc="C5421A70" w:tentative="1">
      <w:start w:val="1"/>
      <w:numFmt w:val="bullet"/>
      <w:lvlText w:val="•"/>
      <w:lvlJc w:val="left"/>
      <w:pPr>
        <w:tabs>
          <w:tab w:val="num" w:pos="2160"/>
        </w:tabs>
        <w:ind w:left="2160" w:hanging="360"/>
      </w:pPr>
      <w:rPr>
        <w:rFonts w:ascii="Times New Roman" w:hAnsi="Times New Roman" w:hint="default"/>
      </w:rPr>
    </w:lvl>
    <w:lvl w:ilvl="3" w:tplc="BB58B2EC" w:tentative="1">
      <w:start w:val="1"/>
      <w:numFmt w:val="bullet"/>
      <w:lvlText w:val="•"/>
      <w:lvlJc w:val="left"/>
      <w:pPr>
        <w:tabs>
          <w:tab w:val="num" w:pos="2880"/>
        </w:tabs>
        <w:ind w:left="2880" w:hanging="360"/>
      </w:pPr>
      <w:rPr>
        <w:rFonts w:ascii="Times New Roman" w:hAnsi="Times New Roman" w:hint="default"/>
      </w:rPr>
    </w:lvl>
    <w:lvl w:ilvl="4" w:tplc="908E06DC" w:tentative="1">
      <w:start w:val="1"/>
      <w:numFmt w:val="bullet"/>
      <w:lvlText w:val="•"/>
      <w:lvlJc w:val="left"/>
      <w:pPr>
        <w:tabs>
          <w:tab w:val="num" w:pos="3600"/>
        </w:tabs>
        <w:ind w:left="3600" w:hanging="360"/>
      </w:pPr>
      <w:rPr>
        <w:rFonts w:ascii="Times New Roman" w:hAnsi="Times New Roman" w:hint="default"/>
      </w:rPr>
    </w:lvl>
    <w:lvl w:ilvl="5" w:tplc="A7D64ECC" w:tentative="1">
      <w:start w:val="1"/>
      <w:numFmt w:val="bullet"/>
      <w:lvlText w:val="•"/>
      <w:lvlJc w:val="left"/>
      <w:pPr>
        <w:tabs>
          <w:tab w:val="num" w:pos="4320"/>
        </w:tabs>
        <w:ind w:left="4320" w:hanging="360"/>
      </w:pPr>
      <w:rPr>
        <w:rFonts w:ascii="Times New Roman" w:hAnsi="Times New Roman" w:hint="default"/>
      </w:rPr>
    </w:lvl>
    <w:lvl w:ilvl="6" w:tplc="56A6B48E" w:tentative="1">
      <w:start w:val="1"/>
      <w:numFmt w:val="bullet"/>
      <w:lvlText w:val="•"/>
      <w:lvlJc w:val="left"/>
      <w:pPr>
        <w:tabs>
          <w:tab w:val="num" w:pos="5040"/>
        </w:tabs>
        <w:ind w:left="5040" w:hanging="360"/>
      </w:pPr>
      <w:rPr>
        <w:rFonts w:ascii="Times New Roman" w:hAnsi="Times New Roman" w:hint="default"/>
      </w:rPr>
    </w:lvl>
    <w:lvl w:ilvl="7" w:tplc="23A4C802" w:tentative="1">
      <w:start w:val="1"/>
      <w:numFmt w:val="bullet"/>
      <w:lvlText w:val="•"/>
      <w:lvlJc w:val="left"/>
      <w:pPr>
        <w:tabs>
          <w:tab w:val="num" w:pos="5760"/>
        </w:tabs>
        <w:ind w:left="5760" w:hanging="360"/>
      </w:pPr>
      <w:rPr>
        <w:rFonts w:ascii="Times New Roman" w:hAnsi="Times New Roman" w:hint="default"/>
      </w:rPr>
    </w:lvl>
    <w:lvl w:ilvl="8" w:tplc="70503698"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DE7435"/>
    <w:multiLevelType w:val="hybridMultilevel"/>
    <w:tmpl w:val="BA8C3036"/>
    <w:lvl w:ilvl="0" w:tplc="EDCEB5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88456A8"/>
    <w:multiLevelType w:val="multilevel"/>
    <w:tmpl w:val="DC9AA6D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6B015247"/>
    <w:multiLevelType w:val="hybridMultilevel"/>
    <w:tmpl w:val="73424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B1313A0"/>
    <w:multiLevelType w:val="hybridMultilevel"/>
    <w:tmpl w:val="43FCAD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C345C30"/>
    <w:multiLevelType w:val="hybridMultilevel"/>
    <w:tmpl w:val="F37C70F4"/>
    <w:lvl w:ilvl="0" w:tplc="AE9E6862">
      <w:start w:val="1"/>
      <w:numFmt w:val="bullet"/>
      <w:lvlText w:val="•"/>
      <w:lvlJc w:val="left"/>
      <w:pPr>
        <w:tabs>
          <w:tab w:val="num" w:pos="720"/>
        </w:tabs>
        <w:ind w:left="720" w:hanging="360"/>
      </w:pPr>
      <w:rPr>
        <w:rFonts w:ascii="Arial" w:hAnsi="Arial" w:hint="default"/>
      </w:rPr>
    </w:lvl>
    <w:lvl w:ilvl="1" w:tplc="FBEE8A90" w:tentative="1">
      <w:start w:val="1"/>
      <w:numFmt w:val="bullet"/>
      <w:lvlText w:val="•"/>
      <w:lvlJc w:val="left"/>
      <w:pPr>
        <w:tabs>
          <w:tab w:val="num" w:pos="1440"/>
        </w:tabs>
        <w:ind w:left="1440" w:hanging="360"/>
      </w:pPr>
      <w:rPr>
        <w:rFonts w:ascii="Arial" w:hAnsi="Arial" w:hint="default"/>
      </w:rPr>
    </w:lvl>
    <w:lvl w:ilvl="2" w:tplc="227C3496" w:tentative="1">
      <w:start w:val="1"/>
      <w:numFmt w:val="bullet"/>
      <w:lvlText w:val="•"/>
      <w:lvlJc w:val="left"/>
      <w:pPr>
        <w:tabs>
          <w:tab w:val="num" w:pos="2160"/>
        </w:tabs>
        <w:ind w:left="2160" w:hanging="360"/>
      </w:pPr>
      <w:rPr>
        <w:rFonts w:ascii="Arial" w:hAnsi="Arial" w:hint="default"/>
      </w:rPr>
    </w:lvl>
    <w:lvl w:ilvl="3" w:tplc="C69AAEA6" w:tentative="1">
      <w:start w:val="1"/>
      <w:numFmt w:val="bullet"/>
      <w:lvlText w:val="•"/>
      <w:lvlJc w:val="left"/>
      <w:pPr>
        <w:tabs>
          <w:tab w:val="num" w:pos="2880"/>
        </w:tabs>
        <w:ind w:left="2880" w:hanging="360"/>
      </w:pPr>
      <w:rPr>
        <w:rFonts w:ascii="Arial" w:hAnsi="Arial" w:hint="default"/>
      </w:rPr>
    </w:lvl>
    <w:lvl w:ilvl="4" w:tplc="C70EDEC2" w:tentative="1">
      <w:start w:val="1"/>
      <w:numFmt w:val="bullet"/>
      <w:lvlText w:val="•"/>
      <w:lvlJc w:val="left"/>
      <w:pPr>
        <w:tabs>
          <w:tab w:val="num" w:pos="3600"/>
        </w:tabs>
        <w:ind w:left="3600" w:hanging="360"/>
      </w:pPr>
      <w:rPr>
        <w:rFonts w:ascii="Arial" w:hAnsi="Arial" w:hint="default"/>
      </w:rPr>
    </w:lvl>
    <w:lvl w:ilvl="5" w:tplc="4852DA60" w:tentative="1">
      <w:start w:val="1"/>
      <w:numFmt w:val="bullet"/>
      <w:lvlText w:val="•"/>
      <w:lvlJc w:val="left"/>
      <w:pPr>
        <w:tabs>
          <w:tab w:val="num" w:pos="4320"/>
        </w:tabs>
        <w:ind w:left="4320" w:hanging="360"/>
      </w:pPr>
      <w:rPr>
        <w:rFonts w:ascii="Arial" w:hAnsi="Arial" w:hint="default"/>
      </w:rPr>
    </w:lvl>
    <w:lvl w:ilvl="6" w:tplc="28827C9C" w:tentative="1">
      <w:start w:val="1"/>
      <w:numFmt w:val="bullet"/>
      <w:lvlText w:val="•"/>
      <w:lvlJc w:val="left"/>
      <w:pPr>
        <w:tabs>
          <w:tab w:val="num" w:pos="5040"/>
        </w:tabs>
        <w:ind w:left="5040" w:hanging="360"/>
      </w:pPr>
      <w:rPr>
        <w:rFonts w:ascii="Arial" w:hAnsi="Arial" w:hint="default"/>
      </w:rPr>
    </w:lvl>
    <w:lvl w:ilvl="7" w:tplc="E49E1FD4" w:tentative="1">
      <w:start w:val="1"/>
      <w:numFmt w:val="bullet"/>
      <w:lvlText w:val="•"/>
      <w:lvlJc w:val="left"/>
      <w:pPr>
        <w:tabs>
          <w:tab w:val="num" w:pos="5760"/>
        </w:tabs>
        <w:ind w:left="5760" w:hanging="360"/>
      </w:pPr>
      <w:rPr>
        <w:rFonts w:ascii="Arial" w:hAnsi="Arial" w:hint="default"/>
      </w:rPr>
    </w:lvl>
    <w:lvl w:ilvl="8" w:tplc="74009088" w:tentative="1">
      <w:start w:val="1"/>
      <w:numFmt w:val="bullet"/>
      <w:lvlText w:val="•"/>
      <w:lvlJc w:val="left"/>
      <w:pPr>
        <w:tabs>
          <w:tab w:val="num" w:pos="6480"/>
        </w:tabs>
        <w:ind w:left="6480" w:hanging="360"/>
      </w:pPr>
      <w:rPr>
        <w:rFonts w:ascii="Arial" w:hAnsi="Arial" w:hint="default"/>
      </w:rPr>
    </w:lvl>
  </w:abstractNum>
  <w:abstractNum w:abstractNumId="67" w15:restartNumberingAfterBreak="0">
    <w:nsid w:val="6E656B6A"/>
    <w:multiLevelType w:val="hybridMultilevel"/>
    <w:tmpl w:val="30FA4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EE060F8"/>
    <w:multiLevelType w:val="multilevel"/>
    <w:tmpl w:val="B83EA3B2"/>
    <w:lvl w:ilvl="0">
      <w:start w:val="1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6FFF62AF"/>
    <w:multiLevelType w:val="hybridMultilevel"/>
    <w:tmpl w:val="535C5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4077AF5"/>
    <w:multiLevelType w:val="hybridMultilevel"/>
    <w:tmpl w:val="CF3CBD98"/>
    <w:lvl w:ilvl="0" w:tplc="20E68610">
      <w:start w:val="1"/>
      <w:numFmt w:val="bullet"/>
      <w:lvlText w:val="•"/>
      <w:lvlJc w:val="left"/>
      <w:pPr>
        <w:tabs>
          <w:tab w:val="num" w:pos="720"/>
        </w:tabs>
        <w:ind w:left="720" w:hanging="360"/>
      </w:pPr>
      <w:rPr>
        <w:rFonts w:ascii="Times New Roman" w:hAnsi="Times New Roman" w:hint="default"/>
      </w:rPr>
    </w:lvl>
    <w:lvl w:ilvl="1" w:tplc="B1A82A54">
      <w:start w:val="3438"/>
      <w:numFmt w:val="bullet"/>
      <w:lvlText w:val="•"/>
      <w:lvlJc w:val="left"/>
      <w:pPr>
        <w:tabs>
          <w:tab w:val="num" w:pos="1440"/>
        </w:tabs>
        <w:ind w:left="1440" w:hanging="360"/>
      </w:pPr>
      <w:rPr>
        <w:rFonts w:ascii="Times New Roman" w:hAnsi="Times New Roman" w:hint="default"/>
      </w:rPr>
    </w:lvl>
    <w:lvl w:ilvl="2" w:tplc="5B1CDEC8" w:tentative="1">
      <w:start w:val="1"/>
      <w:numFmt w:val="bullet"/>
      <w:lvlText w:val="•"/>
      <w:lvlJc w:val="left"/>
      <w:pPr>
        <w:tabs>
          <w:tab w:val="num" w:pos="2160"/>
        </w:tabs>
        <w:ind w:left="2160" w:hanging="360"/>
      </w:pPr>
      <w:rPr>
        <w:rFonts w:ascii="Times New Roman" w:hAnsi="Times New Roman" w:hint="default"/>
      </w:rPr>
    </w:lvl>
    <w:lvl w:ilvl="3" w:tplc="432A1EBA" w:tentative="1">
      <w:start w:val="1"/>
      <w:numFmt w:val="bullet"/>
      <w:lvlText w:val="•"/>
      <w:lvlJc w:val="left"/>
      <w:pPr>
        <w:tabs>
          <w:tab w:val="num" w:pos="2880"/>
        </w:tabs>
        <w:ind w:left="2880" w:hanging="360"/>
      </w:pPr>
      <w:rPr>
        <w:rFonts w:ascii="Times New Roman" w:hAnsi="Times New Roman" w:hint="default"/>
      </w:rPr>
    </w:lvl>
    <w:lvl w:ilvl="4" w:tplc="19902480" w:tentative="1">
      <w:start w:val="1"/>
      <w:numFmt w:val="bullet"/>
      <w:lvlText w:val="•"/>
      <w:lvlJc w:val="left"/>
      <w:pPr>
        <w:tabs>
          <w:tab w:val="num" w:pos="3600"/>
        </w:tabs>
        <w:ind w:left="3600" w:hanging="360"/>
      </w:pPr>
      <w:rPr>
        <w:rFonts w:ascii="Times New Roman" w:hAnsi="Times New Roman" w:hint="default"/>
      </w:rPr>
    </w:lvl>
    <w:lvl w:ilvl="5" w:tplc="C7467A88" w:tentative="1">
      <w:start w:val="1"/>
      <w:numFmt w:val="bullet"/>
      <w:lvlText w:val="•"/>
      <w:lvlJc w:val="left"/>
      <w:pPr>
        <w:tabs>
          <w:tab w:val="num" w:pos="4320"/>
        </w:tabs>
        <w:ind w:left="4320" w:hanging="360"/>
      </w:pPr>
      <w:rPr>
        <w:rFonts w:ascii="Times New Roman" w:hAnsi="Times New Roman" w:hint="default"/>
      </w:rPr>
    </w:lvl>
    <w:lvl w:ilvl="6" w:tplc="56DEEB00" w:tentative="1">
      <w:start w:val="1"/>
      <w:numFmt w:val="bullet"/>
      <w:lvlText w:val="•"/>
      <w:lvlJc w:val="left"/>
      <w:pPr>
        <w:tabs>
          <w:tab w:val="num" w:pos="5040"/>
        </w:tabs>
        <w:ind w:left="5040" w:hanging="360"/>
      </w:pPr>
      <w:rPr>
        <w:rFonts w:ascii="Times New Roman" w:hAnsi="Times New Roman" w:hint="default"/>
      </w:rPr>
    </w:lvl>
    <w:lvl w:ilvl="7" w:tplc="EB664364" w:tentative="1">
      <w:start w:val="1"/>
      <w:numFmt w:val="bullet"/>
      <w:lvlText w:val="•"/>
      <w:lvlJc w:val="left"/>
      <w:pPr>
        <w:tabs>
          <w:tab w:val="num" w:pos="5760"/>
        </w:tabs>
        <w:ind w:left="5760" w:hanging="360"/>
      </w:pPr>
      <w:rPr>
        <w:rFonts w:ascii="Times New Roman" w:hAnsi="Times New Roman" w:hint="default"/>
      </w:rPr>
    </w:lvl>
    <w:lvl w:ilvl="8" w:tplc="CBE006AC" w:tentative="1">
      <w:start w:val="1"/>
      <w:numFmt w:val="bullet"/>
      <w:lvlText w:val="•"/>
      <w:lvlJc w:val="left"/>
      <w:pPr>
        <w:tabs>
          <w:tab w:val="num" w:pos="6480"/>
        </w:tabs>
        <w:ind w:left="6480" w:hanging="360"/>
      </w:pPr>
      <w:rPr>
        <w:rFonts w:ascii="Times New Roman" w:hAnsi="Times New Roman" w:hint="default"/>
      </w:rPr>
    </w:lvl>
  </w:abstractNum>
  <w:abstractNum w:abstractNumId="71" w15:restartNumberingAfterBreak="0">
    <w:nsid w:val="741B0248"/>
    <w:multiLevelType w:val="hybridMultilevel"/>
    <w:tmpl w:val="7E18D8A8"/>
    <w:lvl w:ilvl="0" w:tplc="4E209E92">
      <w:start w:val="1"/>
      <w:numFmt w:val="bullet"/>
      <w:lvlText w:val="•"/>
      <w:lvlJc w:val="left"/>
      <w:pPr>
        <w:tabs>
          <w:tab w:val="num" w:pos="720"/>
        </w:tabs>
        <w:ind w:left="720" w:hanging="360"/>
      </w:pPr>
      <w:rPr>
        <w:rFonts w:ascii="Times New Roman" w:hAnsi="Times New Roman" w:hint="default"/>
      </w:rPr>
    </w:lvl>
    <w:lvl w:ilvl="1" w:tplc="EDD6C0E6">
      <w:start w:val="1603"/>
      <w:numFmt w:val="bullet"/>
      <w:lvlText w:val="•"/>
      <w:lvlJc w:val="left"/>
      <w:pPr>
        <w:tabs>
          <w:tab w:val="num" w:pos="1440"/>
        </w:tabs>
        <w:ind w:left="1440" w:hanging="360"/>
      </w:pPr>
      <w:rPr>
        <w:rFonts w:ascii="Times New Roman" w:hAnsi="Times New Roman" w:hint="default"/>
      </w:rPr>
    </w:lvl>
    <w:lvl w:ilvl="2" w:tplc="C1A08F56" w:tentative="1">
      <w:start w:val="1"/>
      <w:numFmt w:val="bullet"/>
      <w:lvlText w:val="•"/>
      <w:lvlJc w:val="left"/>
      <w:pPr>
        <w:tabs>
          <w:tab w:val="num" w:pos="2160"/>
        </w:tabs>
        <w:ind w:left="2160" w:hanging="360"/>
      </w:pPr>
      <w:rPr>
        <w:rFonts w:ascii="Times New Roman" w:hAnsi="Times New Roman" w:hint="default"/>
      </w:rPr>
    </w:lvl>
    <w:lvl w:ilvl="3" w:tplc="4FB2EA2C" w:tentative="1">
      <w:start w:val="1"/>
      <w:numFmt w:val="bullet"/>
      <w:lvlText w:val="•"/>
      <w:lvlJc w:val="left"/>
      <w:pPr>
        <w:tabs>
          <w:tab w:val="num" w:pos="2880"/>
        </w:tabs>
        <w:ind w:left="2880" w:hanging="360"/>
      </w:pPr>
      <w:rPr>
        <w:rFonts w:ascii="Times New Roman" w:hAnsi="Times New Roman" w:hint="default"/>
      </w:rPr>
    </w:lvl>
    <w:lvl w:ilvl="4" w:tplc="3C224C9C" w:tentative="1">
      <w:start w:val="1"/>
      <w:numFmt w:val="bullet"/>
      <w:lvlText w:val="•"/>
      <w:lvlJc w:val="left"/>
      <w:pPr>
        <w:tabs>
          <w:tab w:val="num" w:pos="3600"/>
        </w:tabs>
        <w:ind w:left="3600" w:hanging="360"/>
      </w:pPr>
      <w:rPr>
        <w:rFonts w:ascii="Times New Roman" w:hAnsi="Times New Roman" w:hint="default"/>
      </w:rPr>
    </w:lvl>
    <w:lvl w:ilvl="5" w:tplc="90548596" w:tentative="1">
      <w:start w:val="1"/>
      <w:numFmt w:val="bullet"/>
      <w:lvlText w:val="•"/>
      <w:lvlJc w:val="left"/>
      <w:pPr>
        <w:tabs>
          <w:tab w:val="num" w:pos="4320"/>
        </w:tabs>
        <w:ind w:left="4320" w:hanging="360"/>
      </w:pPr>
      <w:rPr>
        <w:rFonts w:ascii="Times New Roman" w:hAnsi="Times New Roman" w:hint="default"/>
      </w:rPr>
    </w:lvl>
    <w:lvl w:ilvl="6" w:tplc="4176DE40" w:tentative="1">
      <w:start w:val="1"/>
      <w:numFmt w:val="bullet"/>
      <w:lvlText w:val="•"/>
      <w:lvlJc w:val="left"/>
      <w:pPr>
        <w:tabs>
          <w:tab w:val="num" w:pos="5040"/>
        </w:tabs>
        <w:ind w:left="5040" w:hanging="360"/>
      </w:pPr>
      <w:rPr>
        <w:rFonts w:ascii="Times New Roman" w:hAnsi="Times New Roman" w:hint="default"/>
      </w:rPr>
    </w:lvl>
    <w:lvl w:ilvl="7" w:tplc="F1F031DA" w:tentative="1">
      <w:start w:val="1"/>
      <w:numFmt w:val="bullet"/>
      <w:lvlText w:val="•"/>
      <w:lvlJc w:val="left"/>
      <w:pPr>
        <w:tabs>
          <w:tab w:val="num" w:pos="5760"/>
        </w:tabs>
        <w:ind w:left="5760" w:hanging="360"/>
      </w:pPr>
      <w:rPr>
        <w:rFonts w:ascii="Times New Roman" w:hAnsi="Times New Roman" w:hint="default"/>
      </w:rPr>
    </w:lvl>
    <w:lvl w:ilvl="8" w:tplc="D45A0D14" w:tentative="1">
      <w:start w:val="1"/>
      <w:numFmt w:val="bullet"/>
      <w:lvlText w:val="•"/>
      <w:lvlJc w:val="left"/>
      <w:pPr>
        <w:tabs>
          <w:tab w:val="num" w:pos="6480"/>
        </w:tabs>
        <w:ind w:left="6480" w:hanging="360"/>
      </w:pPr>
      <w:rPr>
        <w:rFonts w:ascii="Times New Roman" w:hAnsi="Times New Roman" w:hint="default"/>
      </w:rPr>
    </w:lvl>
  </w:abstractNum>
  <w:abstractNum w:abstractNumId="72" w15:restartNumberingAfterBreak="0">
    <w:nsid w:val="749F39AE"/>
    <w:multiLevelType w:val="hybridMultilevel"/>
    <w:tmpl w:val="C49AF76A"/>
    <w:lvl w:ilvl="0" w:tplc="EAE043E2">
      <w:numFmt w:val="bullet"/>
      <w:lvlText w:val="•"/>
      <w:lvlJc w:val="left"/>
      <w:pPr>
        <w:ind w:left="1070" w:hanging="71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60A3AF2"/>
    <w:multiLevelType w:val="hybridMultilevel"/>
    <w:tmpl w:val="559008C6"/>
    <w:lvl w:ilvl="0" w:tplc="04150005">
      <w:start w:val="1"/>
      <w:numFmt w:val="bullet"/>
      <w:lvlText w:val=""/>
      <w:lvlJc w:val="left"/>
      <w:pPr>
        <w:tabs>
          <w:tab w:val="num" w:pos="360"/>
        </w:tabs>
        <w:ind w:left="360" w:hanging="360"/>
      </w:pPr>
      <w:rPr>
        <w:rFonts w:ascii="Wingdings" w:hAnsi="Wingdings" w:hint="default"/>
        <w:color w:val="auto"/>
      </w:rPr>
    </w:lvl>
    <w:lvl w:ilvl="1" w:tplc="AD8454BE">
      <w:start w:val="1"/>
      <w:numFmt w:val="bullet"/>
      <w:lvlText w:val="•"/>
      <w:lvlJc w:val="left"/>
      <w:pPr>
        <w:tabs>
          <w:tab w:val="num" w:pos="1080"/>
        </w:tabs>
        <w:ind w:left="1080" w:hanging="360"/>
      </w:pPr>
      <w:rPr>
        <w:rFonts w:ascii="Arial" w:hAnsi="Arial"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74" w15:restartNumberingAfterBreak="0">
    <w:nsid w:val="79296A38"/>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75" w15:restartNumberingAfterBreak="0">
    <w:nsid w:val="7C5655E1"/>
    <w:multiLevelType w:val="hybridMultilevel"/>
    <w:tmpl w:val="AA88D410"/>
    <w:lvl w:ilvl="0" w:tplc="C4F0CC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D370322"/>
    <w:multiLevelType w:val="hybridMultilevel"/>
    <w:tmpl w:val="D804A0CA"/>
    <w:lvl w:ilvl="0" w:tplc="0415000D">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7" w15:restartNumberingAfterBreak="0">
    <w:nsid w:val="7D7721F4"/>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78" w15:restartNumberingAfterBreak="0">
    <w:nsid w:val="7E1E2AE8"/>
    <w:multiLevelType w:val="hybridMultilevel"/>
    <w:tmpl w:val="9A9CE97A"/>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7F216275"/>
    <w:multiLevelType w:val="hybridMultilevel"/>
    <w:tmpl w:val="FC003868"/>
    <w:lvl w:ilvl="0" w:tplc="3596323A">
      <w:start w:val="1"/>
      <w:numFmt w:val="bullet"/>
      <w:lvlText w:val="•"/>
      <w:lvlJc w:val="left"/>
      <w:pPr>
        <w:tabs>
          <w:tab w:val="num" w:pos="720"/>
        </w:tabs>
        <w:ind w:left="720" w:hanging="360"/>
      </w:pPr>
      <w:rPr>
        <w:rFonts w:ascii="Times New Roman" w:hAnsi="Times New Roman" w:hint="default"/>
      </w:rPr>
    </w:lvl>
    <w:lvl w:ilvl="1" w:tplc="3BA21BC6">
      <w:start w:val="1416"/>
      <w:numFmt w:val="bullet"/>
      <w:lvlText w:val="•"/>
      <w:lvlJc w:val="left"/>
      <w:pPr>
        <w:tabs>
          <w:tab w:val="num" w:pos="1440"/>
        </w:tabs>
        <w:ind w:left="1440" w:hanging="360"/>
      </w:pPr>
      <w:rPr>
        <w:rFonts w:ascii="Times New Roman" w:hAnsi="Times New Roman" w:hint="default"/>
      </w:rPr>
    </w:lvl>
    <w:lvl w:ilvl="2" w:tplc="FDEE5E6E" w:tentative="1">
      <w:start w:val="1"/>
      <w:numFmt w:val="bullet"/>
      <w:lvlText w:val="•"/>
      <w:lvlJc w:val="left"/>
      <w:pPr>
        <w:tabs>
          <w:tab w:val="num" w:pos="2160"/>
        </w:tabs>
        <w:ind w:left="2160" w:hanging="360"/>
      </w:pPr>
      <w:rPr>
        <w:rFonts w:ascii="Times New Roman" w:hAnsi="Times New Roman" w:hint="default"/>
      </w:rPr>
    </w:lvl>
    <w:lvl w:ilvl="3" w:tplc="3B2EE368" w:tentative="1">
      <w:start w:val="1"/>
      <w:numFmt w:val="bullet"/>
      <w:lvlText w:val="•"/>
      <w:lvlJc w:val="left"/>
      <w:pPr>
        <w:tabs>
          <w:tab w:val="num" w:pos="2880"/>
        </w:tabs>
        <w:ind w:left="2880" w:hanging="360"/>
      </w:pPr>
      <w:rPr>
        <w:rFonts w:ascii="Times New Roman" w:hAnsi="Times New Roman" w:hint="default"/>
      </w:rPr>
    </w:lvl>
    <w:lvl w:ilvl="4" w:tplc="ADE01C80" w:tentative="1">
      <w:start w:val="1"/>
      <w:numFmt w:val="bullet"/>
      <w:lvlText w:val="•"/>
      <w:lvlJc w:val="left"/>
      <w:pPr>
        <w:tabs>
          <w:tab w:val="num" w:pos="3600"/>
        </w:tabs>
        <w:ind w:left="3600" w:hanging="360"/>
      </w:pPr>
      <w:rPr>
        <w:rFonts w:ascii="Times New Roman" w:hAnsi="Times New Roman" w:hint="default"/>
      </w:rPr>
    </w:lvl>
    <w:lvl w:ilvl="5" w:tplc="BC1E5DB0" w:tentative="1">
      <w:start w:val="1"/>
      <w:numFmt w:val="bullet"/>
      <w:lvlText w:val="•"/>
      <w:lvlJc w:val="left"/>
      <w:pPr>
        <w:tabs>
          <w:tab w:val="num" w:pos="4320"/>
        </w:tabs>
        <w:ind w:left="4320" w:hanging="360"/>
      </w:pPr>
      <w:rPr>
        <w:rFonts w:ascii="Times New Roman" w:hAnsi="Times New Roman" w:hint="default"/>
      </w:rPr>
    </w:lvl>
    <w:lvl w:ilvl="6" w:tplc="B41ACB8E" w:tentative="1">
      <w:start w:val="1"/>
      <w:numFmt w:val="bullet"/>
      <w:lvlText w:val="•"/>
      <w:lvlJc w:val="left"/>
      <w:pPr>
        <w:tabs>
          <w:tab w:val="num" w:pos="5040"/>
        </w:tabs>
        <w:ind w:left="5040" w:hanging="360"/>
      </w:pPr>
      <w:rPr>
        <w:rFonts w:ascii="Times New Roman" w:hAnsi="Times New Roman" w:hint="default"/>
      </w:rPr>
    </w:lvl>
    <w:lvl w:ilvl="7" w:tplc="A7643DA2" w:tentative="1">
      <w:start w:val="1"/>
      <w:numFmt w:val="bullet"/>
      <w:lvlText w:val="•"/>
      <w:lvlJc w:val="left"/>
      <w:pPr>
        <w:tabs>
          <w:tab w:val="num" w:pos="5760"/>
        </w:tabs>
        <w:ind w:left="5760" w:hanging="360"/>
      </w:pPr>
      <w:rPr>
        <w:rFonts w:ascii="Times New Roman" w:hAnsi="Times New Roman" w:hint="default"/>
      </w:rPr>
    </w:lvl>
    <w:lvl w:ilvl="8" w:tplc="DA1629C0" w:tentative="1">
      <w:start w:val="1"/>
      <w:numFmt w:val="bullet"/>
      <w:lvlText w:val="•"/>
      <w:lvlJc w:val="left"/>
      <w:pPr>
        <w:tabs>
          <w:tab w:val="num" w:pos="6480"/>
        </w:tabs>
        <w:ind w:left="6480" w:hanging="360"/>
      </w:pPr>
      <w:rPr>
        <w:rFonts w:ascii="Times New Roman" w:hAnsi="Times New Roman" w:hint="default"/>
      </w:rPr>
    </w:lvl>
  </w:abstractNum>
  <w:num w:numId="1">
    <w:abstractNumId w:val="58"/>
  </w:num>
  <w:num w:numId="2">
    <w:abstractNumId w:val="54"/>
  </w:num>
  <w:num w:numId="3">
    <w:abstractNumId w:val="29"/>
  </w:num>
  <w:num w:numId="4">
    <w:abstractNumId w:val="2"/>
  </w:num>
  <w:num w:numId="5">
    <w:abstractNumId w:val="11"/>
  </w:num>
  <w:num w:numId="6">
    <w:abstractNumId w:val="31"/>
  </w:num>
  <w:num w:numId="7">
    <w:abstractNumId w:val="50"/>
  </w:num>
  <w:num w:numId="8">
    <w:abstractNumId w:val="16"/>
  </w:num>
  <w:num w:numId="9">
    <w:abstractNumId w:val="56"/>
  </w:num>
  <w:num w:numId="10">
    <w:abstractNumId w:val="36"/>
  </w:num>
  <w:num w:numId="11">
    <w:abstractNumId w:val="71"/>
  </w:num>
  <w:num w:numId="12">
    <w:abstractNumId w:val="43"/>
  </w:num>
  <w:num w:numId="13">
    <w:abstractNumId w:val="66"/>
  </w:num>
  <w:num w:numId="14">
    <w:abstractNumId w:val="3"/>
  </w:num>
  <w:num w:numId="15">
    <w:abstractNumId w:val="35"/>
  </w:num>
  <w:num w:numId="16">
    <w:abstractNumId w:val="33"/>
  </w:num>
  <w:num w:numId="17">
    <w:abstractNumId w:val="60"/>
  </w:num>
  <w:num w:numId="18">
    <w:abstractNumId w:val="70"/>
  </w:num>
  <w:num w:numId="19">
    <w:abstractNumId w:val="21"/>
  </w:num>
  <w:num w:numId="20">
    <w:abstractNumId w:val="26"/>
  </w:num>
  <w:num w:numId="21">
    <w:abstractNumId w:val="22"/>
  </w:num>
  <w:num w:numId="22">
    <w:abstractNumId w:val="13"/>
  </w:num>
  <w:num w:numId="23">
    <w:abstractNumId w:val="63"/>
  </w:num>
  <w:num w:numId="24">
    <w:abstractNumId w:val="64"/>
  </w:num>
  <w:num w:numId="25">
    <w:abstractNumId w:val="38"/>
  </w:num>
  <w:num w:numId="26">
    <w:abstractNumId w:val="14"/>
  </w:num>
  <w:num w:numId="27">
    <w:abstractNumId w:val="77"/>
  </w:num>
  <w:num w:numId="28">
    <w:abstractNumId w:val="74"/>
  </w:num>
  <w:num w:numId="29">
    <w:abstractNumId w:val="73"/>
  </w:num>
  <w:num w:numId="30">
    <w:abstractNumId w:val="78"/>
  </w:num>
  <w:num w:numId="31">
    <w:abstractNumId w:val="68"/>
  </w:num>
  <w:num w:numId="32">
    <w:abstractNumId w:val="48"/>
    <w:lvlOverride w:ilvl="0">
      <w:startOverride w:val="1"/>
    </w:lvlOverride>
    <w:lvlOverride w:ilvl="1"/>
    <w:lvlOverride w:ilvl="2"/>
    <w:lvlOverride w:ilvl="3"/>
    <w:lvlOverride w:ilvl="4"/>
    <w:lvlOverride w:ilvl="5"/>
    <w:lvlOverride w:ilvl="6"/>
    <w:lvlOverride w:ilvl="7"/>
    <w:lvlOverride w:ilvl="8"/>
  </w:num>
  <w:num w:numId="33">
    <w:abstractNumId w:val="65"/>
  </w:num>
  <w:num w:numId="34">
    <w:abstractNumId w:val="15"/>
  </w:num>
  <w:num w:numId="35">
    <w:abstractNumId w:val="12"/>
  </w:num>
  <w:num w:numId="36">
    <w:abstractNumId w:val="40"/>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9"/>
  </w:num>
  <w:num w:numId="39">
    <w:abstractNumId w:val="18"/>
  </w:num>
  <w:num w:numId="40">
    <w:abstractNumId w:val="9"/>
  </w:num>
  <w:num w:numId="41">
    <w:abstractNumId w:val="25"/>
  </w:num>
  <w:num w:numId="42">
    <w:abstractNumId w:val="62"/>
  </w:num>
  <w:num w:numId="43">
    <w:abstractNumId w:val="57"/>
  </w:num>
  <w:num w:numId="44">
    <w:abstractNumId w:val="32"/>
  </w:num>
  <w:num w:numId="45">
    <w:abstractNumId w:val="55"/>
  </w:num>
  <w:num w:numId="46">
    <w:abstractNumId w:val="41"/>
  </w:num>
  <w:num w:numId="47">
    <w:abstractNumId w:val="44"/>
  </w:num>
  <w:num w:numId="48">
    <w:abstractNumId w:val="7"/>
  </w:num>
  <w:num w:numId="49">
    <w:abstractNumId w:val="67"/>
  </w:num>
  <w:num w:numId="50">
    <w:abstractNumId w:val="59"/>
  </w:num>
  <w:num w:numId="51">
    <w:abstractNumId w:val="0"/>
  </w:num>
  <w:num w:numId="52">
    <w:abstractNumId w:val="27"/>
  </w:num>
  <w:num w:numId="53">
    <w:abstractNumId w:val="51"/>
  </w:num>
  <w:num w:numId="54">
    <w:abstractNumId w:val="6"/>
  </w:num>
  <w:num w:numId="55">
    <w:abstractNumId w:val="46"/>
  </w:num>
  <w:num w:numId="56">
    <w:abstractNumId w:val="49"/>
  </w:num>
  <w:num w:numId="57">
    <w:abstractNumId w:val="30"/>
  </w:num>
  <w:num w:numId="58">
    <w:abstractNumId w:val="52"/>
  </w:num>
  <w:num w:numId="59">
    <w:abstractNumId w:val="1"/>
  </w:num>
  <w:num w:numId="60">
    <w:abstractNumId w:val="76"/>
  </w:num>
  <w:num w:numId="61">
    <w:abstractNumId w:val="45"/>
  </w:num>
  <w:num w:numId="62">
    <w:abstractNumId w:val="34"/>
  </w:num>
  <w:num w:numId="63">
    <w:abstractNumId w:val="75"/>
  </w:num>
  <w:num w:numId="64">
    <w:abstractNumId w:val="20"/>
  </w:num>
  <w:num w:numId="65">
    <w:abstractNumId w:val="72"/>
  </w:num>
  <w:num w:numId="66">
    <w:abstractNumId w:val="8"/>
  </w:num>
  <w:num w:numId="67">
    <w:abstractNumId w:val="42"/>
  </w:num>
  <w:num w:numId="68">
    <w:abstractNumId w:val="37"/>
  </w:num>
  <w:num w:numId="69">
    <w:abstractNumId w:val="47"/>
  </w:num>
  <w:num w:numId="70">
    <w:abstractNumId w:val="39"/>
  </w:num>
  <w:num w:numId="71">
    <w:abstractNumId w:val="61"/>
  </w:num>
  <w:num w:numId="72">
    <w:abstractNumId w:val="28"/>
  </w:num>
  <w:num w:numId="73">
    <w:abstractNumId w:val="10"/>
  </w:num>
  <w:num w:numId="74">
    <w:abstractNumId w:val="69"/>
  </w:num>
  <w:num w:numId="75">
    <w:abstractNumId w:val="5"/>
  </w:num>
  <w:num w:numId="76">
    <w:abstractNumId w:val="53"/>
  </w:num>
  <w:num w:numId="77">
    <w:abstractNumId w:val="17"/>
  </w:num>
  <w:num w:numId="78">
    <w:abstractNumId w:val="21"/>
  </w:num>
  <w:num w:numId="79">
    <w:abstractNumId w:val="21"/>
  </w:num>
  <w:num w:numId="80">
    <w:abstractNumId w:val="4"/>
  </w:num>
  <w:num w:numId="81">
    <w:abstractNumId w:val="19"/>
  </w:num>
  <w:num w:numId="82">
    <w:abstractNumId w:val="23"/>
  </w:num>
  <w:num w:numId="83">
    <w:abstractNumId w:val="21"/>
  </w:num>
  <w:num w:numId="84">
    <w:abstractNumId w:val="21"/>
  </w:num>
  <w:num w:numId="85">
    <w:abstractNumId w:val="21"/>
  </w:num>
  <w:num w:numId="86">
    <w:abstractNumId w:val="2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D76"/>
    <w:rsid w:val="00002916"/>
    <w:rsid w:val="00002C60"/>
    <w:rsid w:val="0000348E"/>
    <w:rsid w:val="0000595B"/>
    <w:rsid w:val="00012495"/>
    <w:rsid w:val="00013D34"/>
    <w:rsid w:val="00014E34"/>
    <w:rsid w:val="000156DE"/>
    <w:rsid w:val="00015A14"/>
    <w:rsid w:val="00015D5D"/>
    <w:rsid w:val="00016B31"/>
    <w:rsid w:val="00017B91"/>
    <w:rsid w:val="00017BE1"/>
    <w:rsid w:val="00020C10"/>
    <w:rsid w:val="00022CA1"/>
    <w:rsid w:val="00025514"/>
    <w:rsid w:val="00030A81"/>
    <w:rsid w:val="000310BB"/>
    <w:rsid w:val="00031E93"/>
    <w:rsid w:val="00032CC8"/>
    <w:rsid w:val="00033FD4"/>
    <w:rsid w:val="00035369"/>
    <w:rsid w:val="00035C26"/>
    <w:rsid w:val="00036CA0"/>
    <w:rsid w:val="00037707"/>
    <w:rsid w:val="00037854"/>
    <w:rsid w:val="00037AE2"/>
    <w:rsid w:val="00040BCF"/>
    <w:rsid w:val="00041210"/>
    <w:rsid w:val="00042194"/>
    <w:rsid w:val="0004390A"/>
    <w:rsid w:val="00043B25"/>
    <w:rsid w:val="00044116"/>
    <w:rsid w:val="00044B6A"/>
    <w:rsid w:val="00044CBA"/>
    <w:rsid w:val="0004526F"/>
    <w:rsid w:val="000465D4"/>
    <w:rsid w:val="00047E00"/>
    <w:rsid w:val="00050E1F"/>
    <w:rsid w:val="000525BD"/>
    <w:rsid w:val="0005504A"/>
    <w:rsid w:val="00055A92"/>
    <w:rsid w:val="00056205"/>
    <w:rsid w:val="000568DD"/>
    <w:rsid w:val="00056916"/>
    <w:rsid w:val="00057186"/>
    <w:rsid w:val="000606A2"/>
    <w:rsid w:val="00061839"/>
    <w:rsid w:val="00062C5E"/>
    <w:rsid w:val="000633B0"/>
    <w:rsid w:val="0006658A"/>
    <w:rsid w:val="00067661"/>
    <w:rsid w:val="00072D78"/>
    <w:rsid w:val="00075482"/>
    <w:rsid w:val="00075604"/>
    <w:rsid w:val="00075D67"/>
    <w:rsid w:val="00076501"/>
    <w:rsid w:val="00076822"/>
    <w:rsid w:val="00077E23"/>
    <w:rsid w:val="00080E39"/>
    <w:rsid w:val="00081330"/>
    <w:rsid w:val="00083337"/>
    <w:rsid w:val="00083E97"/>
    <w:rsid w:val="00084D39"/>
    <w:rsid w:val="0008745E"/>
    <w:rsid w:val="00087BFB"/>
    <w:rsid w:val="00087FAC"/>
    <w:rsid w:val="00091E2E"/>
    <w:rsid w:val="0009223F"/>
    <w:rsid w:val="0009318E"/>
    <w:rsid w:val="00093277"/>
    <w:rsid w:val="00093C60"/>
    <w:rsid w:val="00093FCB"/>
    <w:rsid w:val="0009422E"/>
    <w:rsid w:val="00094736"/>
    <w:rsid w:val="0009493E"/>
    <w:rsid w:val="000950F7"/>
    <w:rsid w:val="0009605A"/>
    <w:rsid w:val="00096A0E"/>
    <w:rsid w:val="00096C3F"/>
    <w:rsid w:val="0009756B"/>
    <w:rsid w:val="000A0809"/>
    <w:rsid w:val="000A0CCF"/>
    <w:rsid w:val="000A1F5B"/>
    <w:rsid w:val="000A2B32"/>
    <w:rsid w:val="000A5053"/>
    <w:rsid w:val="000A77E9"/>
    <w:rsid w:val="000A7C22"/>
    <w:rsid w:val="000C15D6"/>
    <w:rsid w:val="000C1F5B"/>
    <w:rsid w:val="000C2E2D"/>
    <w:rsid w:val="000C3D0C"/>
    <w:rsid w:val="000C3F13"/>
    <w:rsid w:val="000C4B1B"/>
    <w:rsid w:val="000C4FEF"/>
    <w:rsid w:val="000C5A72"/>
    <w:rsid w:val="000C630F"/>
    <w:rsid w:val="000C63F9"/>
    <w:rsid w:val="000C6D04"/>
    <w:rsid w:val="000C7613"/>
    <w:rsid w:val="000C7AF6"/>
    <w:rsid w:val="000C7CC7"/>
    <w:rsid w:val="000C7E39"/>
    <w:rsid w:val="000D15CB"/>
    <w:rsid w:val="000D2A18"/>
    <w:rsid w:val="000D45D4"/>
    <w:rsid w:val="000D48AC"/>
    <w:rsid w:val="000D4DBF"/>
    <w:rsid w:val="000D68BF"/>
    <w:rsid w:val="000D6BC7"/>
    <w:rsid w:val="000D734F"/>
    <w:rsid w:val="000E0C08"/>
    <w:rsid w:val="000E2075"/>
    <w:rsid w:val="000E3023"/>
    <w:rsid w:val="000E32E1"/>
    <w:rsid w:val="000E42D6"/>
    <w:rsid w:val="000E55D7"/>
    <w:rsid w:val="000E597C"/>
    <w:rsid w:val="000E5A79"/>
    <w:rsid w:val="000E71BA"/>
    <w:rsid w:val="000F0099"/>
    <w:rsid w:val="000F2C78"/>
    <w:rsid w:val="000F401F"/>
    <w:rsid w:val="000F59EE"/>
    <w:rsid w:val="000F6ADF"/>
    <w:rsid w:val="000F723C"/>
    <w:rsid w:val="00102E96"/>
    <w:rsid w:val="0010458E"/>
    <w:rsid w:val="00106ED1"/>
    <w:rsid w:val="00110074"/>
    <w:rsid w:val="001145BE"/>
    <w:rsid w:val="00114DCB"/>
    <w:rsid w:val="001160B3"/>
    <w:rsid w:val="00123296"/>
    <w:rsid w:val="00124B16"/>
    <w:rsid w:val="0012596A"/>
    <w:rsid w:val="00125B07"/>
    <w:rsid w:val="00127B6C"/>
    <w:rsid w:val="00132DAA"/>
    <w:rsid w:val="00135126"/>
    <w:rsid w:val="00135DDD"/>
    <w:rsid w:val="00136065"/>
    <w:rsid w:val="0013762D"/>
    <w:rsid w:val="00137D67"/>
    <w:rsid w:val="00140506"/>
    <w:rsid w:val="001420EE"/>
    <w:rsid w:val="00142EE3"/>
    <w:rsid w:val="00143653"/>
    <w:rsid w:val="00145E01"/>
    <w:rsid w:val="00147F2D"/>
    <w:rsid w:val="001502F9"/>
    <w:rsid w:val="00151336"/>
    <w:rsid w:val="001539E9"/>
    <w:rsid w:val="00154A40"/>
    <w:rsid w:val="00155A71"/>
    <w:rsid w:val="00155ADF"/>
    <w:rsid w:val="0015667F"/>
    <w:rsid w:val="001577E0"/>
    <w:rsid w:val="001611EA"/>
    <w:rsid w:val="001625A8"/>
    <w:rsid w:val="00163871"/>
    <w:rsid w:val="00164F92"/>
    <w:rsid w:val="001655EA"/>
    <w:rsid w:val="00165DF3"/>
    <w:rsid w:val="001672A6"/>
    <w:rsid w:val="00167E0A"/>
    <w:rsid w:val="00171763"/>
    <w:rsid w:val="00171D02"/>
    <w:rsid w:val="00172BC0"/>
    <w:rsid w:val="00174959"/>
    <w:rsid w:val="001764A0"/>
    <w:rsid w:val="00177BBF"/>
    <w:rsid w:val="00177F15"/>
    <w:rsid w:val="0018078C"/>
    <w:rsid w:val="001828B5"/>
    <w:rsid w:val="0018548F"/>
    <w:rsid w:val="00185ED3"/>
    <w:rsid w:val="00185EE8"/>
    <w:rsid w:val="00186773"/>
    <w:rsid w:val="0019329B"/>
    <w:rsid w:val="0019483C"/>
    <w:rsid w:val="0019576F"/>
    <w:rsid w:val="001961D9"/>
    <w:rsid w:val="001A001E"/>
    <w:rsid w:val="001A049C"/>
    <w:rsid w:val="001A08FD"/>
    <w:rsid w:val="001A18E7"/>
    <w:rsid w:val="001A43FE"/>
    <w:rsid w:val="001A7CF7"/>
    <w:rsid w:val="001B12A0"/>
    <w:rsid w:val="001B3097"/>
    <w:rsid w:val="001B3636"/>
    <w:rsid w:val="001B3AA1"/>
    <w:rsid w:val="001B4CAF"/>
    <w:rsid w:val="001B68C0"/>
    <w:rsid w:val="001C1B6F"/>
    <w:rsid w:val="001C2070"/>
    <w:rsid w:val="001C37E1"/>
    <w:rsid w:val="001C3DD2"/>
    <w:rsid w:val="001C3F56"/>
    <w:rsid w:val="001C3FA1"/>
    <w:rsid w:val="001C5204"/>
    <w:rsid w:val="001C61FB"/>
    <w:rsid w:val="001C6BEB"/>
    <w:rsid w:val="001C7184"/>
    <w:rsid w:val="001C721F"/>
    <w:rsid w:val="001D0006"/>
    <w:rsid w:val="001D0346"/>
    <w:rsid w:val="001D07B4"/>
    <w:rsid w:val="001D0F1F"/>
    <w:rsid w:val="001D11FE"/>
    <w:rsid w:val="001D14BA"/>
    <w:rsid w:val="001D306C"/>
    <w:rsid w:val="001D325F"/>
    <w:rsid w:val="001D4C54"/>
    <w:rsid w:val="001D68DC"/>
    <w:rsid w:val="001D75BA"/>
    <w:rsid w:val="001E028C"/>
    <w:rsid w:val="001E2B9D"/>
    <w:rsid w:val="001E2C0F"/>
    <w:rsid w:val="001E2FFB"/>
    <w:rsid w:val="001E4F4B"/>
    <w:rsid w:val="001E6430"/>
    <w:rsid w:val="001E7DAA"/>
    <w:rsid w:val="001F05DF"/>
    <w:rsid w:val="001F0617"/>
    <w:rsid w:val="001F5357"/>
    <w:rsid w:val="001F5F00"/>
    <w:rsid w:val="001F62A7"/>
    <w:rsid w:val="002010C8"/>
    <w:rsid w:val="002017B8"/>
    <w:rsid w:val="00201AAE"/>
    <w:rsid w:val="00202B16"/>
    <w:rsid w:val="00202D76"/>
    <w:rsid w:val="002030DB"/>
    <w:rsid w:val="00204F76"/>
    <w:rsid w:val="00207E6A"/>
    <w:rsid w:val="0021391A"/>
    <w:rsid w:val="0021404E"/>
    <w:rsid w:val="002174B4"/>
    <w:rsid w:val="00217684"/>
    <w:rsid w:val="00220007"/>
    <w:rsid w:val="00223546"/>
    <w:rsid w:val="00223E4D"/>
    <w:rsid w:val="00226BAD"/>
    <w:rsid w:val="00227277"/>
    <w:rsid w:val="00230A44"/>
    <w:rsid w:val="00234889"/>
    <w:rsid w:val="00235B26"/>
    <w:rsid w:val="00240A94"/>
    <w:rsid w:val="00243819"/>
    <w:rsid w:val="00244751"/>
    <w:rsid w:val="002458FB"/>
    <w:rsid w:val="00247A90"/>
    <w:rsid w:val="00247D3B"/>
    <w:rsid w:val="00247FE6"/>
    <w:rsid w:val="00250A98"/>
    <w:rsid w:val="00250B1A"/>
    <w:rsid w:val="00252E75"/>
    <w:rsid w:val="002535AC"/>
    <w:rsid w:val="00253785"/>
    <w:rsid w:val="00253867"/>
    <w:rsid w:val="002549BB"/>
    <w:rsid w:val="00254CF9"/>
    <w:rsid w:val="002552C1"/>
    <w:rsid w:val="00255553"/>
    <w:rsid w:val="00255986"/>
    <w:rsid w:val="00255CCC"/>
    <w:rsid w:val="00257242"/>
    <w:rsid w:val="00260362"/>
    <w:rsid w:val="00262CFC"/>
    <w:rsid w:val="002659E5"/>
    <w:rsid w:val="00265C6E"/>
    <w:rsid w:val="00267611"/>
    <w:rsid w:val="00270032"/>
    <w:rsid w:val="0027273B"/>
    <w:rsid w:val="00276EFB"/>
    <w:rsid w:val="0027758F"/>
    <w:rsid w:val="00280B74"/>
    <w:rsid w:val="00287C04"/>
    <w:rsid w:val="00290061"/>
    <w:rsid w:val="002902DA"/>
    <w:rsid w:val="0029154D"/>
    <w:rsid w:val="00292E43"/>
    <w:rsid w:val="002A2EBA"/>
    <w:rsid w:val="002A335C"/>
    <w:rsid w:val="002A37D1"/>
    <w:rsid w:val="002A3958"/>
    <w:rsid w:val="002A4E83"/>
    <w:rsid w:val="002B088D"/>
    <w:rsid w:val="002B0AF1"/>
    <w:rsid w:val="002B438E"/>
    <w:rsid w:val="002B4D82"/>
    <w:rsid w:val="002B59B3"/>
    <w:rsid w:val="002C1670"/>
    <w:rsid w:val="002C29BB"/>
    <w:rsid w:val="002C2C9E"/>
    <w:rsid w:val="002C3616"/>
    <w:rsid w:val="002C4FCE"/>
    <w:rsid w:val="002C508D"/>
    <w:rsid w:val="002C7ECE"/>
    <w:rsid w:val="002D2163"/>
    <w:rsid w:val="002D40DA"/>
    <w:rsid w:val="002D61BF"/>
    <w:rsid w:val="002D62E2"/>
    <w:rsid w:val="002D69B0"/>
    <w:rsid w:val="002D6F1A"/>
    <w:rsid w:val="002E27FE"/>
    <w:rsid w:val="002E2AE2"/>
    <w:rsid w:val="002E50D8"/>
    <w:rsid w:val="002E5E76"/>
    <w:rsid w:val="002E6A31"/>
    <w:rsid w:val="002F1B95"/>
    <w:rsid w:val="002F2B69"/>
    <w:rsid w:val="002F3F58"/>
    <w:rsid w:val="002F45B7"/>
    <w:rsid w:val="002F4A47"/>
    <w:rsid w:val="002F58FB"/>
    <w:rsid w:val="002F6B5C"/>
    <w:rsid w:val="003001AE"/>
    <w:rsid w:val="0030064B"/>
    <w:rsid w:val="003019F5"/>
    <w:rsid w:val="00302C30"/>
    <w:rsid w:val="0030418B"/>
    <w:rsid w:val="00306192"/>
    <w:rsid w:val="00307398"/>
    <w:rsid w:val="003104FA"/>
    <w:rsid w:val="00310713"/>
    <w:rsid w:val="00311DDE"/>
    <w:rsid w:val="00311E8D"/>
    <w:rsid w:val="0031227E"/>
    <w:rsid w:val="003125B8"/>
    <w:rsid w:val="00312700"/>
    <w:rsid w:val="0031292D"/>
    <w:rsid w:val="00315297"/>
    <w:rsid w:val="003171BD"/>
    <w:rsid w:val="00320D10"/>
    <w:rsid w:val="00322E48"/>
    <w:rsid w:val="00323BCB"/>
    <w:rsid w:val="00324D8E"/>
    <w:rsid w:val="003251D6"/>
    <w:rsid w:val="00326CEB"/>
    <w:rsid w:val="003305B7"/>
    <w:rsid w:val="003341A7"/>
    <w:rsid w:val="00334C84"/>
    <w:rsid w:val="003356A9"/>
    <w:rsid w:val="0034140D"/>
    <w:rsid w:val="00342EE7"/>
    <w:rsid w:val="00344BB0"/>
    <w:rsid w:val="00347E99"/>
    <w:rsid w:val="00350354"/>
    <w:rsid w:val="0035080E"/>
    <w:rsid w:val="00350FD8"/>
    <w:rsid w:val="0035346D"/>
    <w:rsid w:val="00353CD0"/>
    <w:rsid w:val="00355331"/>
    <w:rsid w:val="00355A9D"/>
    <w:rsid w:val="0035630C"/>
    <w:rsid w:val="003565CD"/>
    <w:rsid w:val="00357B51"/>
    <w:rsid w:val="003601A9"/>
    <w:rsid w:val="00360F5E"/>
    <w:rsid w:val="003621E5"/>
    <w:rsid w:val="003633DF"/>
    <w:rsid w:val="003656D8"/>
    <w:rsid w:val="00365928"/>
    <w:rsid w:val="00366547"/>
    <w:rsid w:val="00370288"/>
    <w:rsid w:val="003710BD"/>
    <w:rsid w:val="003726AC"/>
    <w:rsid w:val="0037323D"/>
    <w:rsid w:val="00374235"/>
    <w:rsid w:val="003748BA"/>
    <w:rsid w:val="0037554E"/>
    <w:rsid w:val="00375B2E"/>
    <w:rsid w:val="00375CB3"/>
    <w:rsid w:val="00375F39"/>
    <w:rsid w:val="0037691C"/>
    <w:rsid w:val="00376C4A"/>
    <w:rsid w:val="0038188B"/>
    <w:rsid w:val="00382368"/>
    <w:rsid w:val="00384662"/>
    <w:rsid w:val="00387705"/>
    <w:rsid w:val="0039263F"/>
    <w:rsid w:val="00392B0E"/>
    <w:rsid w:val="00395CB0"/>
    <w:rsid w:val="003974EA"/>
    <w:rsid w:val="00397854"/>
    <w:rsid w:val="0039798B"/>
    <w:rsid w:val="003A045C"/>
    <w:rsid w:val="003A0BD2"/>
    <w:rsid w:val="003A3563"/>
    <w:rsid w:val="003A6EA3"/>
    <w:rsid w:val="003B02AB"/>
    <w:rsid w:val="003B22B7"/>
    <w:rsid w:val="003B3D50"/>
    <w:rsid w:val="003B4F00"/>
    <w:rsid w:val="003B5F56"/>
    <w:rsid w:val="003B613F"/>
    <w:rsid w:val="003B62A0"/>
    <w:rsid w:val="003C0556"/>
    <w:rsid w:val="003C580D"/>
    <w:rsid w:val="003C6A05"/>
    <w:rsid w:val="003C70C4"/>
    <w:rsid w:val="003D0EEE"/>
    <w:rsid w:val="003D2D9E"/>
    <w:rsid w:val="003D3112"/>
    <w:rsid w:val="003D33CA"/>
    <w:rsid w:val="003D33DB"/>
    <w:rsid w:val="003D34F7"/>
    <w:rsid w:val="003D400C"/>
    <w:rsid w:val="003D4B33"/>
    <w:rsid w:val="003D5793"/>
    <w:rsid w:val="003D5AAB"/>
    <w:rsid w:val="003D5B6A"/>
    <w:rsid w:val="003D7601"/>
    <w:rsid w:val="003E04DD"/>
    <w:rsid w:val="003E0BB0"/>
    <w:rsid w:val="003E2044"/>
    <w:rsid w:val="003E2160"/>
    <w:rsid w:val="003E2DC5"/>
    <w:rsid w:val="003E41C4"/>
    <w:rsid w:val="003E77B2"/>
    <w:rsid w:val="003F09E0"/>
    <w:rsid w:val="003F112B"/>
    <w:rsid w:val="003F25E6"/>
    <w:rsid w:val="003F61FB"/>
    <w:rsid w:val="003F6300"/>
    <w:rsid w:val="0040204C"/>
    <w:rsid w:val="00403E66"/>
    <w:rsid w:val="0040461B"/>
    <w:rsid w:val="00405F8E"/>
    <w:rsid w:val="004104DF"/>
    <w:rsid w:val="0041120B"/>
    <w:rsid w:val="00411C2C"/>
    <w:rsid w:val="004138E2"/>
    <w:rsid w:val="004167C9"/>
    <w:rsid w:val="00416827"/>
    <w:rsid w:val="00417379"/>
    <w:rsid w:val="00420A91"/>
    <w:rsid w:val="00420DA6"/>
    <w:rsid w:val="00424068"/>
    <w:rsid w:val="00424777"/>
    <w:rsid w:val="00424862"/>
    <w:rsid w:val="00425135"/>
    <w:rsid w:val="00425D2A"/>
    <w:rsid w:val="00430612"/>
    <w:rsid w:val="00433C9F"/>
    <w:rsid w:val="00435113"/>
    <w:rsid w:val="00435540"/>
    <w:rsid w:val="004359A8"/>
    <w:rsid w:val="0043685A"/>
    <w:rsid w:val="004404E5"/>
    <w:rsid w:val="00441465"/>
    <w:rsid w:val="004416CC"/>
    <w:rsid w:val="00442A0E"/>
    <w:rsid w:val="00442F33"/>
    <w:rsid w:val="004439BA"/>
    <w:rsid w:val="00445645"/>
    <w:rsid w:val="00445B53"/>
    <w:rsid w:val="00446CB3"/>
    <w:rsid w:val="00447FB1"/>
    <w:rsid w:val="004508B0"/>
    <w:rsid w:val="00450F6F"/>
    <w:rsid w:val="00457642"/>
    <w:rsid w:val="00457C20"/>
    <w:rsid w:val="004618BB"/>
    <w:rsid w:val="004638E0"/>
    <w:rsid w:val="0046397C"/>
    <w:rsid w:val="00466790"/>
    <w:rsid w:val="00466A78"/>
    <w:rsid w:val="00472DCD"/>
    <w:rsid w:val="00473538"/>
    <w:rsid w:val="004748CD"/>
    <w:rsid w:val="004748F3"/>
    <w:rsid w:val="00477435"/>
    <w:rsid w:val="0047782E"/>
    <w:rsid w:val="00483B45"/>
    <w:rsid w:val="004855C7"/>
    <w:rsid w:val="00485998"/>
    <w:rsid w:val="00487109"/>
    <w:rsid w:val="004875D8"/>
    <w:rsid w:val="004908A7"/>
    <w:rsid w:val="00491181"/>
    <w:rsid w:val="004918F8"/>
    <w:rsid w:val="00495E0C"/>
    <w:rsid w:val="00495FE5"/>
    <w:rsid w:val="00496C1E"/>
    <w:rsid w:val="00496D04"/>
    <w:rsid w:val="004970C0"/>
    <w:rsid w:val="004A2778"/>
    <w:rsid w:val="004A2C02"/>
    <w:rsid w:val="004A4237"/>
    <w:rsid w:val="004A6797"/>
    <w:rsid w:val="004A6D13"/>
    <w:rsid w:val="004B3DEC"/>
    <w:rsid w:val="004B5197"/>
    <w:rsid w:val="004B7CCD"/>
    <w:rsid w:val="004C436B"/>
    <w:rsid w:val="004C5D68"/>
    <w:rsid w:val="004C6829"/>
    <w:rsid w:val="004D045A"/>
    <w:rsid w:val="004D6AE4"/>
    <w:rsid w:val="004E4145"/>
    <w:rsid w:val="004E544C"/>
    <w:rsid w:val="004E5EB3"/>
    <w:rsid w:val="004E6B2D"/>
    <w:rsid w:val="004F05A0"/>
    <w:rsid w:val="004F1359"/>
    <w:rsid w:val="004F446A"/>
    <w:rsid w:val="004F72F1"/>
    <w:rsid w:val="0050089C"/>
    <w:rsid w:val="00500BB7"/>
    <w:rsid w:val="00501252"/>
    <w:rsid w:val="00503946"/>
    <w:rsid w:val="00504798"/>
    <w:rsid w:val="0050558B"/>
    <w:rsid w:val="00505BBD"/>
    <w:rsid w:val="00505CCB"/>
    <w:rsid w:val="005076C2"/>
    <w:rsid w:val="00511969"/>
    <w:rsid w:val="005125FF"/>
    <w:rsid w:val="00512BBA"/>
    <w:rsid w:val="0051440C"/>
    <w:rsid w:val="005175A6"/>
    <w:rsid w:val="00520B57"/>
    <w:rsid w:val="00521729"/>
    <w:rsid w:val="00522839"/>
    <w:rsid w:val="00522AA3"/>
    <w:rsid w:val="00523699"/>
    <w:rsid w:val="0052596F"/>
    <w:rsid w:val="005344D5"/>
    <w:rsid w:val="00535792"/>
    <w:rsid w:val="00536D0F"/>
    <w:rsid w:val="005371BF"/>
    <w:rsid w:val="005379B5"/>
    <w:rsid w:val="00540CD2"/>
    <w:rsid w:val="00540EEB"/>
    <w:rsid w:val="00542160"/>
    <w:rsid w:val="00542F3E"/>
    <w:rsid w:val="005443F8"/>
    <w:rsid w:val="005504A8"/>
    <w:rsid w:val="00550A39"/>
    <w:rsid w:val="005510D1"/>
    <w:rsid w:val="00551CB8"/>
    <w:rsid w:val="00552C57"/>
    <w:rsid w:val="00552DDD"/>
    <w:rsid w:val="00553B43"/>
    <w:rsid w:val="00554E5E"/>
    <w:rsid w:val="00555AC9"/>
    <w:rsid w:val="00556EE5"/>
    <w:rsid w:val="005604F0"/>
    <w:rsid w:val="00560C29"/>
    <w:rsid w:val="00561099"/>
    <w:rsid w:val="005618E5"/>
    <w:rsid w:val="00567954"/>
    <w:rsid w:val="005725B0"/>
    <w:rsid w:val="00572FB1"/>
    <w:rsid w:val="00574D07"/>
    <w:rsid w:val="005772F0"/>
    <w:rsid w:val="005828B8"/>
    <w:rsid w:val="00583407"/>
    <w:rsid w:val="005834D0"/>
    <w:rsid w:val="0058449D"/>
    <w:rsid w:val="0058526F"/>
    <w:rsid w:val="00585637"/>
    <w:rsid w:val="0058777E"/>
    <w:rsid w:val="00590B0D"/>
    <w:rsid w:val="00591A6C"/>
    <w:rsid w:val="00591CDF"/>
    <w:rsid w:val="00594108"/>
    <w:rsid w:val="00595D88"/>
    <w:rsid w:val="005969B2"/>
    <w:rsid w:val="00596B87"/>
    <w:rsid w:val="005A1BD2"/>
    <w:rsid w:val="005A38A9"/>
    <w:rsid w:val="005A3ADD"/>
    <w:rsid w:val="005A51DE"/>
    <w:rsid w:val="005A6440"/>
    <w:rsid w:val="005B639B"/>
    <w:rsid w:val="005B6A32"/>
    <w:rsid w:val="005B6A41"/>
    <w:rsid w:val="005B6CBF"/>
    <w:rsid w:val="005C2B58"/>
    <w:rsid w:val="005C38F1"/>
    <w:rsid w:val="005C490B"/>
    <w:rsid w:val="005C5605"/>
    <w:rsid w:val="005C74D0"/>
    <w:rsid w:val="005D01EB"/>
    <w:rsid w:val="005D08DA"/>
    <w:rsid w:val="005D3B10"/>
    <w:rsid w:val="005D4199"/>
    <w:rsid w:val="005E0130"/>
    <w:rsid w:val="005E14CB"/>
    <w:rsid w:val="005E1767"/>
    <w:rsid w:val="005E71A3"/>
    <w:rsid w:val="005F1746"/>
    <w:rsid w:val="005F2404"/>
    <w:rsid w:val="005F28BE"/>
    <w:rsid w:val="005F48BC"/>
    <w:rsid w:val="006013CA"/>
    <w:rsid w:val="00601B70"/>
    <w:rsid w:val="00601D1F"/>
    <w:rsid w:val="0060633C"/>
    <w:rsid w:val="00607939"/>
    <w:rsid w:val="00612977"/>
    <w:rsid w:val="00612A4A"/>
    <w:rsid w:val="00617BA1"/>
    <w:rsid w:val="0062221C"/>
    <w:rsid w:val="00622CCC"/>
    <w:rsid w:val="006237B0"/>
    <w:rsid w:val="0062592E"/>
    <w:rsid w:val="006261F6"/>
    <w:rsid w:val="006331B5"/>
    <w:rsid w:val="00633842"/>
    <w:rsid w:val="006366A8"/>
    <w:rsid w:val="00636B05"/>
    <w:rsid w:val="00637485"/>
    <w:rsid w:val="00637D6D"/>
    <w:rsid w:val="00640C27"/>
    <w:rsid w:val="006417C6"/>
    <w:rsid w:val="00643ECB"/>
    <w:rsid w:val="006440E4"/>
    <w:rsid w:val="00646DD9"/>
    <w:rsid w:val="00647134"/>
    <w:rsid w:val="00651472"/>
    <w:rsid w:val="00652621"/>
    <w:rsid w:val="00653346"/>
    <w:rsid w:val="00661578"/>
    <w:rsid w:val="00662030"/>
    <w:rsid w:val="0066403A"/>
    <w:rsid w:val="006643EA"/>
    <w:rsid w:val="00665E49"/>
    <w:rsid w:val="00666337"/>
    <w:rsid w:val="0067173C"/>
    <w:rsid w:val="006748B2"/>
    <w:rsid w:val="00674D0F"/>
    <w:rsid w:val="00676A1E"/>
    <w:rsid w:val="00677130"/>
    <w:rsid w:val="006814D8"/>
    <w:rsid w:val="0068154F"/>
    <w:rsid w:val="006817E3"/>
    <w:rsid w:val="006825CA"/>
    <w:rsid w:val="00683A41"/>
    <w:rsid w:val="00683C0B"/>
    <w:rsid w:val="00684799"/>
    <w:rsid w:val="0068506D"/>
    <w:rsid w:val="00686496"/>
    <w:rsid w:val="00686DA5"/>
    <w:rsid w:val="00686F38"/>
    <w:rsid w:val="00690E12"/>
    <w:rsid w:val="00691A94"/>
    <w:rsid w:val="006952B0"/>
    <w:rsid w:val="0069662C"/>
    <w:rsid w:val="006A077B"/>
    <w:rsid w:val="006A1B34"/>
    <w:rsid w:val="006A2F50"/>
    <w:rsid w:val="006A6E32"/>
    <w:rsid w:val="006A7DAB"/>
    <w:rsid w:val="006B0252"/>
    <w:rsid w:val="006B0523"/>
    <w:rsid w:val="006B0907"/>
    <w:rsid w:val="006B0B80"/>
    <w:rsid w:val="006B1D29"/>
    <w:rsid w:val="006B22DB"/>
    <w:rsid w:val="006B2C16"/>
    <w:rsid w:val="006B42B1"/>
    <w:rsid w:val="006B4BAC"/>
    <w:rsid w:val="006B6D52"/>
    <w:rsid w:val="006C187D"/>
    <w:rsid w:val="006C1A4A"/>
    <w:rsid w:val="006C2A3D"/>
    <w:rsid w:val="006C2B89"/>
    <w:rsid w:val="006C3858"/>
    <w:rsid w:val="006C7CFF"/>
    <w:rsid w:val="006D009D"/>
    <w:rsid w:val="006D0AD7"/>
    <w:rsid w:val="006D1F35"/>
    <w:rsid w:val="006D2CAF"/>
    <w:rsid w:val="006D6014"/>
    <w:rsid w:val="006D6602"/>
    <w:rsid w:val="006D6FF1"/>
    <w:rsid w:val="006E2911"/>
    <w:rsid w:val="006E2A1B"/>
    <w:rsid w:val="006E5B2B"/>
    <w:rsid w:val="006E7496"/>
    <w:rsid w:val="006F09B2"/>
    <w:rsid w:val="006F0AA7"/>
    <w:rsid w:val="006F4C78"/>
    <w:rsid w:val="006F527E"/>
    <w:rsid w:val="00700BF2"/>
    <w:rsid w:val="007011DF"/>
    <w:rsid w:val="00714284"/>
    <w:rsid w:val="0071696F"/>
    <w:rsid w:val="0071776B"/>
    <w:rsid w:val="00721CBE"/>
    <w:rsid w:val="00722C58"/>
    <w:rsid w:val="007237B6"/>
    <w:rsid w:val="00725B1C"/>
    <w:rsid w:val="00726157"/>
    <w:rsid w:val="00726ADE"/>
    <w:rsid w:val="007275D5"/>
    <w:rsid w:val="00727AA5"/>
    <w:rsid w:val="00727B69"/>
    <w:rsid w:val="00730335"/>
    <w:rsid w:val="00730448"/>
    <w:rsid w:val="007327F2"/>
    <w:rsid w:val="00735697"/>
    <w:rsid w:val="00735A5A"/>
    <w:rsid w:val="00741683"/>
    <w:rsid w:val="00741B1B"/>
    <w:rsid w:val="00742513"/>
    <w:rsid w:val="00742643"/>
    <w:rsid w:val="00750282"/>
    <w:rsid w:val="00750427"/>
    <w:rsid w:val="00752541"/>
    <w:rsid w:val="00752774"/>
    <w:rsid w:val="007541A3"/>
    <w:rsid w:val="00754B2C"/>
    <w:rsid w:val="00755F08"/>
    <w:rsid w:val="00756889"/>
    <w:rsid w:val="00756F1F"/>
    <w:rsid w:val="0075737A"/>
    <w:rsid w:val="00760614"/>
    <w:rsid w:val="00761D8D"/>
    <w:rsid w:val="00763E02"/>
    <w:rsid w:val="00764FDE"/>
    <w:rsid w:val="00765254"/>
    <w:rsid w:val="00765DFF"/>
    <w:rsid w:val="007663F7"/>
    <w:rsid w:val="00770DEF"/>
    <w:rsid w:val="00771698"/>
    <w:rsid w:val="00771A6F"/>
    <w:rsid w:val="00773279"/>
    <w:rsid w:val="00773C2F"/>
    <w:rsid w:val="007742A9"/>
    <w:rsid w:val="00775906"/>
    <w:rsid w:val="00775F20"/>
    <w:rsid w:val="00776650"/>
    <w:rsid w:val="007766D2"/>
    <w:rsid w:val="0078132A"/>
    <w:rsid w:val="00782308"/>
    <w:rsid w:val="0078512E"/>
    <w:rsid w:val="00785780"/>
    <w:rsid w:val="007861B2"/>
    <w:rsid w:val="0078641B"/>
    <w:rsid w:val="00786E46"/>
    <w:rsid w:val="00791D91"/>
    <w:rsid w:val="00791FBE"/>
    <w:rsid w:val="00792D6F"/>
    <w:rsid w:val="00796AA1"/>
    <w:rsid w:val="007975DA"/>
    <w:rsid w:val="007A1810"/>
    <w:rsid w:val="007A66C4"/>
    <w:rsid w:val="007A6CB3"/>
    <w:rsid w:val="007A76F3"/>
    <w:rsid w:val="007B02BB"/>
    <w:rsid w:val="007B051E"/>
    <w:rsid w:val="007B15C4"/>
    <w:rsid w:val="007B1BBA"/>
    <w:rsid w:val="007B2260"/>
    <w:rsid w:val="007B296C"/>
    <w:rsid w:val="007B3706"/>
    <w:rsid w:val="007B6945"/>
    <w:rsid w:val="007C26F4"/>
    <w:rsid w:val="007C2793"/>
    <w:rsid w:val="007C3179"/>
    <w:rsid w:val="007C37B1"/>
    <w:rsid w:val="007C3C8D"/>
    <w:rsid w:val="007C4465"/>
    <w:rsid w:val="007C589A"/>
    <w:rsid w:val="007C5C57"/>
    <w:rsid w:val="007C651D"/>
    <w:rsid w:val="007D153D"/>
    <w:rsid w:val="007D21A4"/>
    <w:rsid w:val="007D4C7D"/>
    <w:rsid w:val="007D4CCD"/>
    <w:rsid w:val="007D78CE"/>
    <w:rsid w:val="007D79DF"/>
    <w:rsid w:val="007E06E9"/>
    <w:rsid w:val="007E18A6"/>
    <w:rsid w:val="007E2F37"/>
    <w:rsid w:val="007E3A2A"/>
    <w:rsid w:val="007E3E5A"/>
    <w:rsid w:val="007E6161"/>
    <w:rsid w:val="007E752F"/>
    <w:rsid w:val="007F2B03"/>
    <w:rsid w:val="007F3C7E"/>
    <w:rsid w:val="007F5291"/>
    <w:rsid w:val="007F718E"/>
    <w:rsid w:val="007F7A0F"/>
    <w:rsid w:val="00804B66"/>
    <w:rsid w:val="00804EC1"/>
    <w:rsid w:val="00806FAD"/>
    <w:rsid w:val="0081129B"/>
    <w:rsid w:val="008138A1"/>
    <w:rsid w:val="00814501"/>
    <w:rsid w:val="00815556"/>
    <w:rsid w:val="00816386"/>
    <w:rsid w:val="008169BB"/>
    <w:rsid w:val="00820803"/>
    <w:rsid w:val="00820D50"/>
    <w:rsid w:val="00822BEA"/>
    <w:rsid w:val="00822F8B"/>
    <w:rsid w:val="008243FE"/>
    <w:rsid w:val="008246C3"/>
    <w:rsid w:val="00825FA7"/>
    <w:rsid w:val="00827792"/>
    <w:rsid w:val="00830465"/>
    <w:rsid w:val="00830D5D"/>
    <w:rsid w:val="00831272"/>
    <w:rsid w:val="0083205F"/>
    <w:rsid w:val="0083344B"/>
    <w:rsid w:val="00837263"/>
    <w:rsid w:val="00837D3B"/>
    <w:rsid w:val="00843C9F"/>
    <w:rsid w:val="00846715"/>
    <w:rsid w:val="008478D2"/>
    <w:rsid w:val="00850063"/>
    <w:rsid w:val="008512A7"/>
    <w:rsid w:val="008516B9"/>
    <w:rsid w:val="00851EBE"/>
    <w:rsid w:val="00855A76"/>
    <w:rsid w:val="00860854"/>
    <w:rsid w:val="00863D65"/>
    <w:rsid w:val="008719FC"/>
    <w:rsid w:val="0087362D"/>
    <w:rsid w:val="008740FD"/>
    <w:rsid w:val="00875155"/>
    <w:rsid w:val="00876C09"/>
    <w:rsid w:val="00876F49"/>
    <w:rsid w:val="00877A9C"/>
    <w:rsid w:val="00880A4F"/>
    <w:rsid w:val="0088233C"/>
    <w:rsid w:val="0088302D"/>
    <w:rsid w:val="0088344A"/>
    <w:rsid w:val="00884B24"/>
    <w:rsid w:val="00884DC9"/>
    <w:rsid w:val="00886976"/>
    <w:rsid w:val="0089126A"/>
    <w:rsid w:val="00891524"/>
    <w:rsid w:val="00892EB3"/>
    <w:rsid w:val="00894071"/>
    <w:rsid w:val="00894FDF"/>
    <w:rsid w:val="0089559B"/>
    <w:rsid w:val="0089596A"/>
    <w:rsid w:val="008959A5"/>
    <w:rsid w:val="008A006B"/>
    <w:rsid w:val="008A1DE2"/>
    <w:rsid w:val="008A65A3"/>
    <w:rsid w:val="008B040A"/>
    <w:rsid w:val="008B22EC"/>
    <w:rsid w:val="008B501D"/>
    <w:rsid w:val="008B5124"/>
    <w:rsid w:val="008B62AC"/>
    <w:rsid w:val="008B6FCD"/>
    <w:rsid w:val="008C069E"/>
    <w:rsid w:val="008C1FF2"/>
    <w:rsid w:val="008C249B"/>
    <w:rsid w:val="008C264B"/>
    <w:rsid w:val="008C63E5"/>
    <w:rsid w:val="008C6658"/>
    <w:rsid w:val="008C6F7B"/>
    <w:rsid w:val="008D13D8"/>
    <w:rsid w:val="008D1D7E"/>
    <w:rsid w:val="008D4C16"/>
    <w:rsid w:val="008D4D56"/>
    <w:rsid w:val="008D582A"/>
    <w:rsid w:val="008D59F2"/>
    <w:rsid w:val="008D609B"/>
    <w:rsid w:val="008E0534"/>
    <w:rsid w:val="008E1AAA"/>
    <w:rsid w:val="008E3BE1"/>
    <w:rsid w:val="008E40FB"/>
    <w:rsid w:val="008E4ACF"/>
    <w:rsid w:val="008E4B73"/>
    <w:rsid w:val="008E55E8"/>
    <w:rsid w:val="008E6F68"/>
    <w:rsid w:val="008E74DF"/>
    <w:rsid w:val="008F17E9"/>
    <w:rsid w:val="008F1EBF"/>
    <w:rsid w:val="008F1F12"/>
    <w:rsid w:val="008F3DB9"/>
    <w:rsid w:val="008F5C07"/>
    <w:rsid w:val="008F6038"/>
    <w:rsid w:val="00901C68"/>
    <w:rsid w:val="00901C7A"/>
    <w:rsid w:val="00901E94"/>
    <w:rsid w:val="00902CDF"/>
    <w:rsid w:val="00903CA8"/>
    <w:rsid w:val="00907B35"/>
    <w:rsid w:val="00907C95"/>
    <w:rsid w:val="009111D6"/>
    <w:rsid w:val="00913624"/>
    <w:rsid w:val="00913A41"/>
    <w:rsid w:val="00913D9B"/>
    <w:rsid w:val="00917333"/>
    <w:rsid w:val="009178C5"/>
    <w:rsid w:val="00917D24"/>
    <w:rsid w:val="00920FC8"/>
    <w:rsid w:val="00923815"/>
    <w:rsid w:val="00924718"/>
    <w:rsid w:val="009266ED"/>
    <w:rsid w:val="00927155"/>
    <w:rsid w:val="0092774B"/>
    <w:rsid w:val="009335E5"/>
    <w:rsid w:val="00934D5D"/>
    <w:rsid w:val="00934DC5"/>
    <w:rsid w:val="00937835"/>
    <w:rsid w:val="00937B75"/>
    <w:rsid w:val="00940777"/>
    <w:rsid w:val="00942AD4"/>
    <w:rsid w:val="00942EE8"/>
    <w:rsid w:val="00946CE0"/>
    <w:rsid w:val="00950384"/>
    <w:rsid w:val="00950797"/>
    <w:rsid w:val="00951319"/>
    <w:rsid w:val="009515C7"/>
    <w:rsid w:val="00955332"/>
    <w:rsid w:val="00955B8F"/>
    <w:rsid w:val="0096026F"/>
    <w:rsid w:val="009629DC"/>
    <w:rsid w:val="00962EF5"/>
    <w:rsid w:val="009642FE"/>
    <w:rsid w:val="00964C91"/>
    <w:rsid w:val="009651DF"/>
    <w:rsid w:val="009652A2"/>
    <w:rsid w:val="0096735D"/>
    <w:rsid w:val="0097189F"/>
    <w:rsid w:val="00972366"/>
    <w:rsid w:val="0097276D"/>
    <w:rsid w:val="00972909"/>
    <w:rsid w:val="00973067"/>
    <w:rsid w:val="0097457B"/>
    <w:rsid w:val="009818C8"/>
    <w:rsid w:val="0098249B"/>
    <w:rsid w:val="009845B7"/>
    <w:rsid w:val="009860A8"/>
    <w:rsid w:val="0098762B"/>
    <w:rsid w:val="00987B5D"/>
    <w:rsid w:val="00990B85"/>
    <w:rsid w:val="00992F7F"/>
    <w:rsid w:val="00993E1B"/>
    <w:rsid w:val="009940F2"/>
    <w:rsid w:val="009963B1"/>
    <w:rsid w:val="009972F0"/>
    <w:rsid w:val="009A11A2"/>
    <w:rsid w:val="009A2095"/>
    <w:rsid w:val="009A5145"/>
    <w:rsid w:val="009A61D2"/>
    <w:rsid w:val="009A7C21"/>
    <w:rsid w:val="009B11AF"/>
    <w:rsid w:val="009B13C0"/>
    <w:rsid w:val="009B27EE"/>
    <w:rsid w:val="009B2846"/>
    <w:rsid w:val="009B294C"/>
    <w:rsid w:val="009B6368"/>
    <w:rsid w:val="009B6CB5"/>
    <w:rsid w:val="009C2C6A"/>
    <w:rsid w:val="009C354F"/>
    <w:rsid w:val="009C3624"/>
    <w:rsid w:val="009C39DF"/>
    <w:rsid w:val="009C5053"/>
    <w:rsid w:val="009C79D2"/>
    <w:rsid w:val="009D0FEE"/>
    <w:rsid w:val="009D18FB"/>
    <w:rsid w:val="009D4373"/>
    <w:rsid w:val="009D5209"/>
    <w:rsid w:val="009D633C"/>
    <w:rsid w:val="009E05C5"/>
    <w:rsid w:val="009E15B3"/>
    <w:rsid w:val="009E1A5D"/>
    <w:rsid w:val="009E1EC4"/>
    <w:rsid w:val="009E2D94"/>
    <w:rsid w:val="009E4B98"/>
    <w:rsid w:val="009E4C7A"/>
    <w:rsid w:val="009E5E46"/>
    <w:rsid w:val="009E779C"/>
    <w:rsid w:val="009F0C0C"/>
    <w:rsid w:val="009F190F"/>
    <w:rsid w:val="009F2131"/>
    <w:rsid w:val="009F561B"/>
    <w:rsid w:val="00A017CD"/>
    <w:rsid w:val="00A01F71"/>
    <w:rsid w:val="00A04A36"/>
    <w:rsid w:val="00A05C0F"/>
    <w:rsid w:val="00A060E1"/>
    <w:rsid w:val="00A106B2"/>
    <w:rsid w:val="00A137EA"/>
    <w:rsid w:val="00A1389E"/>
    <w:rsid w:val="00A14BC4"/>
    <w:rsid w:val="00A14C40"/>
    <w:rsid w:val="00A20053"/>
    <w:rsid w:val="00A208BC"/>
    <w:rsid w:val="00A21225"/>
    <w:rsid w:val="00A233AC"/>
    <w:rsid w:val="00A30D7A"/>
    <w:rsid w:val="00A30F85"/>
    <w:rsid w:val="00A334DA"/>
    <w:rsid w:val="00A34C4A"/>
    <w:rsid w:val="00A34EFF"/>
    <w:rsid w:val="00A36EEA"/>
    <w:rsid w:val="00A41298"/>
    <w:rsid w:val="00A41400"/>
    <w:rsid w:val="00A4187C"/>
    <w:rsid w:val="00A453E7"/>
    <w:rsid w:val="00A4675E"/>
    <w:rsid w:val="00A547DA"/>
    <w:rsid w:val="00A54AE2"/>
    <w:rsid w:val="00A54BB9"/>
    <w:rsid w:val="00A60E65"/>
    <w:rsid w:val="00A62997"/>
    <w:rsid w:val="00A6474B"/>
    <w:rsid w:val="00A64DDC"/>
    <w:rsid w:val="00A67D93"/>
    <w:rsid w:val="00A748C5"/>
    <w:rsid w:val="00A7497B"/>
    <w:rsid w:val="00A74E0F"/>
    <w:rsid w:val="00A75507"/>
    <w:rsid w:val="00A75DCA"/>
    <w:rsid w:val="00A76E76"/>
    <w:rsid w:val="00A81428"/>
    <w:rsid w:val="00A821A4"/>
    <w:rsid w:val="00A830B9"/>
    <w:rsid w:val="00A85B99"/>
    <w:rsid w:val="00A92D49"/>
    <w:rsid w:val="00A92ED0"/>
    <w:rsid w:val="00A96C71"/>
    <w:rsid w:val="00A96EA8"/>
    <w:rsid w:val="00A97420"/>
    <w:rsid w:val="00AA024B"/>
    <w:rsid w:val="00AA04FD"/>
    <w:rsid w:val="00AA0A72"/>
    <w:rsid w:val="00AA0FE7"/>
    <w:rsid w:val="00AA1125"/>
    <w:rsid w:val="00AA38B3"/>
    <w:rsid w:val="00AA3C22"/>
    <w:rsid w:val="00AA4368"/>
    <w:rsid w:val="00AA51F1"/>
    <w:rsid w:val="00AA53ED"/>
    <w:rsid w:val="00AA685E"/>
    <w:rsid w:val="00AB170B"/>
    <w:rsid w:val="00AB316B"/>
    <w:rsid w:val="00AB459C"/>
    <w:rsid w:val="00AB5229"/>
    <w:rsid w:val="00AB7BEE"/>
    <w:rsid w:val="00AC04EC"/>
    <w:rsid w:val="00AC1D59"/>
    <w:rsid w:val="00AC21EC"/>
    <w:rsid w:val="00AC33C5"/>
    <w:rsid w:val="00AC5588"/>
    <w:rsid w:val="00AC599C"/>
    <w:rsid w:val="00AC613C"/>
    <w:rsid w:val="00AC6B4A"/>
    <w:rsid w:val="00AC7890"/>
    <w:rsid w:val="00AD3DC9"/>
    <w:rsid w:val="00AD492B"/>
    <w:rsid w:val="00AD6440"/>
    <w:rsid w:val="00AD64AF"/>
    <w:rsid w:val="00AD7A3E"/>
    <w:rsid w:val="00AE0CB3"/>
    <w:rsid w:val="00AE0EA6"/>
    <w:rsid w:val="00AE14CA"/>
    <w:rsid w:val="00AE319B"/>
    <w:rsid w:val="00AE5387"/>
    <w:rsid w:val="00AE5D56"/>
    <w:rsid w:val="00AE633D"/>
    <w:rsid w:val="00AE695F"/>
    <w:rsid w:val="00AE7F03"/>
    <w:rsid w:val="00AF2415"/>
    <w:rsid w:val="00AF2419"/>
    <w:rsid w:val="00AF262B"/>
    <w:rsid w:val="00AF3172"/>
    <w:rsid w:val="00AF502B"/>
    <w:rsid w:val="00AF5EB6"/>
    <w:rsid w:val="00AF6B4E"/>
    <w:rsid w:val="00B00587"/>
    <w:rsid w:val="00B03C5F"/>
    <w:rsid w:val="00B04376"/>
    <w:rsid w:val="00B06265"/>
    <w:rsid w:val="00B06649"/>
    <w:rsid w:val="00B068D6"/>
    <w:rsid w:val="00B07AC5"/>
    <w:rsid w:val="00B13D94"/>
    <w:rsid w:val="00B14EF6"/>
    <w:rsid w:val="00B15365"/>
    <w:rsid w:val="00B16B27"/>
    <w:rsid w:val="00B17053"/>
    <w:rsid w:val="00B21DF3"/>
    <w:rsid w:val="00B27289"/>
    <w:rsid w:val="00B27DE1"/>
    <w:rsid w:val="00B32329"/>
    <w:rsid w:val="00B3733C"/>
    <w:rsid w:val="00B40412"/>
    <w:rsid w:val="00B40702"/>
    <w:rsid w:val="00B41D63"/>
    <w:rsid w:val="00B4465D"/>
    <w:rsid w:val="00B46124"/>
    <w:rsid w:val="00B4616C"/>
    <w:rsid w:val="00B46B1D"/>
    <w:rsid w:val="00B46D01"/>
    <w:rsid w:val="00B53DF1"/>
    <w:rsid w:val="00B55E1B"/>
    <w:rsid w:val="00B57F9F"/>
    <w:rsid w:val="00B60122"/>
    <w:rsid w:val="00B62B58"/>
    <w:rsid w:val="00B6481F"/>
    <w:rsid w:val="00B6498F"/>
    <w:rsid w:val="00B65DFC"/>
    <w:rsid w:val="00B67B2F"/>
    <w:rsid w:val="00B67F9C"/>
    <w:rsid w:val="00B7183C"/>
    <w:rsid w:val="00B72241"/>
    <w:rsid w:val="00B7343E"/>
    <w:rsid w:val="00B77038"/>
    <w:rsid w:val="00B801C6"/>
    <w:rsid w:val="00B8295A"/>
    <w:rsid w:val="00B82F2D"/>
    <w:rsid w:val="00B84013"/>
    <w:rsid w:val="00B874D4"/>
    <w:rsid w:val="00B91AEB"/>
    <w:rsid w:val="00B938A0"/>
    <w:rsid w:val="00B939BF"/>
    <w:rsid w:val="00B9675B"/>
    <w:rsid w:val="00B97954"/>
    <w:rsid w:val="00BA0573"/>
    <w:rsid w:val="00BA07B2"/>
    <w:rsid w:val="00BA0DD0"/>
    <w:rsid w:val="00BA38C1"/>
    <w:rsid w:val="00BB18A1"/>
    <w:rsid w:val="00BB405C"/>
    <w:rsid w:val="00BB4459"/>
    <w:rsid w:val="00BB4706"/>
    <w:rsid w:val="00BB5586"/>
    <w:rsid w:val="00BB6848"/>
    <w:rsid w:val="00BB6BB4"/>
    <w:rsid w:val="00BC05A9"/>
    <w:rsid w:val="00BC0C37"/>
    <w:rsid w:val="00BC0F10"/>
    <w:rsid w:val="00BC3255"/>
    <w:rsid w:val="00BC4A5A"/>
    <w:rsid w:val="00BC66B7"/>
    <w:rsid w:val="00BC68D9"/>
    <w:rsid w:val="00BD0505"/>
    <w:rsid w:val="00BD12C5"/>
    <w:rsid w:val="00BD17C2"/>
    <w:rsid w:val="00BD2A6F"/>
    <w:rsid w:val="00BD2FB4"/>
    <w:rsid w:val="00BD3DAA"/>
    <w:rsid w:val="00BD4625"/>
    <w:rsid w:val="00BD5830"/>
    <w:rsid w:val="00BD5880"/>
    <w:rsid w:val="00BE13B1"/>
    <w:rsid w:val="00BE45D8"/>
    <w:rsid w:val="00BE499E"/>
    <w:rsid w:val="00BE7F6C"/>
    <w:rsid w:val="00C0089D"/>
    <w:rsid w:val="00C05C64"/>
    <w:rsid w:val="00C075BB"/>
    <w:rsid w:val="00C10E08"/>
    <w:rsid w:val="00C149AF"/>
    <w:rsid w:val="00C16164"/>
    <w:rsid w:val="00C167A1"/>
    <w:rsid w:val="00C176E7"/>
    <w:rsid w:val="00C17758"/>
    <w:rsid w:val="00C17A1B"/>
    <w:rsid w:val="00C20765"/>
    <w:rsid w:val="00C20A6D"/>
    <w:rsid w:val="00C2217D"/>
    <w:rsid w:val="00C231A8"/>
    <w:rsid w:val="00C23D4B"/>
    <w:rsid w:val="00C257E4"/>
    <w:rsid w:val="00C3029B"/>
    <w:rsid w:val="00C32C46"/>
    <w:rsid w:val="00C32CEB"/>
    <w:rsid w:val="00C32D60"/>
    <w:rsid w:val="00C32EF6"/>
    <w:rsid w:val="00C33E02"/>
    <w:rsid w:val="00C341B6"/>
    <w:rsid w:val="00C35311"/>
    <w:rsid w:val="00C35FBD"/>
    <w:rsid w:val="00C369FE"/>
    <w:rsid w:val="00C36B7E"/>
    <w:rsid w:val="00C36EA0"/>
    <w:rsid w:val="00C378BE"/>
    <w:rsid w:val="00C41927"/>
    <w:rsid w:val="00C41A61"/>
    <w:rsid w:val="00C41B14"/>
    <w:rsid w:val="00C42CD0"/>
    <w:rsid w:val="00C43E8D"/>
    <w:rsid w:val="00C45175"/>
    <w:rsid w:val="00C45CD9"/>
    <w:rsid w:val="00C4617B"/>
    <w:rsid w:val="00C46763"/>
    <w:rsid w:val="00C467A0"/>
    <w:rsid w:val="00C47AC1"/>
    <w:rsid w:val="00C50C0E"/>
    <w:rsid w:val="00C5128F"/>
    <w:rsid w:val="00C517DC"/>
    <w:rsid w:val="00C521FB"/>
    <w:rsid w:val="00C6044C"/>
    <w:rsid w:val="00C61686"/>
    <w:rsid w:val="00C61811"/>
    <w:rsid w:val="00C62045"/>
    <w:rsid w:val="00C6345A"/>
    <w:rsid w:val="00C646A8"/>
    <w:rsid w:val="00C64CC6"/>
    <w:rsid w:val="00C66617"/>
    <w:rsid w:val="00C670E4"/>
    <w:rsid w:val="00C67AAC"/>
    <w:rsid w:val="00C67EE9"/>
    <w:rsid w:val="00C72DF1"/>
    <w:rsid w:val="00C73727"/>
    <w:rsid w:val="00C74721"/>
    <w:rsid w:val="00C765E4"/>
    <w:rsid w:val="00C80386"/>
    <w:rsid w:val="00C81C0E"/>
    <w:rsid w:val="00C82976"/>
    <w:rsid w:val="00C83097"/>
    <w:rsid w:val="00C8357F"/>
    <w:rsid w:val="00C83DEF"/>
    <w:rsid w:val="00C8466C"/>
    <w:rsid w:val="00C84DD8"/>
    <w:rsid w:val="00C91FF7"/>
    <w:rsid w:val="00C92A63"/>
    <w:rsid w:val="00C9516B"/>
    <w:rsid w:val="00C9541F"/>
    <w:rsid w:val="00C9576A"/>
    <w:rsid w:val="00C9695E"/>
    <w:rsid w:val="00C96E85"/>
    <w:rsid w:val="00CA54B2"/>
    <w:rsid w:val="00CA60CF"/>
    <w:rsid w:val="00CA73F5"/>
    <w:rsid w:val="00CA7CE7"/>
    <w:rsid w:val="00CB01CF"/>
    <w:rsid w:val="00CB0218"/>
    <w:rsid w:val="00CB1965"/>
    <w:rsid w:val="00CB1C17"/>
    <w:rsid w:val="00CB2B7A"/>
    <w:rsid w:val="00CB3175"/>
    <w:rsid w:val="00CB3814"/>
    <w:rsid w:val="00CB38F3"/>
    <w:rsid w:val="00CB3BDA"/>
    <w:rsid w:val="00CB4DC2"/>
    <w:rsid w:val="00CB575A"/>
    <w:rsid w:val="00CB5CE7"/>
    <w:rsid w:val="00CB607E"/>
    <w:rsid w:val="00CB63B1"/>
    <w:rsid w:val="00CB64F4"/>
    <w:rsid w:val="00CC46CF"/>
    <w:rsid w:val="00CD0F97"/>
    <w:rsid w:val="00CD18AA"/>
    <w:rsid w:val="00CD2F16"/>
    <w:rsid w:val="00CD5C25"/>
    <w:rsid w:val="00CD6C87"/>
    <w:rsid w:val="00CD7243"/>
    <w:rsid w:val="00CD7EF3"/>
    <w:rsid w:val="00CE0D35"/>
    <w:rsid w:val="00CE0F3B"/>
    <w:rsid w:val="00CE2959"/>
    <w:rsid w:val="00CE2ACA"/>
    <w:rsid w:val="00CE4C09"/>
    <w:rsid w:val="00CE576F"/>
    <w:rsid w:val="00CE62A7"/>
    <w:rsid w:val="00CE6E39"/>
    <w:rsid w:val="00CF1D94"/>
    <w:rsid w:val="00CF414A"/>
    <w:rsid w:val="00CF4E8A"/>
    <w:rsid w:val="00CF4F3C"/>
    <w:rsid w:val="00CF57A5"/>
    <w:rsid w:val="00CF599D"/>
    <w:rsid w:val="00CF63AF"/>
    <w:rsid w:val="00CF75B6"/>
    <w:rsid w:val="00CF761A"/>
    <w:rsid w:val="00CF77B0"/>
    <w:rsid w:val="00D02F19"/>
    <w:rsid w:val="00D04CC9"/>
    <w:rsid w:val="00D0562F"/>
    <w:rsid w:val="00D05682"/>
    <w:rsid w:val="00D06C8D"/>
    <w:rsid w:val="00D07110"/>
    <w:rsid w:val="00D07C7A"/>
    <w:rsid w:val="00D11D03"/>
    <w:rsid w:val="00D11EC5"/>
    <w:rsid w:val="00D129A2"/>
    <w:rsid w:val="00D14A33"/>
    <w:rsid w:val="00D15D9F"/>
    <w:rsid w:val="00D221FF"/>
    <w:rsid w:val="00D225F8"/>
    <w:rsid w:val="00D22761"/>
    <w:rsid w:val="00D228AA"/>
    <w:rsid w:val="00D22B2E"/>
    <w:rsid w:val="00D24ED8"/>
    <w:rsid w:val="00D260A2"/>
    <w:rsid w:val="00D27E9A"/>
    <w:rsid w:val="00D3045A"/>
    <w:rsid w:val="00D3297F"/>
    <w:rsid w:val="00D33C51"/>
    <w:rsid w:val="00D402B9"/>
    <w:rsid w:val="00D403A7"/>
    <w:rsid w:val="00D41A77"/>
    <w:rsid w:val="00D41B02"/>
    <w:rsid w:val="00D41CAD"/>
    <w:rsid w:val="00D42509"/>
    <w:rsid w:val="00D42E92"/>
    <w:rsid w:val="00D437CA"/>
    <w:rsid w:val="00D44A08"/>
    <w:rsid w:val="00D45370"/>
    <w:rsid w:val="00D47109"/>
    <w:rsid w:val="00D472F4"/>
    <w:rsid w:val="00D47580"/>
    <w:rsid w:val="00D5000D"/>
    <w:rsid w:val="00D554D3"/>
    <w:rsid w:val="00D628C6"/>
    <w:rsid w:val="00D6374B"/>
    <w:rsid w:val="00D64D3D"/>
    <w:rsid w:val="00D6563D"/>
    <w:rsid w:val="00D666BF"/>
    <w:rsid w:val="00D71A7F"/>
    <w:rsid w:val="00D72234"/>
    <w:rsid w:val="00D73ACB"/>
    <w:rsid w:val="00D73E8C"/>
    <w:rsid w:val="00D74E9D"/>
    <w:rsid w:val="00D76618"/>
    <w:rsid w:val="00D803E7"/>
    <w:rsid w:val="00D80616"/>
    <w:rsid w:val="00D80EC0"/>
    <w:rsid w:val="00D810D2"/>
    <w:rsid w:val="00D81219"/>
    <w:rsid w:val="00D81703"/>
    <w:rsid w:val="00D83337"/>
    <w:rsid w:val="00D8418A"/>
    <w:rsid w:val="00D85EA0"/>
    <w:rsid w:val="00D860D9"/>
    <w:rsid w:val="00D870C5"/>
    <w:rsid w:val="00D9064D"/>
    <w:rsid w:val="00D90BA4"/>
    <w:rsid w:val="00D90F0E"/>
    <w:rsid w:val="00D92BE5"/>
    <w:rsid w:val="00D92C39"/>
    <w:rsid w:val="00D9410A"/>
    <w:rsid w:val="00D94BA1"/>
    <w:rsid w:val="00D95299"/>
    <w:rsid w:val="00D962C2"/>
    <w:rsid w:val="00DA0537"/>
    <w:rsid w:val="00DA5F6B"/>
    <w:rsid w:val="00DA649F"/>
    <w:rsid w:val="00DB29B1"/>
    <w:rsid w:val="00DB497B"/>
    <w:rsid w:val="00DB4C2F"/>
    <w:rsid w:val="00DB596D"/>
    <w:rsid w:val="00DB5DC3"/>
    <w:rsid w:val="00DB680A"/>
    <w:rsid w:val="00DB6BD1"/>
    <w:rsid w:val="00DB6C19"/>
    <w:rsid w:val="00DC176F"/>
    <w:rsid w:val="00DC7598"/>
    <w:rsid w:val="00DC773E"/>
    <w:rsid w:val="00DC7E4C"/>
    <w:rsid w:val="00DD0AD4"/>
    <w:rsid w:val="00DD2F8D"/>
    <w:rsid w:val="00DD648E"/>
    <w:rsid w:val="00DD6BB2"/>
    <w:rsid w:val="00DD6DF6"/>
    <w:rsid w:val="00DD6F17"/>
    <w:rsid w:val="00DE1753"/>
    <w:rsid w:val="00DE2819"/>
    <w:rsid w:val="00DE346E"/>
    <w:rsid w:val="00DE3616"/>
    <w:rsid w:val="00DE3987"/>
    <w:rsid w:val="00DE5D0D"/>
    <w:rsid w:val="00DF0523"/>
    <w:rsid w:val="00DF105C"/>
    <w:rsid w:val="00DF3F5D"/>
    <w:rsid w:val="00DF44B8"/>
    <w:rsid w:val="00DF4BE3"/>
    <w:rsid w:val="00E025B1"/>
    <w:rsid w:val="00E02C69"/>
    <w:rsid w:val="00E02CF6"/>
    <w:rsid w:val="00E05CAA"/>
    <w:rsid w:val="00E073D2"/>
    <w:rsid w:val="00E07F56"/>
    <w:rsid w:val="00E10123"/>
    <w:rsid w:val="00E117A3"/>
    <w:rsid w:val="00E169D6"/>
    <w:rsid w:val="00E16DF0"/>
    <w:rsid w:val="00E20115"/>
    <w:rsid w:val="00E20246"/>
    <w:rsid w:val="00E20847"/>
    <w:rsid w:val="00E25174"/>
    <w:rsid w:val="00E31084"/>
    <w:rsid w:val="00E32428"/>
    <w:rsid w:val="00E33436"/>
    <w:rsid w:val="00E344A4"/>
    <w:rsid w:val="00E350CE"/>
    <w:rsid w:val="00E35F24"/>
    <w:rsid w:val="00E37E78"/>
    <w:rsid w:val="00E40C79"/>
    <w:rsid w:val="00E40D33"/>
    <w:rsid w:val="00E4152B"/>
    <w:rsid w:val="00E41D69"/>
    <w:rsid w:val="00E43556"/>
    <w:rsid w:val="00E44E30"/>
    <w:rsid w:val="00E45B7C"/>
    <w:rsid w:val="00E56140"/>
    <w:rsid w:val="00E577DB"/>
    <w:rsid w:val="00E62B6F"/>
    <w:rsid w:val="00E62B8D"/>
    <w:rsid w:val="00E64CC1"/>
    <w:rsid w:val="00E70350"/>
    <w:rsid w:val="00E7122D"/>
    <w:rsid w:val="00E71239"/>
    <w:rsid w:val="00E737CB"/>
    <w:rsid w:val="00E73B73"/>
    <w:rsid w:val="00E74085"/>
    <w:rsid w:val="00E8114E"/>
    <w:rsid w:val="00E83045"/>
    <w:rsid w:val="00E84DDC"/>
    <w:rsid w:val="00E851E2"/>
    <w:rsid w:val="00E87581"/>
    <w:rsid w:val="00E949B9"/>
    <w:rsid w:val="00E9525D"/>
    <w:rsid w:val="00E95685"/>
    <w:rsid w:val="00E95F0E"/>
    <w:rsid w:val="00E9603C"/>
    <w:rsid w:val="00E964F9"/>
    <w:rsid w:val="00E96D03"/>
    <w:rsid w:val="00EA1102"/>
    <w:rsid w:val="00EA1A76"/>
    <w:rsid w:val="00EA22D4"/>
    <w:rsid w:val="00EA5320"/>
    <w:rsid w:val="00EA54CE"/>
    <w:rsid w:val="00EA5879"/>
    <w:rsid w:val="00EB0015"/>
    <w:rsid w:val="00EB03D7"/>
    <w:rsid w:val="00EB291E"/>
    <w:rsid w:val="00EB2E0C"/>
    <w:rsid w:val="00EB3C81"/>
    <w:rsid w:val="00EB5CBB"/>
    <w:rsid w:val="00EB7D4A"/>
    <w:rsid w:val="00EC0E68"/>
    <w:rsid w:val="00EC11E5"/>
    <w:rsid w:val="00EC14EA"/>
    <w:rsid w:val="00EC1932"/>
    <w:rsid w:val="00EC7184"/>
    <w:rsid w:val="00ED554D"/>
    <w:rsid w:val="00ED671A"/>
    <w:rsid w:val="00EE1021"/>
    <w:rsid w:val="00EE6AA6"/>
    <w:rsid w:val="00EE6DEF"/>
    <w:rsid w:val="00EE7343"/>
    <w:rsid w:val="00EE7F25"/>
    <w:rsid w:val="00EF24D3"/>
    <w:rsid w:val="00EF28E8"/>
    <w:rsid w:val="00EF34B3"/>
    <w:rsid w:val="00EF4582"/>
    <w:rsid w:val="00EF49FE"/>
    <w:rsid w:val="00EF5D5E"/>
    <w:rsid w:val="00EF5F83"/>
    <w:rsid w:val="00EF5FD0"/>
    <w:rsid w:val="00F00969"/>
    <w:rsid w:val="00F01937"/>
    <w:rsid w:val="00F02C70"/>
    <w:rsid w:val="00F03E3B"/>
    <w:rsid w:val="00F04091"/>
    <w:rsid w:val="00F04175"/>
    <w:rsid w:val="00F05BE2"/>
    <w:rsid w:val="00F061E7"/>
    <w:rsid w:val="00F162D9"/>
    <w:rsid w:val="00F177EA"/>
    <w:rsid w:val="00F20DAE"/>
    <w:rsid w:val="00F20E88"/>
    <w:rsid w:val="00F21851"/>
    <w:rsid w:val="00F239B8"/>
    <w:rsid w:val="00F25015"/>
    <w:rsid w:val="00F2584D"/>
    <w:rsid w:val="00F26538"/>
    <w:rsid w:val="00F2691C"/>
    <w:rsid w:val="00F2765C"/>
    <w:rsid w:val="00F308EF"/>
    <w:rsid w:val="00F3126D"/>
    <w:rsid w:val="00F314A3"/>
    <w:rsid w:val="00F34577"/>
    <w:rsid w:val="00F369DF"/>
    <w:rsid w:val="00F36BE0"/>
    <w:rsid w:val="00F40C71"/>
    <w:rsid w:val="00F41053"/>
    <w:rsid w:val="00F42165"/>
    <w:rsid w:val="00F44A47"/>
    <w:rsid w:val="00F456E0"/>
    <w:rsid w:val="00F46283"/>
    <w:rsid w:val="00F47E7E"/>
    <w:rsid w:val="00F531E2"/>
    <w:rsid w:val="00F53F25"/>
    <w:rsid w:val="00F54F02"/>
    <w:rsid w:val="00F574CA"/>
    <w:rsid w:val="00F63C27"/>
    <w:rsid w:val="00F644E8"/>
    <w:rsid w:val="00F64C99"/>
    <w:rsid w:val="00F66BA9"/>
    <w:rsid w:val="00F66D38"/>
    <w:rsid w:val="00F71D63"/>
    <w:rsid w:val="00F728FD"/>
    <w:rsid w:val="00F7300F"/>
    <w:rsid w:val="00F73631"/>
    <w:rsid w:val="00F745E2"/>
    <w:rsid w:val="00F74659"/>
    <w:rsid w:val="00F7555E"/>
    <w:rsid w:val="00F757F7"/>
    <w:rsid w:val="00F8120E"/>
    <w:rsid w:val="00F81BED"/>
    <w:rsid w:val="00F82406"/>
    <w:rsid w:val="00F836F1"/>
    <w:rsid w:val="00F84059"/>
    <w:rsid w:val="00F8459F"/>
    <w:rsid w:val="00F86BCA"/>
    <w:rsid w:val="00F870C7"/>
    <w:rsid w:val="00F87B55"/>
    <w:rsid w:val="00F908A7"/>
    <w:rsid w:val="00F914AB"/>
    <w:rsid w:val="00F92A48"/>
    <w:rsid w:val="00F94A22"/>
    <w:rsid w:val="00F95BEC"/>
    <w:rsid w:val="00F962D1"/>
    <w:rsid w:val="00F963EB"/>
    <w:rsid w:val="00F979DE"/>
    <w:rsid w:val="00FA17AE"/>
    <w:rsid w:val="00FA2572"/>
    <w:rsid w:val="00FA4141"/>
    <w:rsid w:val="00FA6B5E"/>
    <w:rsid w:val="00FB0330"/>
    <w:rsid w:val="00FB0A02"/>
    <w:rsid w:val="00FB0DE1"/>
    <w:rsid w:val="00FB2A2C"/>
    <w:rsid w:val="00FB38D5"/>
    <w:rsid w:val="00FB3CA9"/>
    <w:rsid w:val="00FB5A39"/>
    <w:rsid w:val="00FC0059"/>
    <w:rsid w:val="00FC0F16"/>
    <w:rsid w:val="00FC2BC3"/>
    <w:rsid w:val="00FC66D0"/>
    <w:rsid w:val="00FD0117"/>
    <w:rsid w:val="00FD04C6"/>
    <w:rsid w:val="00FD2328"/>
    <w:rsid w:val="00FD27D1"/>
    <w:rsid w:val="00FE2B0A"/>
    <w:rsid w:val="00FE3152"/>
    <w:rsid w:val="00FE4056"/>
    <w:rsid w:val="00FF27B2"/>
    <w:rsid w:val="00FF59DC"/>
    <w:rsid w:val="00FF66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65E44C"/>
  <w15:docId w15:val="{964D7CCB-EA30-4C82-A659-01A70EC4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33DF"/>
  </w:style>
  <w:style w:type="paragraph" w:styleId="Nagwek1">
    <w:name w:val="heading 1"/>
    <w:aliases w:val="Lev 1,Heading 1 (1),Heading 1 (NN),steph1,Part,Heading,h1,Hoofdstuk,Chapter,Heading 1 A,lev1,Outline1,Prophead 1,Prophead level 1,h11,PIP Head 1,h1 chapter heading,A MAJOR/BOLD,Schedheading,Heading 1(Report Only),Main Title1,Para1,Tytuł1"/>
    <w:basedOn w:val="Nagwek2"/>
    <w:link w:val="Nagwek1Znak"/>
    <w:qFormat/>
    <w:rsid w:val="00355A9D"/>
    <w:pPr>
      <w:pageBreakBefore/>
      <w:numPr>
        <w:numId w:val="19"/>
      </w:numPr>
      <w:tabs>
        <w:tab w:val="center" w:pos="0"/>
      </w:tabs>
      <w:spacing w:after="360"/>
      <w:outlineLvl w:val="0"/>
    </w:pPr>
    <w:rPr>
      <w:rFonts w:cs="Times New Roman"/>
      <w:color w:val="4472C4" w:themeColor="accent5"/>
      <w:sz w:val="28"/>
      <w:szCs w:val="56"/>
    </w:rPr>
  </w:style>
  <w:style w:type="paragraph" w:styleId="Nagwek2">
    <w:name w:val="heading 2"/>
    <w:aliases w:val="Heading 33,Heading 2 Hidden,H2,Nagłówek 2 - ST,Title 2,Paragraaf,l2,I2,ASAPHeading 2,Numbered - 2,h 3,ICL,Heading 2a,PA Major Section,Headline 2,h2,headi,heading2,h21,h22,21,kopregel 2,Titre m,Podtytuł1,Podtytu³1,Podtytu31,2,Heading 10"/>
    <w:basedOn w:val="Normalny"/>
    <w:link w:val="Nagwek2Znak"/>
    <w:autoRedefine/>
    <w:rsid w:val="00E83045"/>
    <w:pPr>
      <w:keepNext/>
      <w:tabs>
        <w:tab w:val="left" w:pos="0"/>
      </w:tabs>
      <w:spacing w:before="360" w:after="240" w:line="240" w:lineRule="auto"/>
      <w:jc w:val="both"/>
      <w:outlineLvl w:val="1"/>
    </w:pPr>
    <w:rPr>
      <w:rFonts w:asciiTheme="majorHAnsi" w:eastAsia="Times New Roman" w:hAnsiTheme="majorHAnsi" w:cs="Arial"/>
      <w:b/>
      <w:bCs/>
      <w:iCs/>
      <w:color w:val="C45911" w:themeColor="accent2" w:themeShade="BF"/>
      <w:sz w:val="24"/>
      <w:szCs w:val="30"/>
    </w:rPr>
  </w:style>
  <w:style w:type="paragraph" w:styleId="Nagwek3">
    <w:name w:val="heading 3"/>
    <w:aliases w:val="Subparagraaf,H3,Podtytuł2,Podtytu32,A-Üb-Nr-3,Ü3 + Nr,Nr1.1.1,Podtytu³2,Level 1 - 1,Char Char Char Char Char Char Char Char,Titre 3-IT,Nagłówk 3,Heading 3 Char Znak,Nagłówek 31 Znak,1.1.1-Titre 3,zwykły tekst,zwyk³y tekst,/   1.1"/>
    <w:basedOn w:val="Normalny"/>
    <w:next w:val="Normalny"/>
    <w:link w:val="Nagwek3Znak"/>
    <w:qFormat/>
    <w:rsid w:val="00355A9D"/>
    <w:pPr>
      <w:keepNext/>
      <w:numPr>
        <w:ilvl w:val="2"/>
        <w:numId w:val="19"/>
      </w:numPr>
      <w:spacing w:before="360" w:after="240" w:line="240" w:lineRule="auto"/>
      <w:jc w:val="both"/>
      <w:outlineLvl w:val="2"/>
    </w:pPr>
    <w:rPr>
      <w:rFonts w:ascii="Arial" w:eastAsia="Times New Roman" w:hAnsi="Arial" w:cs="Arial"/>
      <w:b/>
      <w:color w:val="4472C4" w:themeColor="accent5"/>
      <w:sz w:val="28"/>
      <w:szCs w:val="23"/>
    </w:rPr>
  </w:style>
  <w:style w:type="paragraph" w:styleId="Nagwek4">
    <w:name w:val="heading 4"/>
    <w:aliases w:val="heading 4,Nagłówek 4 Znak1,Nagłówek 4 Znak Znak,Nagłówek 4 Znak Znak Znak,Nagłówek 4 Znak Znak Znak Znak Znak Znak Znak,Nagłówek 4 Znak Znak Znak Znak Znak Znak Znak Znak,Reset numbering + Wyjustowany,Z lewej:  0 cm,5 cm..."/>
    <w:basedOn w:val="Normalny"/>
    <w:next w:val="Normalny"/>
    <w:link w:val="Nagwek4Znak"/>
    <w:uiPriority w:val="5"/>
    <w:qFormat/>
    <w:rsid w:val="008C069E"/>
    <w:pPr>
      <w:keepNext/>
      <w:numPr>
        <w:numId w:val="21"/>
      </w:numPr>
      <w:spacing w:before="240" w:after="240" w:line="240" w:lineRule="auto"/>
      <w:jc w:val="both"/>
      <w:outlineLvl w:val="3"/>
    </w:pPr>
    <w:rPr>
      <w:rFonts w:eastAsia="Times New Roman" w:cs="Times New Roman"/>
      <w:b/>
      <w:bCs/>
      <w:color w:val="C45911" w:themeColor="accent2" w:themeShade="BF"/>
      <w:sz w:val="24"/>
      <w:szCs w:val="28"/>
    </w:rPr>
  </w:style>
  <w:style w:type="paragraph" w:styleId="Nagwek5">
    <w:name w:val="heading 5"/>
    <w:aliases w:val="Lev 5,- A,B,C,ar2"/>
    <w:basedOn w:val="Nagwek3"/>
    <w:link w:val="Nagwek5Znak"/>
    <w:uiPriority w:val="9"/>
    <w:qFormat/>
    <w:rsid w:val="00C05C64"/>
    <w:pPr>
      <w:numPr>
        <w:ilvl w:val="0"/>
        <w:numId w:val="0"/>
      </w:numPr>
      <w:spacing w:before="240" w:line="240" w:lineRule="exact"/>
      <w:outlineLvl w:val="4"/>
    </w:pPr>
    <w:rPr>
      <w:rFonts w:asciiTheme="minorHAnsi" w:hAnsiTheme="minorHAnsi"/>
      <w:color w:val="C45911" w:themeColor="accent2" w:themeShade="BF"/>
      <w:sz w:val="22"/>
    </w:rPr>
  </w:style>
  <w:style w:type="paragraph" w:styleId="Nagwek6">
    <w:name w:val="heading 6"/>
    <w:aliases w:val="- ignore, Znak,Znak,sub-dash,sd"/>
    <w:basedOn w:val="Normalny"/>
    <w:next w:val="Normalny"/>
    <w:link w:val="Nagwek6Znak"/>
    <w:uiPriority w:val="9"/>
    <w:qFormat/>
    <w:rsid w:val="00185ED3"/>
    <w:pPr>
      <w:keepNext/>
      <w:numPr>
        <w:ilvl w:val="5"/>
        <w:numId w:val="19"/>
      </w:numPr>
      <w:tabs>
        <w:tab w:val="left" w:pos="1208"/>
      </w:tabs>
      <w:spacing w:before="120" w:after="120" w:line="240" w:lineRule="auto"/>
      <w:jc w:val="both"/>
      <w:outlineLvl w:val="5"/>
    </w:pPr>
    <w:rPr>
      <w:rFonts w:ascii="Arial" w:eastAsia="Times New Roman" w:hAnsi="Arial" w:cs="Times New Roman"/>
      <w:bCs/>
      <w:sz w:val="18"/>
    </w:rPr>
  </w:style>
  <w:style w:type="paragraph" w:styleId="Nagwek7">
    <w:name w:val="heading 7"/>
    <w:basedOn w:val="Normalny"/>
    <w:next w:val="Normalny"/>
    <w:link w:val="Nagwek7Znak"/>
    <w:uiPriority w:val="9"/>
    <w:qFormat/>
    <w:rsid w:val="00185ED3"/>
    <w:pPr>
      <w:keepNext/>
      <w:numPr>
        <w:ilvl w:val="6"/>
        <w:numId w:val="19"/>
      </w:numPr>
      <w:spacing w:before="60" w:after="120" w:line="240" w:lineRule="auto"/>
      <w:jc w:val="both"/>
      <w:outlineLvl w:val="6"/>
    </w:pPr>
    <w:rPr>
      <w:rFonts w:ascii="Arial" w:eastAsia="Times New Roman" w:hAnsi="Arial" w:cs="Times New Roman"/>
      <w:i/>
      <w:szCs w:val="24"/>
    </w:rPr>
  </w:style>
  <w:style w:type="paragraph" w:styleId="Nagwek8">
    <w:name w:val="heading 8"/>
    <w:aliases w:val="doc titre"/>
    <w:basedOn w:val="Normalny"/>
    <w:next w:val="Normalny"/>
    <w:link w:val="Nagwek8Znak"/>
    <w:uiPriority w:val="9"/>
    <w:qFormat/>
    <w:rsid w:val="00185ED3"/>
    <w:pPr>
      <w:numPr>
        <w:ilvl w:val="7"/>
        <w:numId w:val="19"/>
      </w:numPr>
      <w:spacing w:before="120" w:after="120" w:line="240" w:lineRule="auto"/>
      <w:jc w:val="both"/>
      <w:outlineLvl w:val="7"/>
    </w:pPr>
    <w:rPr>
      <w:rFonts w:ascii="Times New Roman" w:eastAsia="Times New Roman" w:hAnsi="Times New Roman" w:cs="Times New Roman"/>
      <w:b/>
      <w:sz w:val="28"/>
      <w:szCs w:val="20"/>
    </w:rPr>
  </w:style>
  <w:style w:type="paragraph" w:styleId="Nagwek9">
    <w:name w:val="heading 9"/>
    <w:aliases w:val="table"/>
    <w:basedOn w:val="Normalny"/>
    <w:next w:val="Normalny"/>
    <w:link w:val="Nagwek9Znak"/>
    <w:uiPriority w:val="9"/>
    <w:qFormat/>
    <w:rsid w:val="00185ED3"/>
    <w:pPr>
      <w:numPr>
        <w:ilvl w:val="8"/>
        <w:numId w:val="19"/>
      </w:numPr>
      <w:spacing w:before="120" w:after="120" w:line="240" w:lineRule="auto"/>
      <w:jc w:val="both"/>
      <w:outlineLvl w:val="8"/>
    </w:pPr>
    <w:rPr>
      <w:rFonts w:ascii="Times New Roman" w:eastAsia="Times New Roman" w:hAnsi="Times New Roman" w:cs="Times New Roman"/>
      <w:b/>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F4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Elenco puntato,Nag 1,Normal bullet 2,Bullet list,Numbered List,1st level - Bullet List Paragraph,Lettre d'introduction,Paragrafo elenco,List Paragraph à moi,Paragraph,Bullet EY,List Paragraph11,Normal bullet 21,List bullet,L1"/>
    <w:basedOn w:val="Normalny"/>
    <w:link w:val="AkapitzlistZnak"/>
    <w:uiPriority w:val="34"/>
    <w:qFormat/>
    <w:rsid w:val="00992F7F"/>
    <w:pPr>
      <w:ind w:left="720"/>
      <w:contextualSpacing/>
    </w:pPr>
  </w:style>
  <w:style w:type="character" w:styleId="Odwoaniedokomentarza">
    <w:name w:val="annotation reference"/>
    <w:basedOn w:val="Domylnaczcionkaakapitu"/>
    <w:uiPriority w:val="99"/>
    <w:semiHidden/>
    <w:unhideWhenUsed/>
    <w:rsid w:val="008E74DF"/>
    <w:rPr>
      <w:sz w:val="16"/>
      <w:szCs w:val="16"/>
    </w:rPr>
  </w:style>
  <w:style w:type="paragraph" w:styleId="Tekstkomentarza">
    <w:name w:val="annotation text"/>
    <w:basedOn w:val="Normalny"/>
    <w:link w:val="TekstkomentarzaZnak"/>
    <w:uiPriority w:val="99"/>
    <w:unhideWhenUsed/>
    <w:rsid w:val="008E74DF"/>
    <w:pPr>
      <w:spacing w:line="240" w:lineRule="auto"/>
    </w:pPr>
    <w:rPr>
      <w:sz w:val="20"/>
      <w:szCs w:val="20"/>
    </w:rPr>
  </w:style>
  <w:style w:type="character" w:customStyle="1" w:styleId="TekstkomentarzaZnak">
    <w:name w:val="Tekst komentarza Znak"/>
    <w:basedOn w:val="Domylnaczcionkaakapitu"/>
    <w:link w:val="Tekstkomentarza"/>
    <w:uiPriority w:val="99"/>
    <w:rsid w:val="008E74DF"/>
    <w:rPr>
      <w:sz w:val="20"/>
      <w:szCs w:val="20"/>
    </w:rPr>
  </w:style>
  <w:style w:type="paragraph" w:styleId="Tematkomentarza">
    <w:name w:val="annotation subject"/>
    <w:basedOn w:val="Tekstkomentarza"/>
    <w:next w:val="Tekstkomentarza"/>
    <w:link w:val="TematkomentarzaZnak"/>
    <w:uiPriority w:val="99"/>
    <w:semiHidden/>
    <w:unhideWhenUsed/>
    <w:rsid w:val="008E74DF"/>
    <w:rPr>
      <w:b/>
      <w:bCs/>
    </w:rPr>
  </w:style>
  <w:style w:type="character" w:customStyle="1" w:styleId="TematkomentarzaZnak">
    <w:name w:val="Temat komentarza Znak"/>
    <w:basedOn w:val="TekstkomentarzaZnak"/>
    <w:link w:val="Tematkomentarza"/>
    <w:uiPriority w:val="99"/>
    <w:semiHidden/>
    <w:rsid w:val="008E74DF"/>
    <w:rPr>
      <w:b/>
      <w:bCs/>
      <w:sz w:val="20"/>
      <w:szCs w:val="20"/>
    </w:rPr>
  </w:style>
  <w:style w:type="paragraph" w:styleId="Tekstdymka">
    <w:name w:val="Balloon Text"/>
    <w:basedOn w:val="Normalny"/>
    <w:link w:val="TekstdymkaZnak"/>
    <w:uiPriority w:val="99"/>
    <w:semiHidden/>
    <w:unhideWhenUsed/>
    <w:rsid w:val="008E74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74DF"/>
    <w:rPr>
      <w:rFonts w:ascii="Segoe UI" w:hAnsi="Segoe UI" w:cs="Segoe UI"/>
      <w:sz w:val="18"/>
      <w:szCs w:val="18"/>
    </w:rPr>
  </w:style>
  <w:style w:type="character" w:styleId="Hipercze">
    <w:name w:val="Hyperlink"/>
    <w:uiPriority w:val="99"/>
    <w:unhideWhenUsed/>
    <w:rsid w:val="00D27E9A"/>
    <w:rPr>
      <w:color w:val="0000FF"/>
      <w:u w:val="single"/>
    </w:rPr>
  </w:style>
  <w:style w:type="paragraph" w:styleId="Nagwek">
    <w:name w:val="header"/>
    <w:aliases w:val="Nagłówek strony1,Nagłówek strony11"/>
    <w:basedOn w:val="Normalny"/>
    <w:link w:val="NagwekZnak"/>
    <w:uiPriority w:val="99"/>
    <w:unhideWhenUsed/>
    <w:rsid w:val="00D27E9A"/>
    <w:pPr>
      <w:tabs>
        <w:tab w:val="center" w:pos="4536"/>
        <w:tab w:val="right" w:pos="9072"/>
      </w:tabs>
      <w:spacing w:after="0" w:line="240" w:lineRule="auto"/>
    </w:pPr>
  </w:style>
  <w:style w:type="character" w:customStyle="1" w:styleId="NagwekZnak">
    <w:name w:val="Nagłówek Znak"/>
    <w:aliases w:val="Nagłówek strony1 Znak,Nagłówek strony11 Znak"/>
    <w:basedOn w:val="Domylnaczcionkaakapitu"/>
    <w:link w:val="Nagwek"/>
    <w:uiPriority w:val="99"/>
    <w:rsid w:val="00D27E9A"/>
  </w:style>
  <w:style w:type="paragraph" w:styleId="Stopka">
    <w:name w:val="footer"/>
    <w:basedOn w:val="Normalny"/>
    <w:link w:val="StopkaZnak"/>
    <w:uiPriority w:val="99"/>
    <w:unhideWhenUsed/>
    <w:rsid w:val="00D27E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7E9A"/>
  </w:style>
  <w:style w:type="table" w:styleId="redniecieniowanie2akcent1">
    <w:name w:val="Medium Shading 2 Accent 1"/>
    <w:basedOn w:val="Standardowy"/>
    <w:uiPriority w:val="64"/>
    <w:rsid w:val="00AF262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ecieniowanieakcent1">
    <w:name w:val="Light Shading Accent 1"/>
    <w:basedOn w:val="Standardowy"/>
    <w:uiPriority w:val="60"/>
    <w:rsid w:val="00AF262B"/>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redniasiatka3akcent5">
    <w:name w:val="Medium Grid 3 Accent 5"/>
    <w:basedOn w:val="Standardowy"/>
    <w:uiPriority w:val="69"/>
    <w:rsid w:val="00AF262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character" w:customStyle="1" w:styleId="AkapitzlistZnak">
    <w:name w:val="Akapit z listą Znak"/>
    <w:aliases w:val="Numerowanie Znak,Elenco puntato Znak,Nag 1 Znak,Normal bullet 2 Znak,Bullet list Znak,Numbered List Znak,1st level - Bullet List Paragraph Znak,Lettre d'introduction Znak,Paragrafo elenco Znak,List Paragraph à moi Znak,Paragraph Znak"/>
    <w:link w:val="Akapitzlist"/>
    <w:uiPriority w:val="34"/>
    <w:qFormat/>
    <w:locked/>
    <w:rsid w:val="00F574CA"/>
  </w:style>
  <w:style w:type="paragraph" w:styleId="Tekstprzypisukocowego">
    <w:name w:val="endnote text"/>
    <w:basedOn w:val="Normalny"/>
    <w:link w:val="TekstprzypisukocowegoZnak"/>
    <w:uiPriority w:val="99"/>
    <w:semiHidden/>
    <w:unhideWhenUsed/>
    <w:rsid w:val="00360F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0F5E"/>
    <w:rPr>
      <w:sz w:val="20"/>
      <w:szCs w:val="20"/>
    </w:rPr>
  </w:style>
  <w:style w:type="character" w:styleId="Odwoanieprzypisukocowego">
    <w:name w:val="endnote reference"/>
    <w:basedOn w:val="Domylnaczcionkaakapitu"/>
    <w:uiPriority w:val="99"/>
    <w:semiHidden/>
    <w:unhideWhenUsed/>
    <w:rsid w:val="00360F5E"/>
    <w:rPr>
      <w:vertAlign w:val="superscript"/>
    </w:rPr>
  </w:style>
  <w:style w:type="character" w:customStyle="1" w:styleId="Nagwek1Znak">
    <w:name w:val="Nagłówek 1 Znak"/>
    <w:aliases w:val="Lev 1 Znak,Heading 1 (1) Znak,Heading 1 (NN) Znak,steph1 Znak,Part Znak,Heading Znak,h1 Znak,Hoofdstuk Znak,Chapter Znak,Heading 1 A Znak,lev1 Znak,Outline1 Znak,Prophead 1 Znak,Prophead level 1 Znak,h11 Znak,PIP Head 1 Znak,Para1 Znak"/>
    <w:basedOn w:val="Domylnaczcionkaakapitu"/>
    <w:link w:val="Nagwek1"/>
    <w:rsid w:val="00355A9D"/>
    <w:rPr>
      <w:rFonts w:asciiTheme="majorHAnsi" w:eastAsia="Times New Roman" w:hAnsiTheme="majorHAnsi" w:cs="Times New Roman"/>
      <w:b/>
      <w:bCs/>
      <w:iCs/>
      <w:color w:val="4472C4" w:themeColor="accent5"/>
      <w:sz w:val="28"/>
      <w:szCs w:val="56"/>
    </w:rPr>
  </w:style>
  <w:style w:type="character" w:customStyle="1" w:styleId="Nagwek2Znak">
    <w:name w:val="Nagłówek 2 Znak"/>
    <w:aliases w:val="Heading 33 Znak,Heading 2 Hidden Znak,H2 Znak,Nagłówek 2 - ST Znak,Title 2 Znak,Paragraaf Znak,l2 Znak,I2 Znak,ASAPHeading 2 Znak,Numbered - 2 Znak,h 3 Znak,ICL Znak,Heading 2a Znak,PA Major Section Znak,Headline 2 Znak,h2 Znak,h21 Znak"/>
    <w:basedOn w:val="Domylnaczcionkaakapitu"/>
    <w:link w:val="Nagwek2"/>
    <w:rsid w:val="00E83045"/>
    <w:rPr>
      <w:rFonts w:asciiTheme="majorHAnsi" w:eastAsia="Times New Roman" w:hAnsiTheme="majorHAnsi" w:cs="Arial"/>
      <w:b/>
      <w:bCs/>
      <w:iCs/>
      <w:color w:val="C45911" w:themeColor="accent2" w:themeShade="BF"/>
      <w:sz w:val="24"/>
      <w:szCs w:val="30"/>
    </w:rPr>
  </w:style>
  <w:style w:type="character" w:customStyle="1" w:styleId="Nagwek3Znak">
    <w:name w:val="Nagłówek 3 Znak"/>
    <w:aliases w:val="Subparagraaf Znak,H3 Znak,Podtytuł2 Znak,Podtytu32 Znak,A-Üb-Nr-3 Znak,Ü3 + Nr Znak,Nr1.1.1 Znak,Podtytu³2 Znak,Level 1 - 1 Znak,Char Char Char Char Char Char Char Char Znak,Titre 3-IT Znak,Nagłówk 3 Znak,Heading 3 Char Znak Znak"/>
    <w:basedOn w:val="Domylnaczcionkaakapitu"/>
    <w:link w:val="Nagwek3"/>
    <w:rsid w:val="00355A9D"/>
    <w:rPr>
      <w:rFonts w:ascii="Arial" w:eastAsia="Times New Roman" w:hAnsi="Arial" w:cs="Arial"/>
      <w:b/>
      <w:color w:val="4472C4" w:themeColor="accent5"/>
      <w:sz w:val="28"/>
      <w:szCs w:val="23"/>
    </w:rPr>
  </w:style>
  <w:style w:type="character" w:customStyle="1" w:styleId="Nagwek4Znak">
    <w:name w:val="Nagłówek 4 Znak"/>
    <w:aliases w:val="heading 4 Znak,Nagłówek 4 Znak1 Znak,Nagłówek 4 Znak Znak Znak1,Nagłówek 4 Znak Znak Znak Znak,Nagłówek 4 Znak Znak Znak Znak Znak Znak Znak Znak1,Nagłówek 4 Znak Znak Znak Znak Znak Znak Znak Znak Znak,Reset numbering + Wyjustowany Znak"/>
    <w:basedOn w:val="Domylnaczcionkaakapitu"/>
    <w:link w:val="Nagwek4"/>
    <w:uiPriority w:val="5"/>
    <w:rsid w:val="008C069E"/>
    <w:rPr>
      <w:rFonts w:eastAsia="Times New Roman" w:cs="Times New Roman"/>
      <w:b/>
      <w:bCs/>
      <w:color w:val="C45911" w:themeColor="accent2" w:themeShade="BF"/>
      <w:sz w:val="24"/>
      <w:szCs w:val="28"/>
    </w:rPr>
  </w:style>
  <w:style w:type="character" w:customStyle="1" w:styleId="Nagwek5Znak">
    <w:name w:val="Nagłówek 5 Znak"/>
    <w:aliases w:val="Lev 5 Znak,- A Znak,B Znak,C Znak,ar2 Znak"/>
    <w:basedOn w:val="Domylnaczcionkaakapitu"/>
    <w:link w:val="Nagwek5"/>
    <w:uiPriority w:val="9"/>
    <w:rsid w:val="00C05C64"/>
    <w:rPr>
      <w:rFonts w:eastAsia="Times New Roman" w:cs="Arial"/>
      <w:b/>
      <w:color w:val="C45911" w:themeColor="accent2" w:themeShade="BF"/>
      <w:szCs w:val="23"/>
    </w:rPr>
  </w:style>
  <w:style w:type="character" w:customStyle="1" w:styleId="Nagwek6Znak">
    <w:name w:val="Nagłówek 6 Znak"/>
    <w:aliases w:val="- ignore Znak, Znak Znak,Znak Znak,sub-dash Znak,sd Znak"/>
    <w:basedOn w:val="Domylnaczcionkaakapitu"/>
    <w:link w:val="Nagwek6"/>
    <w:uiPriority w:val="9"/>
    <w:rsid w:val="00185ED3"/>
    <w:rPr>
      <w:rFonts w:ascii="Arial" w:eastAsia="Times New Roman" w:hAnsi="Arial" w:cs="Times New Roman"/>
      <w:bCs/>
      <w:sz w:val="18"/>
    </w:rPr>
  </w:style>
  <w:style w:type="character" w:customStyle="1" w:styleId="Nagwek7Znak">
    <w:name w:val="Nagłówek 7 Znak"/>
    <w:basedOn w:val="Domylnaczcionkaakapitu"/>
    <w:link w:val="Nagwek7"/>
    <w:uiPriority w:val="9"/>
    <w:rsid w:val="00185ED3"/>
    <w:rPr>
      <w:rFonts w:ascii="Arial" w:eastAsia="Times New Roman" w:hAnsi="Arial" w:cs="Times New Roman"/>
      <w:i/>
      <w:szCs w:val="24"/>
    </w:rPr>
  </w:style>
  <w:style w:type="character" w:customStyle="1" w:styleId="Nagwek8Znak">
    <w:name w:val="Nagłówek 8 Znak"/>
    <w:aliases w:val="doc titre Znak"/>
    <w:basedOn w:val="Domylnaczcionkaakapitu"/>
    <w:link w:val="Nagwek8"/>
    <w:uiPriority w:val="9"/>
    <w:rsid w:val="00185ED3"/>
    <w:rPr>
      <w:rFonts w:ascii="Times New Roman" w:eastAsia="Times New Roman" w:hAnsi="Times New Roman" w:cs="Times New Roman"/>
      <w:b/>
      <w:sz w:val="28"/>
      <w:szCs w:val="20"/>
    </w:rPr>
  </w:style>
  <w:style w:type="character" w:customStyle="1" w:styleId="Nagwek9Znak">
    <w:name w:val="Nagłówek 9 Znak"/>
    <w:aliases w:val="table Znak"/>
    <w:basedOn w:val="Domylnaczcionkaakapitu"/>
    <w:link w:val="Nagwek9"/>
    <w:uiPriority w:val="9"/>
    <w:rsid w:val="00185ED3"/>
    <w:rPr>
      <w:rFonts w:ascii="Times New Roman" w:eastAsia="Times New Roman" w:hAnsi="Times New Roman" w:cs="Times New Roman"/>
      <w:b/>
      <w:sz w:val="32"/>
      <w:szCs w:val="20"/>
    </w:rPr>
  </w:style>
  <w:style w:type="paragraph" w:styleId="Legenda">
    <w:name w:val="caption"/>
    <w:aliases w:val="Podpis nad obiektem,Podpis pod rysunkiem,Nagłówek Tabeli,Nag3ówek Tabeli,Naglówek Tabeli,Nag³ówek Tabeli,Legenda Znak,Legenda Znak Znak Znak,Legenda Znak Znak,Legenda Znak Znak Znak Znak,Legenda Znak Znak Znak Znak Znak Znak,Podpisy,Tabela nr"/>
    <w:basedOn w:val="Normalny"/>
    <w:next w:val="Normalny"/>
    <w:link w:val="LegendaZnak1"/>
    <w:unhideWhenUsed/>
    <w:qFormat/>
    <w:rsid w:val="00785780"/>
    <w:pPr>
      <w:spacing w:after="80" w:line="240" w:lineRule="auto"/>
    </w:pPr>
    <w:rPr>
      <w:rFonts w:ascii="Calibri" w:eastAsia="Calibri" w:hAnsi="Calibri" w:cs="Times New Roman"/>
      <w:b/>
      <w:bCs/>
      <w:color w:val="404040" w:themeColor="text1" w:themeTint="BF"/>
      <w:sz w:val="20"/>
      <w:szCs w:val="18"/>
      <w:lang w:val="en-GB"/>
    </w:rPr>
  </w:style>
  <w:style w:type="character" w:customStyle="1" w:styleId="LegendaZnak1">
    <w:name w:val="Legenda Znak1"/>
    <w:aliases w:val="Podpis nad obiektem Znak,Podpis pod rysunkiem Znak,Nagłówek Tabeli Znak,Nag3ówek Tabeli Znak,Naglówek Tabeli Znak,Nag³ówek Tabeli Znak,Legenda Znak Znak1,Legenda Znak Znak Znak Znak1,Legenda Znak Znak Znak1,Legenda Znak Znak Znak Znak Znak"/>
    <w:link w:val="Legenda"/>
    <w:rsid w:val="00785780"/>
    <w:rPr>
      <w:rFonts w:ascii="Calibri" w:eastAsia="Calibri" w:hAnsi="Calibri" w:cs="Times New Roman"/>
      <w:b/>
      <w:bCs/>
      <w:color w:val="404040" w:themeColor="text1" w:themeTint="BF"/>
      <w:sz w:val="20"/>
      <w:szCs w:val="18"/>
      <w:lang w:val="en-GB"/>
    </w:rPr>
  </w:style>
  <w:style w:type="paragraph" w:customStyle="1" w:styleId="text1">
    <w:name w:val="text 1"/>
    <w:basedOn w:val="Normalny"/>
    <w:link w:val="text1Znak"/>
    <w:rsid w:val="00553B43"/>
    <w:pPr>
      <w:spacing w:before="120" w:after="120" w:line="288" w:lineRule="auto"/>
      <w:ind w:left="567"/>
      <w:jc w:val="both"/>
    </w:pPr>
    <w:rPr>
      <w:rFonts w:ascii="Calibri" w:eastAsia="Calibri" w:hAnsi="Calibri" w:cs="Times New Roman"/>
      <w:color w:val="000000"/>
      <w:lang w:val="en-GB"/>
    </w:rPr>
  </w:style>
  <w:style w:type="character" w:customStyle="1" w:styleId="text1Znak">
    <w:name w:val="text 1 Znak"/>
    <w:link w:val="text1"/>
    <w:rsid w:val="00553B43"/>
    <w:rPr>
      <w:rFonts w:ascii="Calibri" w:eastAsia="Calibri" w:hAnsi="Calibri" w:cs="Times New Roman"/>
      <w:color w:val="000000"/>
      <w:lang w:val="en-GB"/>
    </w:rPr>
  </w:style>
  <w:style w:type="paragraph" w:styleId="Tekstprzypisudolnego">
    <w:name w:val="footnote text"/>
    <w:aliases w:val="-E Fußnotentext,-E Fuﬂnotentext,FOOTNOTES,Footnote,Footnote text,Fußnote,Fußnotentext Ursprung,Fuﬂnotentext Ursprung,Podrozdzia3,Podrozdział,Tekst przypisu Znak Znak Znak Znak,Tekst przypisu Znak Znak Znak Znak Znak,footnote text"/>
    <w:basedOn w:val="Normalny"/>
    <w:link w:val="TekstprzypisudolnegoZnak"/>
    <w:unhideWhenUsed/>
    <w:qFormat/>
    <w:rsid w:val="00727AA5"/>
    <w:pPr>
      <w:spacing w:after="0" w:line="240" w:lineRule="auto"/>
    </w:pPr>
    <w:rPr>
      <w:rFonts w:ascii="Calibri" w:eastAsia="Calibri" w:hAnsi="Calibri" w:cs="Calibri"/>
      <w:sz w:val="20"/>
      <w:szCs w:val="20"/>
      <w:lang w:eastAsia="pl-PL"/>
    </w:rPr>
  </w:style>
  <w:style w:type="character" w:customStyle="1" w:styleId="TekstprzypisudolnegoZnak">
    <w:name w:val="Tekst przypisu dolnego Znak"/>
    <w:aliases w:val="-E Fußnotentext Znak,-E Fuﬂnotentext Znak,FOOTNOTES Znak,Footnote Znak,Footnote text Znak,Fußnote Znak,Fußnotentext Ursprung Znak,Fuﬂnotentext Ursprung Znak,Podrozdzia3 Znak,Podrozdział Znak,footnote text Znak"/>
    <w:basedOn w:val="Domylnaczcionkaakapitu"/>
    <w:link w:val="Tekstprzypisudolnego"/>
    <w:rsid w:val="00727AA5"/>
    <w:rPr>
      <w:rFonts w:ascii="Calibri" w:eastAsia="Calibri" w:hAnsi="Calibri" w:cs="Calibri"/>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nhideWhenUsed/>
    <w:qFormat/>
    <w:rsid w:val="00727AA5"/>
    <w:rPr>
      <w:vertAlign w:val="superscript"/>
    </w:rPr>
  </w:style>
  <w:style w:type="table" w:customStyle="1" w:styleId="TableGrid1">
    <w:name w:val="Table Grid1"/>
    <w:basedOn w:val="Standardowy"/>
    <w:next w:val="Tabela-Siatka"/>
    <w:rsid w:val="00417379"/>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autoRedefine/>
    <w:qFormat/>
    <w:rsid w:val="00015A14"/>
    <w:pPr>
      <w:spacing w:before="30" w:after="120" w:line="240" w:lineRule="auto"/>
      <w:jc w:val="both"/>
    </w:pPr>
    <w:rPr>
      <w:rFonts w:eastAsia="Times New Roman" w:cstheme="minorHAnsi"/>
      <w:b/>
      <w:sz w:val="20"/>
      <w:szCs w:val="14"/>
    </w:rPr>
  </w:style>
  <w:style w:type="character" w:customStyle="1" w:styleId="TabelaZnak">
    <w:name w:val="Tabela Znak"/>
    <w:basedOn w:val="Domylnaczcionkaakapitu"/>
    <w:link w:val="Tabela"/>
    <w:rsid w:val="00015A14"/>
    <w:rPr>
      <w:rFonts w:eastAsia="Times New Roman" w:cstheme="minorHAnsi"/>
      <w:b/>
      <w:sz w:val="20"/>
      <w:szCs w:val="14"/>
    </w:rPr>
  </w:style>
  <w:style w:type="paragraph" w:styleId="Poprawka">
    <w:name w:val="Revision"/>
    <w:hidden/>
    <w:uiPriority w:val="99"/>
    <w:semiHidden/>
    <w:rsid w:val="002D2163"/>
    <w:pPr>
      <w:spacing w:after="0" w:line="240" w:lineRule="auto"/>
    </w:pPr>
  </w:style>
  <w:style w:type="paragraph" w:customStyle="1" w:styleId="OEMarze">
    <w:name w:val="OE Marzeń"/>
    <w:basedOn w:val="Nagwek2"/>
    <w:link w:val="OEMarzeZnak"/>
    <w:rsid w:val="0098249B"/>
  </w:style>
  <w:style w:type="paragraph" w:styleId="Indeks6">
    <w:name w:val="index 6"/>
    <w:basedOn w:val="Normalny"/>
    <w:next w:val="Normalny"/>
    <w:autoRedefine/>
    <w:uiPriority w:val="99"/>
    <w:semiHidden/>
    <w:unhideWhenUsed/>
    <w:rsid w:val="00E83045"/>
    <w:pPr>
      <w:spacing w:after="0" w:line="240" w:lineRule="auto"/>
      <w:ind w:left="1320" w:hanging="220"/>
    </w:pPr>
  </w:style>
  <w:style w:type="character" w:customStyle="1" w:styleId="OEMarzeZnak">
    <w:name w:val="OE Marzeń Znak"/>
    <w:basedOn w:val="Nagwek2Znak"/>
    <w:link w:val="OEMarze"/>
    <w:rsid w:val="0098249B"/>
    <w:rPr>
      <w:rFonts w:asciiTheme="majorHAnsi" w:eastAsia="Times New Roman" w:hAnsiTheme="majorHAnsi" w:cs="Arial"/>
      <w:b/>
      <w:bCs/>
      <w:iCs/>
      <w:color w:val="C45911" w:themeColor="accent2" w:themeShade="BF"/>
      <w:sz w:val="24"/>
      <w:szCs w:val="30"/>
    </w:rPr>
  </w:style>
  <w:style w:type="paragraph" w:styleId="Nagwekspisutreci">
    <w:name w:val="TOC Heading"/>
    <w:basedOn w:val="Nagwek1"/>
    <w:next w:val="Normalny"/>
    <w:uiPriority w:val="39"/>
    <w:unhideWhenUsed/>
    <w:qFormat/>
    <w:rsid w:val="006C187D"/>
    <w:pPr>
      <w:keepLines/>
      <w:pageBreakBefore w:val="0"/>
      <w:numPr>
        <w:numId w:val="0"/>
      </w:numPr>
      <w:tabs>
        <w:tab w:val="clear" w:pos="0"/>
      </w:tabs>
      <w:spacing w:before="240" w:after="0" w:line="259" w:lineRule="auto"/>
      <w:jc w:val="left"/>
      <w:outlineLvl w:val="9"/>
    </w:pPr>
    <w:rPr>
      <w:rFonts w:eastAsiaTheme="majorEastAsia" w:cstheme="majorBidi"/>
      <w:b w:val="0"/>
      <w:bCs w:val="0"/>
      <w:iCs w:val="0"/>
      <w:color w:val="2E74B5" w:themeColor="accent1" w:themeShade="BF"/>
      <w:sz w:val="32"/>
      <w:szCs w:val="32"/>
      <w:lang w:eastAsia="pl-PL"/>
    </w:rPr>
  </w:style>
  <w:style w:type="paragraph" w:styleId="Spistreci1">
    <w:name w:val="toc 1"/>
    <w:basedOn w:val="Normalny"/>
    <w:next w:val="Normalny"/>
    <w:autoRedefine/>
    <w:uiPriority w:val="39"/>
    <w:unhideWhenUsed/>
    <w:rsid w:val="006E2911"/>
    <w:pPr>
      <w:tabs>
        <w:tab w:val="left" w:pos="660"/>
        <w:tab w:val="right" w:leader="dot" w:pos="13994"/>
      </w:tabs>
      <w:spacing w:after="100"/>
    </w:pPr>
  </w:style>
  <w:style w:type="paragraph" w:styleId="Spistreci2">
    <w:name w:val="toc 2"/>
    <w:basedOn w:val="Normalny"/>
    <w:next w:val="Normalny"/>
    <w:autoRedefine/>
    <w:uiPriority w:val="39"/>
    <w:unhideWhenUsed/>
    <w:rsid w:val="00A6474B"/>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A6474B"/>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A6474B"/>
    <w:pPr>
      <w:spacing w:after="100"/>
      <w:ind w:left="660"/>
    </w:pPr>
  </w:style>
  <w:style w:type="paragraph" w:customStyle="1" w:styleId="Default">
    <w:name w:val="Default"/>
    <w:qFormat/>
    <w:rsid w:val="009C35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semiHidden/>
    <w:unhideWhenUsed/>
    <w:rsid w:val="009C354F"/>
    <w:pPr>
      <w:autoSpaceDE w:val="0"/>
      <w:autoSpaceDN w:val="0"/>
      <w:adjustRightInd w:val="0"/>
      <w:spacing w:after="0" w:line="240" w:lineRule="auto"/>
      <w:jc w:val="both"/>
    </w:pPr>
    <w:rPr>
      <w:rFonts w:ascii="Arial" w:eastAsia="Times New Roman" w:hAnsi="Arial" w:cs="Arial"/>
      <w:color w:val="999999"/>
      <w:szCs w:val="20"/>
      <w:lang w:eastAsia="pl-PL"/>
    </w:rPr>
  </w:style>
  <w:style w:type="character" w:customStyle="1" w:styleId="Tekstpodstawowy2Znak">
    <w:name w:val="Tekst podstawowy 2 Znak"/>
    <w:basedOn w:val="Domylnaczcionkaakapitu"/>
    <w:link w:val="Tekstpodstawowy2"/>
    <w:semiHidden/>
    <w:rsid w:val="009C354F"/>
    <w:rPr>
      <w:rFonts w:ascii="Arial" w:eastAsia="Times New Roman" w:hAnsi="Arial" w:cs="Arial"/>
      <w:color w:val="999999"/>
      <w:szCs w:val="20"/>
      <w:lang w:eastAsia="pl-PL"/>
    </w:rPr>
  </w:style>
  <w:style w:type="paragraph" w:customStyle="1" w:styleId="PSDBTabelaNormalny">
    <w:name w:val="PSDB Tabela Normalny"/>
    <w:basedOn w:val="Normalny"/>
    <w:rsid w:val="00CB3814"/>
    <w:pPr>
      <w:tabs>
        <w:tab w:val="left" w:pos="567"/>
      </w:tabs>
      <w:spacing w:before="20" w:after="20" w:line="240" w:lineRule="auto"/>
    </w:pPr>
    <w:rPr>
      <w:rFonts w:ascii="Verdana" w:eastAsia="Times New Roman" w:hAnsi="Verdana" w:cs="Times New Roman"/>
      <w:sz w:val="14"/>
      <w:szCs w:val="20"/>
      <w:lang w:eastAsia="pl-PL"/>
    </w:rPr>
  </w:style>
  <w:style w:type="table" w:customStyle="1" w:styleId="Tabela-Siatka1">
    <w:name w:val="Tabela - Siatka1"/>
    <w:basedOn w:val="Standardowy"/>
    <w:next w:val="Tabela-Siatka"/>
    <w:rsid w:val="004F1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qFormat/>
    <w:rsid w:val="00E25174"/>
    <w:pPr>
      <w:spacing w:after="60" w:line="240" w:lineRule="auto"/>
      <w:outlineLvl w:val="1"/>
    </w:pPr>
    <w:rPr>
      <w:rFonts w:ascii="Arial" w:eastAsia="Times New Roman" w:hAnsi="Arial" w:cs="Times New Roman"/>
      <w:b/>
      <w:sz w:val="20"/>
      <w:szCs w:val="24"/>
      <w:lang w:eastAsia="pl-PL"/>
    </w:rPr>
  </w:style>
  <w:style w:type="character" w:customStyle="1" w:styleId="PodtytuZnak">
    <w:name w:val="Podtytuł Znak"/>
    <w:basedOn w:val="Domylnaczcionkaakapitu"/>
    <w:link w:val="Podtytu"/>
    <w:rsid w:val="00E25174"/>
    <w:rPr>
      <w:rFonts w:ascii="Arial" w:eastAsia="Times New Roman" w:hAnsi="Arial" w:cs="Times New Roman"/>
      <w:b/>
      <w:sz w:val="20"/>
      <w:szCs w:val="24"/>
      <w:lang w:eastAsia="pl-PL"/>
    </w:rPr>
  </w:style>
  <w:style w:type="character" w:styleId="Uwydatnienie">
    <w:name w:val="Emphasis"/>
    <w:basedOn w:val="Domylnaczcionkaakapitu"/>
    <w:uiPriority w:val="20"/>
    <w:qFormat/>
    <w:rsid w:val="008D1D7E"/>
    <w:rPr>
      <w:i/>
      <w:iCs/>
    </w:rPr>
  </w:style>
  <w:style w:type="numbering" w:customStyle="1" w:styleId="Bezlisty1">
    <w:name w:val="Bez listy1"/>
    <w:next w:val="Bezlisty"/>
    <w:uiPriority w:val="99"/>
    <w:semiHidden/>
    <w:unhideWhenUsed/>
    <w:rsid w:val="00375B2E"/>
  </w:style>
  <w:style w:type="table" w:customStyle="1" w:styleId="Tabela-Siatka2">
    <w:name w:val="Tabela - Siatka2"/>
    <w:basedOn w:val="Standardowy"/>
    <w:next w:val="Tabela-Siatka"/>
    <w:rsid w:val="00375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ecieniowanie2akcent11">
    <w:name w:val="Średnie cieniowanie 2 — akcent 11"/>
    <w:basedOn w:val="Standardowy"/>
    <w:next w:val="redniecieniowanie2akcent1"/>
    <w:uiPriority w:val="64"/>
    <w:rsid w:val="00375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Jasnecieniowanieakcent11">
    <w:name w:val="Jasne cieniowanie — akcent 11"/>
    <w:basedOn w:val="Standardowy"/>
    <w:next w:val="Jasnecieniowanieakcent1"/>
    <w:uiPriority w:val="60"/>
    <w:rsid w:val="00375B2E"/>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redniasiatka3akcent51">
    <w:name w:val="Średnia siatka 3 — akcent 51"/>
    <w:basedOn w:val="Standardowy"/>
    <w:next w:val="redniasiatka3akcent5"/>
    <w:uiPriority w:val="69"/>
    <w:rsid w:val="00375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TableGrid11">
    <w:name w:val="Table Grid11"/>
    <w:basedOn w:val="Standardowy"/>
    <w:next w:val="Tabela-Siatka"/>
    <w:rsid w:val="00375B2E"/>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16164"/>
    <w:rPr>
      <w:color w:val="954F72" w:themeColor="followedHyperlink"/>
      <w:u w:val="single"/>
    </w:rPr>
  </w:style>
  <w:style w:type="paragraph" w:styleId="Spisilustracji">
    <w:name w:val="table of figures"/>
    <w:basedOn w:val="Normalny"/>
    <w:next w:val="Normalny"/>
    <w:uiPriority w:val="99"/>
    <w:unhideWhenUsed/>
    <w:rsid w:val="00DE2819"/>
    <w:pPr>
      <w:spacing w:after="0"/>
    </w:pPr>
  </w:style>
  <w:style w:type="paragraph" w:customStyle="1" w:styleId="pf0">
    <w:name w:val="pf0"/>
    <w:basedOn w:val="Normalny"/>
    <w:rsid w:val="0019329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19329B"/>
    <w:rPr>
      <w:rFonts w:ascii="Segoe UI" w:hAnsi="Segoe UI" w:cs="Segoe UI" w:hint="default"/>
      <w:sz w:val="18"/>
      <w:szCs w:val="18"/>
    </w:rPr>
  </w:style>
  <w:style w:type="character" w:customStyle="1" w:styleId="cf11">
    <w:name w:val="cf11"/>
    <w:basedOn w:val="Domylnaczcionkaakapitu"/>
    <w:rsid w:val="0019329B"/>
    <w:rPr>
      <w:rFonts w:ascii="Segoe UI" w:hAnsi="Segoe UI" w:cs="Segoe UI" w:hint="default"/>
      <w:sz w:val="18"/>
      <w:szCs w:val="18"/>
      <w:u w:val="single"/>
    </w:rPr>
  </w:style>
  <w:style w:type="table" w:styleId="Tabelalisty5ciemnaakcent5">
    <w:name w:val="List Table 5 Dark Accent 5"/>
    <w:basedOn w:val="Standardowy"/>
    <w:uiPriority w:val="50"/>
    <w:rsid w:val="00355A9D"/>
    <w:pPr>
      <w:spacing w:after="0"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listy4akcent5">
    <w:name w:val="List Table 4 Accent 5"/>
    <w:basedOn w:val="Standardowy"/>
    <w:uiPriority w:val="49"/>
    <w:rsid w:val="00355A9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8389">
      <w:bodyDiv w:val="1"/>
      <w:marLeft w:val="0"/>
      <w:marRight w:val="0"/>
      <w:marTop w:val="0"/>
      <w:marBottom w:val="0"/>
      <w:divBdr>
        <w:top w:val="none" w:sz="0" w:space="0" w:color="auto"/>
        <w:left w:val="none" w:sz="0" w:space="0" w:color="auto"/>
        <w:bottom w:val="none" w:sz="0" w:space="0" w:color="auto"/>
        <w:right w:val="none" w:sz="0" w:space="0" w:color="auto"/>
      </w:divBdr>
    </w:div>
    <w:div w:id="20251196">
      <w:bodyDiv w:val="1"/>
      <w:marLeft w:val="0"/>
      <w:marRight w:val="0"/>
      <w:marTop w:val="0"/>
      <w:marBottom w:val="0"/>
      <w:divBdr>
        <w:top w:val="none" w:sz="0" w:space="0" w:color="auto"/>
        <w:left w:val="none" w:sz="0" w:space="0" w:color="auto"/>
        <w:bottom w:val="none" w:sz="0" w:space="0" w:color="auto"/>
        <w:right w:val="none" w:sz="0" w:space="0" w:color="auto"/>
      </w:divBdr>
    </w:div>
    <w:div w:id="86200731">
      <w:bodyDiv w:val="1"/>
      <w:marLeft w:val="0"/>
      <w:marRight w:val="0"/>
      <w:marTop w:val="0"/>
      <w:marBottom w:val="0"/>
      <w:divBdr>
        <w:top w:val="none" w:sz="0" w:space="0" w:color="auto"/>
        <w:left w:val="none" w:sz="0" w:space="0" w:color="auto"/>
        <w:bottom w:val="none" w:sz="0" w:space="0" w:color="auto"/>
        <w:right w:val="none" w:sz="0" w:space="0" w:color="auto"/>
      </w:divBdr>
    </w:div>
    <w:div w:id="90396848">
      <w:bodyDiv w:val="1"/>
      <w:marLeft w:val="0"/>
      <w:marRight w:val="0"/>
      <w:marTop w:val="0"/>
      <w:marBottom w:val="0"/>
      <w:divBdr>
        <w:top w:val="none" w:sz="0" w:space="0" w:color="auto"/>
        <w:left w:val="none" w:sz="0" w:space="0" w:color="auto"/>
        <w:bottom w:val="none" w:sz="0" w:space="0" w:color="auto"/>
        <w:right w:val="none" w:sz="0" w:space="0" w:color="auto"/>
      </w:divBdr>
    </w:div>
    <w:div w:id="95832178">
      <w:bodyDiv w:val="1"/>
      <w:marLeft w:val="0"/>
      <w:marRight w:val="0"/>
      <w:marTop w:val="0"/>
      <w:marBottom w:val="0"/>
      <w:divBdr>
        <w:top w:val="none" w:sz="0" w:space="0" w:color="auto"/>
        <w:left w:val="none" w:sz="0" w:space="0" w:color="auto"/>
        <w:bottom w:val="none" w:sz="0" w:space="0" w:color="auto"/>
        <w:right w:val="none" w:sz="0" w:space="0" w:color="auto"/>
      </w:divBdr>
    </w:div>
    <w:div w:id="111484114">
      <w:bodyDiv w:val="1"/>
      <w:marLeft w:val="0"/>
      <w:marRight w:val="0"/>
      <w:marTop w:val="0"/>
      <w:marBottom w:val="0"/>
      <w:divBdr>
        <w:top w:val="none" w:sz="0" w:space="0" w:color="auto"/>
        <w:left w:val="none" w:sz="0" w:space="0" w:color="auto"/>
        <w:bottom w:val="none" w:sz="0" w:space="0" w:color="auto"/>
        <w:right w:val="none" w:sz="0" w:space="0" w:color="auto"/>
      </w:divBdr>
    </w:div>
    <w:div w:id="114569236">
      <w:bodyDiv w:val="1"/>
      <w:marLeft w:val="0"/>
      <w:marRight w:val="0"/>
      <w:marTop w:val="0"/>
      <w:marBottom w:val="0"/>
      <w:divBdr>
        <w:top w:val="none" w:sz="0" w:space="0" w:color="auto"/>
        <w:left w:val="none" w:sz="0" w:space="0" w:color="auto"/>
        <w:bottom w:val="none" w:sz="0" w:space="0" w:color="auto"/>
        <w:right w:val="none" w:sz="0" w:space="0" w:color="auto"/>
      </w:divBdr>
    </w:div>
    <w:div w:id="115607247">
      <w:bodyDiv w:val="1"/>
      <w:marLeft w:val="0"/>
      <w:marRight w:val="0"/>
      <w:marTop w:val="0"/>
      <w:marBottom w:val="0"/>
      <w:divBdr>
        <w:top w:val="none" w:sz="0" w:space="0" w:color="auto"/>
        <w:left w:val="none" w:sz="0" w:space="0" w:color="auto"/>
        <w:bottom w:val="none" w:sz="0" w:space="0" w:color="auto"/>
        <w:right w:val="none" w:sz="0" w:space="0" w:color="auto"/>
      </w:divBdr>
    </w:div>
    <w:div w:id="222447721">
      <w:bodyDiv w:val="1"/>
      <w:marLeft w:val="0"/>
      <w:marRight w:val="0"/>
      <w:marTop w:val="0"/>
      <w:marBottom w:val="0"/>
      <w:divBdr>
        <w:top w:val="none" w:sz="0" w:space="0" w:color="auto"/>
        <w:left w:val="none" w:sz="0" w:space="0" w:color="auto"/>
        <w:bottom w:val="none" w:sz="0" w:space="0" w:color="auto"/>
        <w:right w:val="none" w:sz="0" w:space="0" w:color="auto"/>
      </w:divBdr>
    </w:div>
    <w:div w:id="266085391">
      <w:bodyDiv w:val="1"/>
      <w:marLeft w:val="0"/>
      <w:marRight w:val="0"/>
      <w:marTop w:val="0"/>
      <w:marBottom w:val="0"/>
      <w:divBdr>
        <w:top w:val="none" w:sz="0" w:space="0" w:color="auto"/>
        <w:left w:val="none" w:sz="0" w:space="0" w:color="auto"/>
        <w:bottom w:val="none" w:sz="0" w:space="0" w:color="auto"/>
        <w:right w:val="none" w:sz="0" w:space="0" w:color="auto"/>
      </w:divBdr>
    </w:div>
    <w:div w:id="304240822">
      <w:bodyDiv w:val="1"/>
      <w:marLeft w:val="0"/>
      <w:marRight w:val="0"/>
      <w:marTop w:val="0"/>
      <w:marBottom w:val="0"/>
      <w:divBdr>
        <w:top w:val="none" w:sz="0" w:space="0" w:color="auto"/>
        <w:left w:val="none" w:sz="0" w:space="0" w:color="auto"/>
        <w:bottom w:val="none" w:sz="0" w:space="0" w:color="auto"/>
        <w:right w:val="none" w:sz="0" w:space="0" w:color="auto"/>
      </w:divBdr>
    </w:div>
    <w:div w:id="310062385">
      <w:bodyDiv w:val="1"/>
      <w:marLeft w:val="0"/>
      <w:marRight w:val="0"/>
      <w:marTop w:val="0"/>
      <w:marBottom w:val="0"/>
      <w:divBdr>
        <w:top w:val="none" w:sz="0" w:space="0" w:color="auto"/>
        <w:left w:val="none" w:sz="0" w:space="0" w:color="auto"/>
        <w:bottom w:val="none" w:sz="0" w:space="0" w:color="auto"/>
        <w:right w:val="none" w:sz="0" w:space="0" w:color="auto"/>
      </w:divBdr>
    </w:div>
    <w:div w:id="321394405">
      <w:bodyDiv w:val="1"/>
      <w:marLeft w:val="0"/>
      <w:marRight w:val="0"/>
      <w:marTop w:val="0"/>
      <w:marBottom w:val="0"/>
      <w:divBdr>
        <w:top w:val="none" w:sz="0" w:space="0" w:color="auto"/>
        <w:left w:val="none" w:sz="0" w:space="0" w:color="auto"/>
        <w:bottom w:val="none" w:sz="0" w:space="0" w:color="auto"/>
        <w:right w:val="none" w:sz="0" w:space="0" w:color="auto"/>
      </w:divBdr>
      <w:divsChild>
        <w:div w:id="1100026942">
          <w:marLeft w:val="547"/>
          <w:marRight w:val="0"/>
          <w:marTop w:val="0"/>
          <w:marBottom w:val="0"/>
          <w:divBdr>
            <w:top w:val="none" w:sz="0" w:space="0" w:color="auto"/>
            <w:left w:val="none" w:sz="0" w:space="0" w:color="auto"/>
            <w:bottom w:val="none" w:sz="0" w:space="0" w:color="auto"/>
            <w:right w:val="none" w:sz="0" w:space="0" w:color="auto"/>
          </w:divBdr>
        </w:div>
      </w:divsChild>
    </w:div>
    <w:div w:id="324552111">
      <w:bodyDiv w:val="1"/>
      <w:marLeft w:val="0"/>
      <w:marRight w:val="0"/>
      <w:marTop w:val="0"/>
      <w:marBottom w:val="0"/>
      <w:divBdr>
        <w:top w:val="none" w:sz="0" w:space="0" w:color="auto"/>
        <w:left w:val="none" w:sz="0" w:space="0" w:color="auto"/>
        <w:bottom w:val="none" w:sz="0" w:space="0" w:color="auto"/>
        <w:right w:val="none" w:sz="0" w:space="0" w:color="auto"/>
      </w:divBdr>
      <w:divsChild>
        <w:div w:id="867446765">
          <w:marLeft w:val="1166"/>
          <w:marRight w:val="0"/>
          <w:marTop w:val="0"/>
          <w:marBottom w:val="0"/>
          <w:divBdr>
            <w:top w:val="none" w:sz="0" w:space="0" w:color="auto"/>
            <w:left w:val="none" w:sz="0" w:space="0" w:color="auto"/>
            <w:bottom w:val="none" w:sz="0" w:space="0" w:color="auto"/>
            <w:right w:val="none" w:sz="0" w:space="0" w:color="auto"/>
          </w:divBdr>
        </w:div>
        <w:div w:id="1211695160">
          <w:marLeft w:val="547"/>
          <w:marRight w:val="0"/>
          <w:marTop w:val="60"/>
          <w:marBottom w:val="60"/>
          <w:divBdr>
            <w:top w:val="none" w:sz="0" w:space="0" w:color="auto"/>
            <w:left w:val="none" w:sz="0" w:space="0" w:color="auto"/>
            <w:bottom w:val="none" w:sz="0" w:space="0" w:color="auto"/>
            <w:right w:val="none" w:sz="0" w:space="0" w:color="auto"/>
          </w:divBdr>
        </w:div>
        <w:div w:id="1263101823">
          <w:marLeft w:val="1166"/>
          <w:marRight w:val="0"/>
          <w:marTop w:val="0"/>
          <w:marBottom w:val="0"/>
          <w:divBdr>
            <w:top w:val="none" w:sz="0" w:space="0" w:color="auto"/>
            <w:left w:val="none" w:sz="0" w:space="0" w:color="auto"/>
            <w:bottom w:val="none" w:sz="0" w:space="0" w:color="auto"/>
            <w:right w:val="none" w:sz="0" w:space="0" w:color="auto"/>
          </w:divBdr>
        </w:div>
        <w:div w:id="1387952974">
          <w:marLeft w:val="547"/>
          <w:marRight w:val="0"/>
          <w:marTop w:val="0"/>
          <w:marBottom w:val="0"/>
          <w:divBdr>
            <w:top w:val="none" w:sz="0" w:space="0" w:color="auto"/>
            <w:left w:val="none" w:sz="0" w:space="0" w:color="auto"/>
            <w:bottom w:val="none" w:sz="0" w:space="0" w:color="auto"/>
            <w:right w:val="none" w:sz="0" w:space="0" w:color="auto"/>
          </w:divBdr>
        </w:div>
        <w:div w:id="1701122253">
          <w:marLeft w:val="547"/>
          <w:marRight w:val="0"/>
          <w:marTop w:val="0"/>
          <w:marBottom w:val="0"/>
          <w:divBdr>
            <w:top w:val="none" w:sz="0" w:space="0" w:color="auto"/>
            <w:left w:val="none" w:sz="0" w:space="0" w:color="auto"/>
            <w:bottom w:val="none" w:sz="0" w:space="0" w:color="auto"/>
            <w:right w:val="none" w:sz="0" w:space="0" w:color="auto"/>
          </w:divBdr>
        </w:div>
      </w:divsChild>
    </w:div>
    <w:div w:id="327833599">
      <w:bodyDiv w:val="1"/>
      <w:marLeft w:val="0"/>
      <w:marRight w:val="0"/>
      <w:marTop w:val="0"/>
      <w:marBottom w:val="0"/>
      <w:divBdr>
        <w:top w:val="none" w:sz="0" w:space="0" w:color="auto"/>
        <w:left w:val="none" w:sz="0" w:space="0" w:color="auto"/>
        <w:bottom w:val="none" w:sz="0" w:space="0" w:color="auto"/>
        <w:right w:val="none" w:sz="0" w:space="0" w:color="auto"/>
      </w:divBdr>
    </w:div>
    <w:div w:id="336539859">
      <w:bodyDiv w:val="1"/>
      <w:marLeft w:val="0"/>
      <w:marRight w:val="0"/>
      <w:marTop w:val="0"/>
      <w:marBottom w:val="0"/>
      <w:divBdr>
        <w:top w:val="none" w:sz="0" w:space="0" w:color="auto"/>
        <w:left w:val="none" w:sz="0" w:space="0" w:color="auto"/>
        <w:bottom w:val="none" w:sz="0" w:space="0" w:color="auto"/>
        <w:right w:val="none" w:sz="0" w:space="0" w:color="auto"/>
      </w:divBdr>
    </w:div>
    <w:div w:id="343095023">
      <w:bodyDiv w:val="1"/>
      <w:marLeft w:val="0"/>
      <w:marRight w:val="0"/>
      <w:marTop w:val="0"/>
      <w:marBottom w:val="0"/>
      <w:divBdr>
        <w:top w:val="none" w:sz="0" w:space="0" w:color="auto"/>
        <w:left w:val="none" w:sz="0" w:space="0" w:color="auto"/>
        <w:bottom w:val="none" w:sz="0" w:space="0" w:color="auto"/>
        <w:right w:val="none" w:sz="0" w:space="0" w:color="auto"/>
      </w:divBdr>
    </w:div>
    <w:div w:id="363792130">
      <w:bodyDiv w:val="1"/>
      <w:marLeft w:val="0"/>
      <w:marRight w:val="0"/>
      <w:marTop w:val="0"/>
      <w:marBottom w:val="0"/>
      <w:divBdr>
        <w:top w:val="none" w:sz="0" w:space="0" w:color="auto"/>
        <w:left w:val="none" w:sz="0" w:space="0" w:color="auto"/>
        <w:bottom w:val="none" w:sz="0" w:space="0" w:color="auto"/>
        <w:right w:val="none" w:sz="0" w:space="0" w:color="auto"/>
      </w:divBdr>
    </w:div>
    <w:div w:id="364839179">
      <w:bodyDiv w:val="1"/>
      <w:marLeft w:val="0"/>
      <w:marRight w:val="0"/>
      <w:marTop w:val="0"/>
      <w:marBottom w:val="0"/>
      <w:divBdr>
        <w:top w:val="none" w:sz="0" w:space="0" w:color="auto"/>
        <w:left w:val="none" w:sz="0" w:space="0" w:color="auto"/>
        <w:bottom w:val="none" w:sz="0" w:space="0" w:color="auto"/>
        <w:right w:val="none" w:sz="0" w:space="0" w:color="auto"/>
      </w:divBdr>
    </w:div>
    <w:div w:id="408507639">
      <w:bodyDiv w:val="1"/>
      <w:marLeft w:val="0"/>
      <w:marRight w:val="0"/>
      <w:marTop w:val="0"/>
      <w:marBottom w:val="0"/>
      <w:divBdr>
        <w:top w:val="none" w:sz="0" w:space="0" w:color="auto"/>
        <w:left w:val="none" w:sz="0" w:space="0" w:color="auto"/>
        <w:bottom w:val="none" w:sz="0" w:space="0" w:color="auto"/>
        <w:right w:val="none" w:sz="0" w:space="0" w:color="auto"/>
      </w:divBdr>
    </w:div>
    <w:div w:id="408776354">
      <w:bodyDiv w:val="1"/>
      <w:marLeft w:val="0"/>
      <w:marRight w:val="0"/>
      <w:marTop w:val="0"/>
      <w:marBottom w:val="0"/>
      <w:divBdr>
        <w:top w:val="none" w:sz="0" w:space="0" w:color="auto"/>
        <w:left w:val="none" w:sz="0" w:space="0" w:color="auto"/>
        <w:bottom w:val="none" w:sz="0" w:space="0" w:color="auto"/>
        <w:right w:val="none" w:sz="0" w:space="0" w:color="auto"/>
      </w:divBdr>
    </w:div>
    <w:div w:id="416025791">
      <w:bodyDiv w:val="1"/>
      <w:marLeft w:val="0"/>
      <w:marRight w:val="0"/>
      <w:marTop w:val="0"/>
      <w:marBottom w:val="0"/>
      <w:divBdr>
        <w:top w:val="none" w:sz="0" w:space="0" w:color="auto"/>
        <w:left w:val="none" w:sz="0" w:space="0" w:color="auto"/>
        <w:bottom w:val="none" w:sz="0" w:space="0" w:color="auto"/>
        <w:right w:val="none" w:sz="0" w:space="0" w:color="auto"/>
      </w:divBdr>
    </w:div>
    <w:div w:id="439107972">
      <w:bodyDiv w:val="1"/>
      <w:marLeft w:val="0"/>
      <w:marRight w:val="0"/>
      <w:marTop w:val="0"/>
      <w:marBottom w:val="0"/>
      <w:divBdr>
        <w:top w:val="none" w:sz="0" w:space="0" w:color="auto"/>
        <w:left w:val="none" w:sz="0" w:space="0" w:color="auto"/>
        <w:bottom w:val="none" w:sz="0" w:space="0" w:color="auto"/>
        <w:right w:val="none" w:sz="0" w:space="0" w:color="auto"/>
      </w:divBdr>
      <w:divsChild>
        <w:div w:id="7103840">
          <w:marLeft w:val="1166"/>
          <w:marRight w:val="0"/>
          <w:marTop w:val="0"/>
          <w:marBottom w:val="0"/>
          <w:divBdr>
            <w:top w:val="none" w:sz="0" w:space="0" w:color="auto"/>
            <w:left w:val="none" w:sz="0" w:space="0" w:color="auto"/>
            <w:bottom w:val="none" w:sz="0" w:space="0" w:color="auto"/>
            <w:right w:val="none" w:sz="0" w:space="0" w:color="auto"/>
          </w:divBdr>
        </w:div>
        <w:div w:id="778334735">
          <w:marLeft w:val="547"/>
          <w:marRight w:val="0"/>
          <w:marTop w:val="60"/>
          <w:marBottom w:val="60"/>
          <w:divBdr>
            <w:top w:val="none" w:sz="0" w:space="0" w:color="auto"/>
            <w:left w:val="none" w:sz="0" w:space="0" w:color="auto"/>
            <w:bottom w:val="none" w:sz="0" w:space="0" w:color="auto"/>
            <w:right w:val="none" w:sz="0" w:space="0" w:color="auto"/>
          </w:divBdr>
        </w:div>
        <w:div w:id="836186416">
          <w:marLeft w:val="547"/>
          <w:marRight w:val="0"/>
          <w:marTop w:val="0"/>
          <w:marBottom w:val="0"/>
          <w:divBdr>
            <w:top w:val="none" w:sz="0" w:space="0" w:color="auto"/>
            <w:left w:val="none" w:sz="0" w:space="0" w:color="auto"/>
            <w:bottom w:val="none" w:sz="0" w:space="0" w:color="auto"/>
            <w:right w:val="none" w:sz="0" w:space="0" w:color="auto"/>
          </w:divBdr>
        </w:div>
        <w:div w:id="917326247">
          <w:marLeft w:val="547"/>
          <w:marRight w:val="0"/>
          <w:marTop w:val="0"/>
          <w:marBottom w:val="0"/>
          <w:divBdr>
            <w:top w:val="none" w:sz="0" w:space="0" w:color="auto"/>
            <w:left w:val="none" w:sz="0" w:space="0" w:color="auto"/>
            <w:bottom w:val="none" w:sz="0" w:space="0" w:color="auto"/>
            <w:right w:val="none" w:sz="0" w:space="0" w:color="auto"/>
          </w:divBdr>
        </w:div>
        <w:div w:id="1897080959">
          <w:marLeft w:val="1166"/>
          <w:marRight w:val="0"/>
          <w:marTop w:val="0"/>
          <w:marBottom w:val="0"/>
          <w:divBdr>
            <w:top w:val="none" w:sz="0" w:space="0" w:color="auto"/>
            <w:left w:val="none" w:sz="0" w:space="0" w:color="auto"/>
            <w:bottom w:val="none" w:sz="0" w:space="0" w:color="auto"/>
            <w:right w:val="none" w:sz="0" w:space="0" w:color="auto"/>
          </w:divBdr>
        </w:div>
      </w:divsChild>
    </w:div>
    <w:div w:id="451554775">
      <w:bodyDiv w:val="1"/>
      <w:marLeft w:val="0"/>
      <w:marRight w:val="0"/>
      <w:marTop w:val="0"/>
      <w:marBottom w:val="0"/>
      <w:divBdr>
        <w:top w:val="none" w:sz="0" w:space="0" w:color="auto"/>
        <w:left w:val="none" w:sz="0" w:space="0" w:color="auto"/>
        <w:bottom w:val="none" w:sz="0" w:space="0" w:color="auto"/>
        <w:right w:val="none" w:sz="0" w:space="0" w:color="auto"/>
      </w:divBdr>
    </w:div>
    <w:div w:id="467165482">
      <w:bodyDiv w:val="1"/>
      <w:marLeft w:val="0"/>
      <w:marRight w:val="0"/>
      <w:marTop w:val="0"/>
      <w:marBottom w:val="0"/>
      <w:divBdr>
        <w:top w:val="none" w:sz="0" w:space="0" w:color="auto"/>
        <w:left w:val="none" w:sz="0" w:space="0" w:color="auto"/>
        <w:bottom w:val="none" w:sz="0" w:space="0" w:color="auto"/>
        <w:right w:val="none" w:sz="0" w:space="0" w:color="auto"/>
      </w:divBdr>
    </w:div>
    <w:div w:id="478500676">
      <w:bodyDiv w:val="1"/>
      <w:marLeft w:val="0"/>
      <w:marRight w:val="0"/>
      <w:marTop w:val="0"/>
      <w:marBottom w:val="0"/>
      <w:divBdr>
        <w:top w:val="none" w:sz="0" w:space="0" w:color="auto"/>
        <w:left w:val="none" w:sz="0" w:space="0" w:color="auto"/>
        <w:bottom w:val="none" w:sz="0" w:space="0" w:color="auto"/>
        <w:right w:val="none" w:sz="0" w:space="0" w:color="auto"/>
      </w:divBdr>
    </w:div>
    <w:div w:id="481197834">
      <w:bodyDiv w:val="1"/>
      <w:marLeft w:val="0"/>
      <w:marRight w:val="0"/>
      <w:marTop w:val="0"/>
      <w:marBottom w:val="0"/>
      <w:divBdr>
        <w:top w:val="none" w:sz="0" w:space="0" w:color="auto"/>
        <w:left w:val="none" w:sz="0" w:space="0" w:color="auto"/>
        <w:bottom w:val="none" w:sz="0" w:space="0" w:color="auto"/>
        <w:right w:val="none" w:sz="0" w:space="0" w:color="auto"/>
      </w:divBdr>
    </w:div>
    <w:div w:id="503399161">
      <w:bodyDiv w:val="1"/>
      <w:marLeft w:val="0"/>
      <w:marRight w:val="0"/>
      <w:marTop w:val="0"/>
      <w:marBottom w:val="0"/>
      <w:divBdr>
        <w:top w:val="none" w:sz="0" w:space="0" w:color="auto"/>
        <w:left w:val="none" w:sz="0" w:space="0" w:color="auto"/>
        <w:bottom w:val="none" w:sz="0" w:space="0" w:color="auto"/>
        <w:right w:val="none" w:sz="0" w:space="0" w:color="auto"/>
      </w:divBdr>
    </w:div>
    <w:div w:id="505747972">
      <w:bodyDiv w:val="1"/>
      <w:marLeft w:val="0"/>
      <w:marRight w:val="0"/>
      <w:marTop w:val="0"/>
      <w:marBottom w:val="0"/>
      <w:divBdr>
        <w:top w:val="none" w:sz="0" w:space="0" w:color="auto"/>
        <w:left w:val="none" w:sz="0" w:space="0" w:color="auto"/>
        <w:bottom w:val="none" w:sz="0" w:space="0" w:color="auto"/>
        <w:right w:val="none" w:sz="0" w:space="0" w:color="auto"/>
      </w:divBdr>
    </w:div>
    <w:div w:id="506478949">
      <w:bodyDiv w:val="1"/>
      <w:marLeft w:val="0"/>
      <w:marRight w:val="0"/>
      <w:marTop w:val="0"/>
      <w:marBottom w:val="0"/>
      <w:divBdr>
        <w:top w:val="none" w:sz="0" w:space="0" w:color="auto"/>
        <w:left w:val="none" w:sz="0" w:space="0" w:color="auto"/>
        <w:bottom w:val="none" w:sz="0" w:space="0" w:color="auto"/>
        <w:right w:val="none" w:sz="0" w:space="0" w:color="auto"/>
      </w:divBdr>
    </w:div>
    <w:div w:id="507331410">
      <w:bodyDiv w:val="1"/>
      <w:marLeft w:val="0"/>
      <w:marRight w:val="0"/>
      <w:marTop w:val="0"/>
      <w:marBottom w:val="0"/>
      <w:divBdr>
        <w:top w:val="none" w:sz="0" w:space="0" w:color="auto"/>
        <w:left w:val="none" w:sz="0" w:space="0" w:color="auto"/>
        <w:bottom w:val="none" w:sz="0" w:space="0" w:color="auto"/>
        <w:right w:val="none" w:sz="0" w:space="0" w:color="auto"/>
      </w:divBdr>
    </w:div>
    <w:div w:id="513228381">
      <w:bodyDiv w:val="1"/>
      <w:marLeft w:val="0"/>
      <w:marRight w:val="0"/>
      <w:marTop w:val="0"/>
      <w:marBottom w:val="0"/>
      <w:divBdr>
        <w:top w:val="none" w:sz="0" w:space="0" w:color="auto"/>
        <w:left w:val="none" w:sz="0" w:space="0" w:color="auto"/>
        <w:bottom w:val="none" w:sz="0" w:space="0" w:color="auto"/>
        <w:right w:val="none" w:sz="0" w:space="0" w:color="auto"/>
      </w:divBdr>
    </w:div>
    <w:div w:id="554781718">
      <w:bodyDiv w:val="1"/>
      <w:marLeft w:val="0"/>
      <w:marRight w:val="0"/>
      <w:marTop w:val="0"/>
      <w:marBottom w:val="0"/>
      <w:divBdr>
        <w:top w:val="none" w:sz="0" w:space="0" w:color="auto"/>
        <w:left w:val="none" w:sz="0" w:space="0" w:color="auto"/>
        <w:bottom w:val="none" w:sz="0" w:space="0" w:color="auto"/>
        <w:right w:val="none" w:sz="0" w:space="0" w:color="auto"/>
      </w:divBdr>
    </w:div>
    <w:div w:id="564995736">
      <w:bodyDiv w:val="1"/>
      <w:marLeft w:val="0"/>
      <w:marRight w:val="0"/>
      <w:marTop w:val="0"/>
      <w:marBottom w:val="0"/>
      <w:divBdr>
        <w:top w:val="none" w:sz="0" w:space="0" w:color="auto"/>
        <w:left w:val="none" w:sz="0" w:space="0" w:color="auto"/>
        <w:bottom w:val="none" w:sz="0" w:space="0" w:color="auto"/>
        <w:right w:val="none" w:sz="0" w:space="0" w:color="auto"/>
      </w:divBdr>
    </w:div>
    <w:div w:id="596403238">
      <w:bodyDiv w:val="1"/>
      <w:marLeft w:val="0"/>
      <w:marRight w:val="0"/>
      <w:marTop w:val="0"/>
      <w:marBottom w:val="0"/>
      <w:divBdr>
        <w:top w:val="none" w:sz="0" w:space="0" w:color="auto"/>
        <w:left w:val="none" w:sz="0" w:space="0" w:color="auto"/>
        <w:bottom w:val="none" w:sz="0" w:space="0" w:color="auto"/>
        <w:right w:val="none" w:sz="0" w:space="0" w:color="auto"/>
      </w:divBdr>
    </w:div>
    <w:div w:id="661546414">
      <w:bodyDiv w:val="1"/>
      <w:marLeft w:val="0"/>
      <w:marRight w:val="0"/>
      <w:marTop w:val="0"/>
      <w:marBottom w:val="0"/>
      <w:divBdr>
        <w:top w:val="none" w:sz="0" w:space="0" w:color="auto"/>
        <w:left w:val="none" w:sz="0" w:space="0" w:color="auto"/>
        <w:bottom w:val="none" w:sz="0" w:space="0" w:color="auto"/>
        <w:right w:val="none" w:sz="0" w:space="0" w:color="auto"/>
      </w:divBdr>
    </w:div>
    <w:div w:id="663168795">
      <w:bodyDiv w:val="1"/>
      <w:marLeft w:val="0"/>
      <w:marRight w:val="0"/>
      <w:marTop w:val="0"/>
      <w:marBottom w:val="0"/>
      <w:divBdr>
        <w:top w:val="none" w:sz="0" w:space="0" w:color="auto"/>
        <w:left w:val="none" w:sz="0" w:space="0" w:color="auto"/>
        <w:bottom w:val="none" w:sz="0" w:space="0" w:color="auto"/>
        <w:right w:val="none" w:sz="0" w:space="0" w:color="auto"/>
      </w:divBdr>
    </w:div>
    <w:div w:id="708143934">
      <w:bodyDiv w:val="1"/>
      <w:marLeft w:val="0"/>
      <w:marRight w:val="0"/>
      <w:marTop w:val="0"/>
      <w:marBottom w:val="0"/>
      <w:divBdr>
        <w:top w:val="none" w:sz="0" w:space="0" w:color="auto"/>
        <w:left w:val="none" w:sz="0" w:space="0" w:color="auto"/>
        <w:bottom w:val="none" w:sz="0" w:space="0" w:color="auto"/>
        <w:right w:val="none" w:sz="0" w:space="0" w:color="auto"/>
      </w:divBdr>
    </w:div>
    <w:div w:id="715931743">
      <w:bodyDiv w:val="1"/>
      <w:marLeft w:val="0"/>
      <w:marRight w:val="0"/>
      <w:marTop w:val="0"/>
      <w:marBottom w:val="0"/>
      <w:divBdr>
        <w:top w:val="none" w:sz="0" w:space="0" w:color="auto"/>
        <w:left w:val="none" w:sz="0" w:space="0" w:color="auto"/>
        <w:bottom w:val="none" w:sz="0" w:space="0" w:color="auto"/>
        <w:right w:val="none" w:sz="0" w:space="0" w:color="auto"/>
      </w:divBdr>
    </w:div>
    <w:div w:id="757210842">
      <w:bodyDiv w:val="1"/>
      <w:marLeft w:val="0"/>
      <w:marRight w:val="0"/>
      <w:marTop w:val="0"/>
      <w:marBottom w:val="0"/>
      <w:divBdr>
        <w:top w:val="none" w:sz="0" w:space="0" w:color="auto"/>
        <w:left w:val="none" w:sz="0" w:space="0" w:color="auto"/>
        <w:bottom w:val="none" w:sz="0" w:space="0" w:color="auto"/>
        <w:right w:val="none" w:sz="0" w:space="0" w:color="auto"/>
      </w:divBdr>
    </w:div>
    <w:div w:id="801197168">
      <w:bodyDiv w:val="1"/>
      <w:marLeft w:val="0"/>
      <w:marRight w:val="0"/>
      <w:marTop w:val="0"/>
      <w:marBottom w:val="0"/>
      <w:divBdr>
        <w:top w:val="none" w:sz="0" w:space="0" w:color="auto"/>
        <w:left w:val="none" w:sz="0" w:space="0" w:color="auto"/>
        <w:bottom w:val="none" w:sz="0" w:space="0" w:color="auto"/>
        <w:right w:val="none" w:sz="0" w:space="0" w:color="auto"/>
      </w:divBdr>
    </w:div>
    <w:div w:id="802846956">
      <w:bodyDiv w:val="1"/>
      <w:marLeft w:val="0"/>
      <w:marRight w:val="0"/>
      <w:marTop w:val="0"/>
      <w:marBottom w:val="0"/>
      <w:divBdr>
        <w:top w:val="none" w:sz="0" w:space="0" w:color="auto"/>
        <w:left w:val="none" w:sz="0" w:space="0" w:color="auto"/>
        <w:bottom w:val="none" w:sz="0" w:space="0" w:color="auto"/>
        <w:right w:val="none" w:sz="0" w:space="0" w:color="auto"/>
      </w:divBdr>
    </w:div>
    <w:div w:id="805660685">
      <w:bodyDiv w:val="1"/>
      <w:marLeft w:val="0"/>
      <w:marRight w:val="0"/>
      <w:marTop w:val="0"/>
      <w:marBottom w:val="0"/>
      <w:divBdr>
        <w:top w:val="none" w:sz="0" w:space="0" w:color="auto"/>
        <w:left w:val="none" w:sz="0" w:space="0" w:color="auto"/>
        <w:bottom w:val="none" w:sz="0" w:space="0" w:color="auto"/>
        <w:right w:val="none" w:sz="0" w:space="0" w:color="auto"/>
      </w:divBdr>
      <w:divsChild>
        <w:div w:id="1409882719">
          <w:marLeft w:val="720"/>
          <w:marRight w:val="0"/>
          <w:marTop w:val="96"/>
          <w:marBottom w:val="120"/>
          <w:divBdr>
            <w:top w:val="none" w:sz="0" w:space="0" w:color="auto"/>
            <w:left w:val="none" w:sz="0" w:space="0" w:color="auto"/>
            <w:bottom w:val="none" w:sz="0" w:space="0" w:color="auto"/>
            <w:right w:val="none" w:sz="0" w:space="0" w:color="auto"/>
          </w:divBdr>
        </w:div>
        <w:div w:id="1948005542">
          <w:marLeft w:val="720"/>
          <w:marRight w:val="0"/>
          <w:marTop w:val="96"/>
          <w:marBottom w:val="120"/>
          <w:divBdr>
            <w:top w:val="none" w:sz="0" w:space="0" w:color="auto"/>
            <w:left w:val="none" w:sz="0" w:space="0" w:color="auto"/>
            <w:bottom w:val="none" w:sz="0" w:space="0" w:color="auto"/>
            <w:right w:val="none" w:sz="0" w:space="0" w:color="auto"/>
          </w:divBdr>
        </w:div>
      </w:divsChild>
    </w:div>
    <w:div w:id="814180620">
      <w:bodyDiv w:val="1"/>
      <w:marLeft w:val="0"/>
      <w:marRight w:val="0"/>
      <w:marTop w:val="0"/>
      <w:marBottom w:val="0"/>
      <w:divBdr>
        <w:top w:val="none" w:sz="0" w:space="0" w:color="auto"/>
        <w:left w:val="none" w:sz="0" w:space="0" w:color="auto"/>
        <w:bottom w:val="none" w:sz="0" w:space="0" w:color="auto"/>
        <w:right w:val="none" w:sz="0" w:space="0" w:color="auto"/>
      </w:divBdr>
    </w:div>
    <w:div w:id="817306942">
      <w:bodyDiv w:val="1"/>
      <w:marLeft w:val="0"/>
      <w:marRight w:val="0"/>
      <w:marTop w:val="0"/>
      <w:marBottom w:val="0"/>
      <w:divBdr>
        <w:top w:val="none" w:sz="0" w:space="0" w:color="auto"/>
        <w:left w:val="none" w:sz="0" w:space="0" w:color="auto"/>
        <w:bottom w:val="none" w:sz="0" w:space="0" w:color="auto"/>
        <w:right w:val="none" w:sz="0" w:space="0" w:color="auto"/>
      </w:divBdr>
    </w:div>
    <w:div w:id="820073504">
      <w:bodyDiv w:val="1"/>
      <w:marLeft w:val="0"/>
      <w:marRight w:val="0"/>
      <w:marTop w:val="0"/>
      <w:marBottom w:val="0"/>
      <w:divBdr>
        <w:top w:val="none" w:sz="0" w:space="0" w:color="auto"/>
        <w:left w:val="none" w:sz="0" w:space="0" w:color="auto"/>
        <w:bottom w:val="none" w:sz="0" w:space="0" w:color="auto"/>
        <w:right w:val="none" w:sz="0" w:space="0" w:color="auto"/>
      </w:divBdr>
    </w:div>
    <w:div w:id="876087381">
      <w:bodyDiv w:val="1"/>
      <w:marLeft w:val="0"/>
      <w:marRight w:val="0"/>
      <w:marTop w:val="0"/>
      <w:marBottom w:val="0"/>
      <w:divBdr>
        <w:top w:val="none" w:sz="0" w:space="0" w:color="auto"/>
        <w:left w:val="none" w:sz="0" w:space="0" w:color="auto"/>
        <w:bottom w:val="none" w:sz="0" w:space="0" w:color="auto"/>
        <w:right w:val="none" w:sz="0" w:space="0" w:color="auto"/>
      </w:divBdr>
    </w:div>
    <w:div w:id="887423075">
      <w:bodyDiv w:val="1"/>
      <w:marLeft w:val="0"/>
      <w:marRight w:val="0"/>
      <w:marTop w:val="0"/>
      <w:marBottom w:val="0"/>
      <w:divBdr>
        <w:top w:val="none" w:sz="0" w:space="0" w:color="auto"/>
        <w:left w:val="none" w:sz="0" w:space="0" w:color="auto"/>
        <w:bottom w:val="none" w:sz="0" w:space="0" w:color="auto"/>
        <w:right w:val="none" w:sz="0" w:space="0" w:color="auto"/>
      </w:divBdr>
    </w:div>
    <w:div w:id="904411371">
      <w:bodyDiv w:val="1"/>
      <w:marLeft w:val="0"/>
      <w:marRight w:val="0"/>
      <w:marTop w:val="0"/>
      <w:marBottom w:val="0"/>
      <w:divBdr>
        <w:top w:val="none" w:sz="0" w:space="0" w:color="auto"/>
        <w:left w:val="none" w:sz="0" w:space="0" w:color="auto"/>
        <w:bottom w:val="none" w:sz="0" w:space="0" w:color="auto"/>
        <w:right w:val="none" w:sz="0" w:space="0" w:color="auto"/>
      </w:divBdr>
    </w:div>
    <w:div w:id="906377516">
      <w:bodyDiv w:val="1"/>
      <w:marLeft w:val="0"/>
      <w:marRight w:val="0"/>
      <w:marTop w:val="0"/>
      <w:marBottom w:val="0"/>
      <w:divBdr>
        <w:top w:val="none" w:sz="0" w:space="0" w:color="auto"/>
        <w:left w:val="none" w:sz="0" w:space="0" w:color="auto"/>
        <w:bottom w:val="none" w:sz="0" w:space="0" w:color="auto"/>
        <w:right w:val="none" w:sz="0" w:space="0" w:color="auto"/>
      </w:divBdr>
    </w:div>
    <w:div w:id="906691437">
      <w:bodyDiv w:val="1"/>
      <w:marLeft w:val="0"/>
      <w:marRight w:val="0"/>
      <w:marTop w:val="0"/>
      <w:marBottom w:val="0"/>
      <w:divBdr>
        <w:top w:val="none" w:sz="0" w:space="0" w:color="auto"/>
        <w:left w:val="none" w:sz="0" w:space="0" w:color="auto"/>
        <w:bottom w:val="none" w:sz="0" w:space="0" w:color="auto"/>
        <w:right w:val="none" w:sz="0" w:space="0" w:color="auto"/>
      </w:divBdr>
    </w:div>
    <w:div w:id="930704426">
      <w:bodyDiv w:val="1"/>
      <w:marLeft w:val="0"/>
      <w:marRight w:val="0"/>
      <w:marTop w:val="0"/>
      <w:marBottom w:val="0"/>
      <w:divBdr>
        <w:top w:val="none" w:sz="0" w:space="0" w:color="auto"/>
        <w:left w:val="none" w:sz="0" w:space="0" w:color="auto"/>
        <w:bottom w:val="none" w:sz="0" w:space="0" w:color="auto"/>
        <w:right w:val="none" w:sz="0" w:space="0" w:color="auto"/>
      </w:divBdr>
    </w:div>
    <w:div w:id="940989521">
      <w:bodyDiv w:val="1"/>
      <w:marLeft w:val="0"/>
      <w:marRight w:val="0"/>
      <w:marTop w:val="0"/>
      <w:marBottom w:val="0"/>
      <w:divBdr>
        <w:top w:val="none" w:sz="0" w:space="0" w:color="auto"/>
        <w:left w:val="none" w:sz="0" w:space="0" w:color="auto"/>
        <w:bottom w:val="none" w:sz="0" w:space="0" w:color="auto"/>
        <w:right w:val="none" w:sz="0" w:space="0" w:color="auto"/>
      </w:divBdr>
    </w:div>
    <w:div w:id="944072542">
      <w:bodyDiv w:val="1"/>
      <w:marLeft w:val="0"/>
      <w:marRight w:val="0"/>
      <w:marTop w:val="0"/>
      <w:marBottom w:val="0"/>
      <w:divBdr>
        <w:top w:val="none" w:sz="0" w:space="0" w:color="auto"/>
        <w:left w:val="none" w:sz="0" w:space="0" w:color="auto"/>
        <w:bottom w:val="none" w:sz="0" w:space="0" w:color="auto"/>
        <w:right w:val="none" w:sz="0" w:space="0" w:color="auto"/>
      </w:divBdr>
    </w:div>
    <w:div w:id="957107352">
      <w:bodyDiv w:val="1"/>
      <w:marLeft w:val="0"/>
      <w:marRight w:val="0"/>
      <w:marTop w:val="0"/>
      <w:marBottom w:val="0"/>
      <w:divBdr>
        <w:top w:val="none" w:sz="0" w:space="0" w:color="auto"/>
        <w:left w:val="none" w:sz="0" w:space="0" w:color="auto"/>
        <w:bottom w:val="none" w:sz="0" w:space="0" w:color="auto"/>
        <w:right w:val="none" w:sz="0" w:space="0" w:color="auto"/>
      </w:divBdr>
    </w:div>
    <w:div w:id="1002707759">
      <w:bodyDiv w:val="1"/>
      <w:marLeft w:val="0"/>
      <w:marRight w:val="0"/>
      <w:marTop w:val="0"/>
      <w:marBottom w:val="0"/>
      <w:divBdr>
        <w:top w:val="none" w:sz="0" w:space="0" w:color="auto"/>
        <w:left w:val="none" w:sz="0" w:space="0" w:color="auto"/>
        <w:bottom w:val="none" w:sz="0" w:space="0" w:color="auto"/>
        <w:right w:val="none" w:sz="0" w:space="0" w:color="auto"/>
      </w:divBdr>
    </w:div>
    <w:div w:id="1007514289">
      <w:bodyDiv w:val="1"/>
      <w:marLeft w:val="0"/>
      <w:marRight w:val="0"/>
      <w:marTop w:val="0"/>
      <w:marBottom w:val="0"/>
      <w:divBdr>
        <w:top w:val="none" w:sz="0" w:space="0" w:color="auto"/>
        <w:left w:val="none" w:sz="0" w:space="0" w:color="auto"/>
        <w:bottom w:val="none" w:sz="0" w:space="0" w:color="auto"/>
        <w:right w:val="none" w:sz="0" w:space="0" w:color="auto"/>
      </w:divBdr>
    </w:div>
    <w:div w:id="1041903466">
      <w:bodyDiv w:val="1"/>
      <w:marLeft w:val="0"/>
      <w:marRight w:val="0"/>
      <w:marTop w:val="0"/>
      <w:marBottom w:val="0"/>
      <w:divBdr>
        <w:top w:val="none" w:sz="0" w:space="0" w:color="auto"/>
        <w:left w:val="none" w:sz="0" w:space="0" w:color="auto"/>
        <w:bottom w:val="none" w:sz="0" w:space="0" w:color="auto"/>
        <w:right w:val="none" w:sz="0" w:space="0" w:color="auto"/>
      </w:divBdr>
    </w:div>
    <w:div w:id="1045906623">
      <w:bodyDiv w:val="1"/>
      <w:marLeft w:val="0"/>
      <w:marRight w:val="0"/>
      <w:marTop w:val="0"/>
      <w:marBottom w:val="0"/>
      <w:divBdr>
        <w:top w:val="none" w:sz="0" w:space="0" w:color="auto"/>
        <w:left w:val="none" w:sz="0" w:space="0" w:color="auto"/>
        <w:bottom w:val="none" w:sz="0" w:space="0" w:color="auto"/>
        <w:right w:val="none" w:sz="0" w:space="0" w:color="auto"/>
      </w:divBdr>
    </w:div>
    <w:div w:id="1049382822">
      <w:bodyDiv w:val="1"/>
      <w:marLeft w:val="0"/>
      <w:marRight w:val="0"/>
      <w:marTop w:val="0"/>
      <w:marBottom w:val="0"/>
      <w:divBdr>
        <w:top w:val="none" w:sz="0" w:space="0" w:color="auto"/>
        <w:left w:val="none" w:sz="0" w:space="0" w:color="auto"/>
        <w:bottom w:val="none" w:sz="0" w:space="0" w:color="auto"/>
        <w:right w:val="none" w:sz="0" w:space="0" w:color="auto"/>
      </w:divBdr>
    </w:div>
    <w:div w:id="1055817152">
      <w:bodyDiv w:val="1"/>
      <w:marLeft w:val="0"/>
      <w:marRight w:val="0"/>
      <w:marTop w:val="0"/>
      <w:marBottom w:val="0"/>
      <w:divBdr>
        <w:top w:val="none" w:sz="0" w:space="0" w:color="auto"/>
        <w:left w:val="none" w:sz="0" w:space="0" w:color="auto"/>
        <w:bottom w:val="none" w:sz="0" w:space="0" w:color="auto"/>
        <w:right w:val="none" w:sz="0" w:space="0" w:color="auto"/>
      </w:divBdr>
    </w:div>
    <w:div w:id="1062944018">
      <w:bodyDiv w:val="1"/>
      <w:marLeft w:val="0"/>
      <w:marRight w:val="0"/>
      <w:marTop w:val="0"/>
      <w:marBottom w:val="0"/>
      <w:divBdr>
        <w:top w:val="none" w:sz="0" w:space="0" w:color="auto"/>
        <w:left w:val="none" w:sz="0" w:space="0" w:color="auto"/>
        <w:bottom w:val="none" w:sz="0" w:space="0" w:color="auto"/>
        <w:right w:val="none" w:sz="0" w:space="0" w:color="auto"/>
      </w:divBdr>
      <w:divsChild>
        <w:div w:id="1523518471">
          <w:marLeft w:val="547"/>
          <w:marRight w:val="0"/>
          <w:marTop w:val="115"/>
          <w:marBottom w:val="0"/>
          <w:divBdr>
            <w:top w:val="none" w:sz="0" w:space="0" w:color="auto"/>
            <w:left w:val="none" w:sz="0" w:space="0" w:color="auto"/>
            <w:bottom w:val="none" w:sz="0" w:space="0" w:color="auto"/>
            <w:right w:val="none" w:sz="0" w:space="0" w:color="auto"/>
          </w:divBdr>
        </w:div>
        <w:div w:id="2054382837">
          <w:marLeft w:val="547"/>
          <w:marRight w:val="0"/>
          <w:marTop w:val="115"/>
          <w:marBottom w:val="0"/>
          <w:divBdr>
            <w:top w:val="none" w:sz="0" w:space="0" w:color="auto"/>
            <w:left w:val="none" w:sz="0" w:space="0" w:color="auto"/>
            <w:bottom w:val="none" w:sz="0" w:space="0" w:color="auto"/>
            <w:right w:val="none" w:sz="0" w:space="0" w:color="auto"/>
          </w:divBdr>
        </w:div>
      </w:divsChild>
    </w:div>
    <w:div w:id="1078557678">
      <w:bodyDiv w:val="1"/>
      <w:marLeft w:val="0"/>
      <w:marRight w:val="0"/>
      <w:marTop w:val="0"/>
      <w:marBottom w:val="0"/>
      <w:divBdr>
        <w:top w:val="none" w:sz="0" w:space="0" w:color="auto"/>
        <w:left w:val="none" w:sz="0" w:space="0" w:color="auto"/>
        <w:bottom w:val="none" w:sz="0" w:space="0" w:color="auto"/>
        <w:right w:val="none" w:sz="0" w:space="0" w:color="auto"/>
      </w:divBdr>
    </w:div>
    <w:div w:id="1094978067">
      <w:bodyDiv w:val="1"/>
      <w:marLeft w:val="0"/>
      <w:marRight w:val="0"/>
      <w:marTop w:val="0"/>
      <w:marBottom w:val="0"/>
      <w:divBdr>
        <w:top w:val="none" w:sz="0" w:space="0" w:color="auto"/>
        <w:left w:val="none" w:sz="0" w:space="0" w:color="auto"/>
        <w:bottom w:val="none" w:sz="0" w:space="0" w:color="auto"/>
        <w:right w:val="none" w:sz="0" w:space="0" w:color="auto"/>
      </w:divBdr>
    </w:div>
    <w:div w:id="1100106361">
      <w:bodyDiv w:val="1"/>
      <w:marLeft w:val="0"/>
      <w:marRight w:val="0"/>
      <w:marTop w:val="0"/>
      <w:marBottom w:val="0"/>
      <w:divBdr>
        <w:top w:val="none" w:sz="0" w:space="0" w:color="auto"/>
        <w:left w:val="none" w:sz="0" w:space="0" w:color="auto"/>
        <w:bottom w:val="none" w:sz="0" w:space="0" w:color="auto"/>
        <w:right w:val="none" w:sz="0" w:space="0" w:color="auto"/>
      </w:divBdr>
      <w:divsChild>
        <w:div w:id="983661245">
          <w:marLeft w:val="720"/>
          <w:marRight w:val="0"/>
          <w:marTop w:val="115"/>
          <w:marBottom w:val="0"/>
          <w:divBdr>
            <w:top w:val="none" w:sz="0" w:space="0" w:color="auto"/>
            <w:left w:val="none" w:sz="0" w:space="0" w:color="auto"/>
            <w:bottom w:val="none" w:sz="0" w:space="0" w:color="auto"/>
            <w:right w:val="none" w:sz="0" w:space="0" w:color="auto"/>
          </w:divBdr>
        </w:div>
        <w:div w:id="1006983028">
          <w:marLeft w:val="547"/>
          <w:marRight w:val="0"/>
          <w:marTop w:val="115"/>
          <w:marBottom w:val="0"/>
          <w:divBdr>
            <w:top w:val="none" w:sz="0" w:space="0" w:color="auto"/>
            <w:left w:val="none" w:sz="0" w:space="0" w:color="auto"/>
            <w:bottom w:val="none" w:sz="0" w:space="0" w:color="auto"/>
            <w:right w:val="none" w:sz="0" w:space="0" w:color="auto"/>
          </w:divBdr>
        </w:div>
        <w:div w:id="1248002391">
          <w:marLeft w:val="720"/>
          <w:marRight w:val="0"/>
          <w:marTop w:val="115"/>
          <w:marBottom w:val="0"/>
          <w:divBdr>
            <w:top w:val="none" w:sz="0" w:space="0" w:color="auto"/>
            <w:left w:val="none" w:sz="0" w:space="0" w:color="auto"/>
            <w:bottom w:val="none" w:sz="0" w:space="0" w:color="auto"/>
            <w:right w:val="none" w:sz="0" w:space="0" w:color="auto"/>
          </w:divBdr>
        </w:div>
      </w:divsChild>
    </w:div>
    <w:div w:id="1121609515">
      <w:bodyDiv w:val="1"/>
      <w:marLeft w:val="0"/>
      <w:marRight w:val="0"/>
      <w:marTop w:val="0"/>
      <w:marBottom w:val="0"/>
      <w:divBdr>
        <w:top w:val="none" w:sz="0" w:space="0" w:color="auto"/>
        <w:left w:val="none" w:sz="0" w:space="0" w:color="auto"/>
        <w:bottom w:val="none" w:sz="0" w:space="0" w:color="auto"/>
        <w:right w:val="none" w:sz="0" w:space="0" w:color="auto"/>
      </w:divBdr>
    </w:div>
    <w:div w:id="1130905852">
      <w:bodyDiv w:val="1"/>
      <w:marLeft w:val="0"/>
      <w:marRight w:val="0"/>
      <w:marTop w:val="0"/>
      <w:marBottom w:val="0"/>
      <w:divBdr>
        <w:top w:val="none" w:sz="0" w:space="0" w:color="auto"/>
        <w:left w:val="none" w:sz="0" w:space="0" w:color="auto"/>
        <w:bottom w:val="none" w:sz="0" w:space="0" w:color="auto"/>
        <w:right w:val="none" w:sz="0" w:space="0" w:color="auto"/>
      </w:divBdr>
    </w:div>
    <w:div w:id="1139570759">
      <w:bodyDiv w:val="1"/>
      <w:marLeft w:val="0"/>
      <w:marRight w:val="0"/>
      <w:marTop w:val="0"/>
      <w:marBottom w:val="0"/>
      <w:divBdr>
        <w:top w:val="none" w:sz="0" w:space="0" w:color="auto"/>
        <w:left w:val="none" w:sz="0" w:space="0" w:color="auto"/>
        <w:bottom w:val="none" w:sz="0" w:space="0" w:color="auto"/>
        <w:right w:val="none" w:sz="0" w:space="0" w:color="auto"/>
      </w:divBdr>
    </w:div>
    <w:div w:id="1159080009">
      <w:bodyDiv w:val="1"/>
      <w:marLeft w:val="0"/>
      <w:marRight w:val="0"/>
      <w:marTop w:val="0"/>
      <w:marBottom w:val="0"/>
      <w:divBdr>
        <w:top w:val="none" w:sz="0" w:space="0" w:color="auto"/>
        <w:left w:val="none" w:sz="0" w:space="0" w:color="auto"/>
        <w:bottom w:val="none" w:sz="0" w:space="0" w:color="auto"/>
        <w:right w:val="none" w:sz="0" w:space="0" w:color="auto"/>
      </w:divBdr>
    </w:div>
    <w:div w:id="1177157969">
      <w:bodyDiv w:val="1"/>
      <w:marLeft w:val="0"/>
      <w:marRight w:val="0"/>
      <w:marTop w:val="0"/>
      <w:marBottom w:val="0"/>
      <w:divBdr>
        <w:top w:val="none" w:sz="0" w:space="0" w:color="auto"/>
        <w:left w:val="none" w:sz="0" w:space="0" w:color="auto"/>
        <w:bottom w:val="none" w:sz="0" w:space="0" w:color="auto"/>
        <w:right w:val="none" w:sz="0" w:space="0" w:color="auto"/>
      </w:divBdr>
      <w:divsChild>
        <w:div w:id="64571948">
          <w:marLeft w:val="1166"/>
          <w:marRight w:val="0"/>
          <w:marTop w:val="0"/>
          <w:marBottom w:val="0"/>
          <w:divBdr>
            <w:top w:val="none" w:sz="0" w:space="0" w:color="auto"/>
            <w:left w:val="none" w:sz="0" w:space="0" w:color="auto"/>
            <w:bottom w:val="none" w:sz="0" w:space="0" w:color="auto"/>
            <w:right w:val="none" w:sz="0" w:space="0" w:color="auto"/>
          </w:divBdr>
        </w:div>
        <w:div w:id="931740683">
          <w:marLeft w:val="547"/>
          <w:marRight w:val="0"/>
          <w:marTop w:val="60"/>
          <w:marBottom w:val="60"/>
          <w:divBdr>
            <w:top w:val="none" w:sz="0" w:space="0" w:color="auto"/>
            <w:left w:val="none" w:sz="0" w:space="0" w:color="auto"/>
            <w:bottom w:val="none" w:sz="0" w:space="0" w:color="auto"/>
            <w:right w:val="none" w:sz="0" w:space="0" w:color="auto"/>
          </w:divBdr>
        </w:div>
        <w:div w:id="979190740">
          <w:marLeft w:val="547"/>
          <w:marRight w:val="0"/>
          <w:marTop w:val="0"/>
          <w:marBottom w:val="0"/>
          <w:divBdr>
            <w:top w:val="none" w:sz="0" w:space="0" w:color="auto"/>
            <w:left w:val="none" w:sz="0" w:space="0" w:color="auto"/>
            <w:bottom w:val="none" w:sz="0" w:space="0" w:color="auto"/>
            <w:right w:val="none" w:sz="0" w:space="0" w:color="auto"/>
          </w:divBdr>
        </w:div>
        <w:div w:id="1698967552">
          <w:marLeft w:val="547"/>
          <w:marRight w:val="0"/>
          <w:marTop w:val="0"/>
          <w:marBottom w:val="0"/>
          <w:divBdr>
            <w:top w:val="none" w:sz="0" w:space="0" w:color="auto"/>
            <w:left w:val="none" w:sz="0" w:space="0" w:color="auto"/>
            <w:bottom w:val="none" w:sz="0" w:space="0" w:color="auto"/>
            <w:right w:val="none" w:sz="0" w:space="0" w:color="auto"/>
          </w:divBdr>
        </w:div>
        <w:div w:id="2129621938">
          <w:marLeft w:val="1166"/>
          <w:marRight w:val="0"/>
          <w:marTop w:val="0"/>
          <w:marBottom w:val="0"/>
          <w:divBdr>
            <w:top w:val="none" w:sz="0" w:space="0" w:color="auto"/>
            <w:left w:val="none" w:sz="0" w:space="0" w:color="auto"/>
            <w:bottom w:val="none" w:sz="0" w:space="0" w:color="auto"/>
            <w:right w:val="none" w:sz="0" w:space="0" w:color="auto"/>
          </w:divBdr>
        </w:div>
      </w:divsChild>
    </w:div>
    <w:div w:id="1184435396">
      <w:bodyDiv w:val="1"/>
      <w:marLeft w:val="0"/>
      <w:marRight w:val="0"/>
      <w:marTop w:val="0"/>
      <w:marBottom w:val="0"/>
      <w:divBdr>
        <w:top w:val="none" w:sz="0" w:space="0" w:color="auto"/>
        <w:left w:val="none" w:sz="0" w:space="0" w:color="auto"/>
        <w:bottom w:val="none" w:sz="0" w:space="0" w:color="auto"/>
        <w:right w:val="none" w:sz="0" w:space="0" w:color="auto"/>
      </w:divBdr>
    </w:div>
    <w:div w:id="1206064802">
      <w:bodyDiv w:val="1"/>
      <w:marLeft w:val="0"/>
      <w:marRight w:val="0"/>
      <w:marTop w:val="0"/>
      <w:marBottom w:val="0"/>
      <w:divBdr>
        <w:top w:val="none" w:sz="0" w:space="0" w:color="auto"/>
        <w:left w:val="none" w:sz="0" w:space="0" w:color="auto"/>
        <w:bottom w:val="none" w:sz="0" w:space="0" w:color="auto"/>
        <w:right w:val="none" w:sz="0" w:space="0" w:color="auto"/>
      </w:divBdr>
    </w:div>
    <w:div w:id="1209414049">
      <w:bodyDiv w:val="1"/>
      <w:marLeft w:val="0"/>
      <w:marRight w:val="0"/>
      <w:marTop w:val="0"/>
      <w:marBottom w:val="0"/>
      <w:divBdr>
        <w:top w:val="none" w:sz="0" w:space="0" w:color="auto"/>
        <w:left w:val="none" w:sz="0" w:space="0" w:color="auto"/>
        <w:bottom w:val="none" w:sz="0" w:space="0" w:color="auto"/>
        <w:right w:val="none" w:sz="0" w:space="0" w:color="auto"/>
      </w:divBdr>
      <w:divsChild>
        <w:div w:id="596448045">
          <w:marLeft w:val="1714"/>
          <w:marRight w:val="0"/>
          <w:marTop w:val="0"/>
          <w:marBottom w:val="0"/>
          <w:divBdr>
            <w:top w:val="none" w:sz="0" w:space="0" w:color="auto"/>
            <w:left w:val="none" w:sz="0" w:space="0" w:color="auto"/>
            <w:bottom w:val="none" w:sz="0" w:space="0" w:color="auto"/>
            <w:right w:val="none" w:sz="0" w:space="0" w:color="auto"/>
          </w:divBdr>
        </w:div>
        <w:div w:id="1204447016">
          <w:marLeft w:val="1714"/>
          <w:marRight w:val="0"/>
          <w:marTop w:val="0"/>
          <w:marBottom w:val="0"/>
          <w:divBdr>
            <w:top w:val="none" w:sz="0" w:space="0" w:color="auto"/>
            <w:left w:val="none" w:sz="0" w:space="0" w:color="auto"/>
            <w:bottom w:val="none" w:sz="0" w:space="0" w:color="auto"/>
            <w:right w:val="none" w:sz="0" w:space="0" w:color="auto"/>
          </w:divBdr>
        </w:div>
        <w:div w:id="1634628362">
          <w:marLeft w:val="1714"/>
          <w:marRight w:val="0"/>
          <w:marTop w:val="0"/>
          <w:marBottom w:val="0"/>
          <w:divBdr>
            <w:top w:val="none" w:sz="0" w:space="0" w:color="auto"/>
            <w:left w:val="none" w:sz="0" w:space="0" w:color="auto"/>
            <w:bottom w:val="none" w:sz="0" w:space="0" w:color="auto"/>
            <w:right w:val="none" w:sz="0" w:space="0" w:color="auto"/>
          </w:divBdr>
        </w:div>
      </w:divsChild>
    </w:div>
    <w:div w:id="1223102478">
      <w:bodyDiv w:val="1"/>
      <w:marLeft w:val="0"/>
      <w:marRight w:val="0"/>
      <w:marTop w:val="0"/>
      <w:marBottom w:val="0"/>
      <w:divBdr>
        <w:top w:val="none" w:sz="0" w:space="0" w:color="auto"/>
        <w:left w:val="none" w:sz="0" w:space="0" w:color="auto"/>
        <w:bottom w:val="none" w:sz="0" w:space="0" w:color="auto"/>
        <w:right w:val="none" w:sz="0" w:space="0" w:color="auto"/>
      </w:divBdr>
    </w:div>
    <w:div w:id="1247306775">
      <w:bodyDiv w:val="1"/>
      <w:marLeft w:val="0"/>
      <w:marRight w:val="0"/>
      <w:marTop w:val="0"/>
      <w:marBottom w:val="0"/>
      <w:divBdr>
        <w:top w:val="none" w:sz="0" w:space="0" w:color="auto"/>
        <w:left w:val="none" w:sz="0" w:space="0" w:color="auto"/>
        <w:bottom w:val="none" w:sz="0" w:space="0" w:color="auto"/>
        <w:right w:val="none" w:sz="0" w:space="0" w:color="auto"/>
      </w:divBdr>
    </w:div>
    <w:div w:id="1279878075">
      <w:bodyDiv w:val="1"/>
      <w:marLeft w:val="0"/>
      <w:marRight w:val="0"/>
      <w:marTop w:val="0"/>
      <w:marBottom w:val="0"/>
      <w:divBdr>
        <w:top w:val="none" w:sz="0" w:space="0" w:color="auto"/>
        <w:left w:val="none" w:sz="0" w:space="0" w:color="auto"/>
        <w:bottom w:val="none" w:sz="0" w:space="0" w:color="auto"/>
        <w:right w:val="none" w:sz="0" w:space="0" w:color="auto"/>
      </w:divBdr>
    </w:div>
    <w:div w:id="1309359513">
      <w:bodyDiv w:val="1"/>
      <w:marLeft w:val="0"/>
      <w:marRight w:val="0"/>
      <w:marTop w:val="0"/>
      <w:marBottom w:val="0"/>
      <w:divBdr>
        <w:top w:val="none" w:sz="0" w:space="0" w:color="auto"/>
        <w:left w:val="none" w:sz="0" w:space="0" w:color="auto"/>
        <w:bottom w:val="none" w:sz="0" w:space="0" w:color="auto"/>
        <w:right w:val="none" w:sz="0" w:space="0" w:color="auto"/>
      </w:divBdr>
    </w:div>
    <w:div w:id="1391002817">
      <w:bodyDiv w:val="1"/>
      <w:marLeft w:val="0"/>
      <w:marRight w:val="0"/>
      <w:marTop w:val="0"/>
      <w:marBottom w:val="0"/>
      <w:divBdr>
        <w:top w:val="none" w:sz="0" w:space="0" w:color="auto"/>
        <w:left w:val="none" w:sz="0" w:space="0" w:color="auto"/>
        <w:bottom w:val="none" w:sz="0" w:space="0" w:color="auto"/>
        <w:right w:val="none" w:sz="0" w:space="0" w:color="auto"/>
      </w:divBdr>
    </w:div>
    <w:div w:id="1445228369">
      <w:bodyDiv w:val="1"/>
      <w:marLeft w:val="0"/>
      <w:marRight w:val="0"/>
      <w:marTop w:val="0"/>
      <w:marBottom w:val="0"/>
      <w:divBdr>
        <w:top w:val="none" w:sz="0" w:space="0" w:color="auto"/>
        <w:left w:val="none" w:sz="0" w:space="0" w:color="auto"/>
        <w:bottom w:val="none" w:sz="0" w:space="0" w:color="auto"/>
        <w:right w:val="none" w:sz="0" w:space="0" w:color="auto"/>
      </w:divBdr>
    </w:div>
    <w:div w:id="1447895792">
      <w:bodyDiv w:val="1"/>
      <w:marLeft w:val="0"/>
      <w:marRight w:val="0"/>
      <w:marTop w:val="0"/>
      <w:marBottom w:val="0"/>
      <w:divBdr>
        <w:top w:val="none" w:sz="0" w:space="0" w:color="auto"/>
        <w:left w:val="none" w:sz="0" w:space="0" w:color="auto"/>
        <w:bottom w:val="none" w:sz="0" w:space="0" w:color="auto"/>
        <w:right w:val="none" w:sz="0" w:space="0" w:color="auto"/>
      </w:divBdr>
    </w:div>
    <w:div w:id="1455707352">
      <w:bodyDiv w:val="1"/>
      <w:marLeft w:val="0"/>
      <w:marRight w:val="0"/>
      <w:marTop w:val="0"/>
      <w:marBottom w:val="0"/>
      <w:divBdr>
        <w:top w:val="none" w:sz="0" w:space="0" w:color="auto"/>
        <w:left w:val="none" w:sz="0" w:space="0" w:color="auto"/>
        <w:bottom w:val="none" w:sz="0" w:space="0" w:color="auto"/>
        <w:right w:val="none" w:sz="0" w:space="0" w:color="auto"/>
      </w:divBdr>
    </w:div>
    <w:div w:id="1456555415">
      <w:bodyDiv w:val="1"/>
      <w:marLeft w:val="0"/>
      <w:marRight w:val="0"/>
      <w:marTop w:val="0"/>
      <w:marBottom w:val="0"/>
      <w:divBdr>
        <w:top w:val="none" w:sz="0" w:space="0" w:color="auto"/>
        <w:left w:val="none" w:sz="0" w:space="0" w:color="auto"/>
        <w:bottom w:val="none" w:sz="0" w:space="0" w:color="auto"/>
        <w:right w:val="none" w:sz="0" w:space="0" w:color="auto"/>
      </w:divBdr>
    </w:div>
    <w:div w:id="1461266249">
      <w:bodyDiv w:val="1"/>
      <w:marLeft w:val="0"/>
      <w:marRight w:val="0"/>
      <w:marTop w:val="0"/>
      <w:marBottom w:val="0"/>
      <w:divBdr>
        <w:top w:val="none" w:sz="0" w:space="0" w:color="auto"/>
        <w:left w:val="none" w:sz="0" w:space="0" w:color="auto"/>
        <w:bottom w:val="none" w:sz="0" w:space="0" w:color="auto"/>
        <w:right w:val="none" w:sz="0" w:space="0" w:color="auto"/>
      </w:divBdr>
    </w:div>
    <w:div w:id="1463688981">
      <w:bodyDiv w:val="1"/>
      <w:marLeft w:val="0"/>
      <w:marRight w:val="0"/>
      <w:marTop w:val="0"/>
      <w:marBottom w:val="0"/>
      <w:divBdr>
        <w:top w:val="none" w:sz="0" w:space="0" w:color="auto"/>
        <w:left w:val="none" w:sz="0" w:space="0" w:color="auto"/>
        <w:bottom w:val="none" w:sz="0" w:space="0" w:color="auto"/>
        <w:right w:val="none" w:sz="0" w:space="0" w:color="auto"/>
      </w:divBdr>
    </w:div>
    <w:div w:id="1496726890">
      <w:bodyDiv w:val="1"/>
      <w:marLeft w:val="0"/>
      <w:marRight w:val="0"/>
      <w:marTop w:val="0"/>
      <w:marBottom w:val="0"/>
      <w:divBdr>
        <w:top w:val="none" w:sz="0" w:space="0" w:color="auto"/>
        <w:left w:val="none" w:sz="0" w:space="0" w:color="auto"/>
        <w:bottom w:val="none" w:sz="0" w:space="0" w:color="auto"/>
        <w:right w:val="none" w:sz="0" w:space="0" w:color="auto"/>
      </w:divBdr>
    </w:div>
    <w:div w:id="1506751645">
      <w:bodyDiv w:val="1"/>
      <w:marLeft w:val="0"/>
      <w:marRight w:val="0"/>
      <w:marTop w:val="0"/>
      <w:marBottom w:val="0"/>
      <w:divBdr>
        <w:top w:val="none" w:sz="0" w:space="0" w:color="auto"/>
        <w:left w:val="none" w:sz="0" w:space="0" w:color="auto"/>
        <w:bottom w:val="none" w:sz="0" w:space="0" w:color="auto"/>
        <w:right w:val="none" w:sz="0" w:space="0" w:color="auto"/>
      </w:divBdr>
    </w:div>
    <w:div w:id="1516310859">
      <w:bodyDiv w:val="1"/>
      <w:marLeft w:val="0"/>
      <w:marRight w:val="0"/>
      <w:marTop w:val="0"/>
      <w:marBottom w:val="0"/>
      <w:divBdr>
        <w:top w:val="none" w:sz="0" w:space="0" w:color="auto"/>
        <w:left w:val="none" w:sz="0" w:space="0" w:color="auto"/>
        <w:bottom w:val="none" w:sz="0" w:space="0" w:color="auto"/>
        <w:right w:val="none" w:sz="0" w:space="0" w:color="auto"/>
      </w:divBdr>
    </w:div>
    <w:div w:id="1530490764">
      <w:bodyDiv w:val="1"/>
      <w:marLeft w:val="0"/>
      <w:marRight w:val="0"/>
      <w:marTop w:val="0"/>
      <w:marBottom w:val="0"/>
      <w:divBdr>
        <w:top w:val="none" w:sz="0" w:space="0" w:color="auto"/>
        <w:left w:val="none" w:sz="0" w:space="0" w:color="auto"/>
        <w:bottom w:val="none" w:sz="0" w:space="0" w:color="auto"/>
        <w:right w:val="none" w:sz="0" w:space="0" w:color="auto"/>
      </w:divBdr>
    </w:div>
    <w:div w:id="1549688106">
      <w:bodyDiv w:val="1"/>
      <w:marLeft w:val="0"/>
      <w:marRight w:val="0"/>
      <w:marTop w:val="0"/>
      <w:marBottom w:val="0"/>
      <w:divBdr>
        <w:top w:val="none" w:sz="0" w:space="0" w:color="auto"/>
        <w:left w:val="none" w:sz="0" w:space="0" w:color="auto"/>
        <w:bottom w:val="none" w:sz="0" w:space="0" w:color="auto"/>
        <w:right w:val="none" w:sz="0" w:space="0" w:color="auto"/>
      </w:divBdr>
    </w:div>
    <w:div w:id="1562982162">
      <w:bodyDiv w:val="1"/>
      <w:marLeft w:val="0"/>
      <w:marRight w:val="0"/>
      <w:marTop w:val="0"/>
      <w:marBottom w:val="0"/>
      <w:divBdr>
        <w:top w:val="none" w:sz="0" w:space="0" w:color="auto"/>
        <w:left w:val="none" w:sz="0" w:space="0" w:color="auto"/>
        <w:bottom w:val="none" w:sz="0" w:space="0" w:color="auto"/>
        <w:right w:val="none" w:sz="0" w:space="0" w:color="auto"/>
      </w:divBdr>
    </w:div>
    <w:div w:id="1563758608">
      <w:bodyDiv w:val="1"/>
      <w:marLeft w:val="0"/>
      <w:marRight w:val="0"/>
      <w:marTop w:val="0"/>
      <w:marBottom w:val="0"/>
      <w:divBdr>
        <w:top w:val="none" w:sz="0" w:space="0" w:color="auto"/>
        <w:left w:val="none" w:sz="0" w:space="0" w:color="auto"/>
        <w:bottom w:val="none" w:sz="0" w:space="0" w:color="auto"/>
        <w:right w:val="none" w:sz="0" w:space="0" w:color="auto"/>
      </w:divBdr>
    </w:div>
    <w:div w:id="1572306034">
      <w:bodyDiv w:val="1"/>
      <w:marLeft w:val="0"/>
      <w:marRight w:val="0"/>
      <w:marTop w:val="0"/>
      <w:marBottom w:val="0"/>
      <w:divBdr>
        <w:top w:val="none" w:sz="0" w:space="0" w:color="auto"/>
        <w:left w:val="none" w:sz="0" w:space="0" w:color="auto"/>
        <w:bottom w:val="none" w:sz="0" w:space="0" w:color="auto"/>
        <w:right w:val="none" w:sz="0" w:space="0" w:color="auto"/>
      </w:divBdr>
    </w:div>
    <w:div w:id="1575629791">
      <w:bodyDiv w:val="1"/>
      <w:marLeft w:val="0"/>
      <w:marRight w:val="0"/>
      <w:marTop w:val="0"/>
      <w:marBottom w:val="0"/>
      <w:divBdr>
        <w:top w:val="none" w:sz="0" w:space="0" w:color="auto"/>
        <w:left w:val="none" w:sz="0" w:space="0" w:color="auto"/>
        <w:bottom w:val="none" w:sz="0" w:space="0" w:color="auto"/>
        <w:right w:val="none" w:sz="0" w:space="0" w:color="auto"/>
      </w:divBdr>
    </w:div>
    <w:div w:id="1580820832">
      <w:bodyDiv w:val="1"/>
      <w:marLeft w:val="0"/>
      <w:marRight w:val="0"/>
      <w:marTop w:val="0"/>
      <w:marBottom w:val="0"/>
      <w:divBdr>
        <w:top w:val="none" w:sz="0" w:space="0" w:color="auto"/>
        <w:left w:val="none" w:sz="0" w:space="0" w:color="auto"/>
        <w:bottom w:val="none" w:sz="0" w:space="0" w:color="auto"/>
        <w:right w:val="none" w:sz="0" w:space="0" w:color="auto"/>
      </w:divBdr>
    </w:div>
    <w:div w:id="1586301178">
      <w:bodyDiv w:val="1"/>
      <w:marLeft w:val="0"/>
      <w:marRight w:val="0"/>
      <w:marTop w:val="0"/>
      <w:marBottom w:val="0"/>
      <w:divBdr>
        <w:top w:val="none" w:sz="0" w:space="0" w:color="auto"/>
        <w:left w:val="none" w:sz="0" w:space="0" w:color="auto"/>
        <w:bottom w:val="none" w:sz="0" w:space="0" w:color="auto"/>
        <w:right w:val="none" w:sz="0" w:space="0" w:color="auto"/>
      </w:divBdr>
      <w:divsChild>
        <w:div w:id="124395286">
          <w:marLeft w:val="720"/>
          <w:marRight w:val="0"/>
          <w:marTop w:val="115"/>
          <w:marBottom w:val="0"/>
          <w:divBdr>
            <w:top w:val="none" w:sz="0" w:space="0" w:color="auto"/>
            <w:left w:val="none" w:sz="0" w:space="0" w:color="auto"/>
            <w:bottom w:val="none" w:sz="0" w:space="0" w:color="auto"/>
            <w:right w:val="none" w:sz="0" w:space="0" w:color="auto"/>
          </w:divBdr>
        </w:div>
        <w:div w:id="1281954993">
          <w:marLeft w:val="720"/>
          <w:marRight w:val="0"/>
          <w:marTop w:val="115"/>
          <w:marBottom w:val="0"/>
          <w:divBdr>
            <w:top w:val="none" w:sz="0" w:space="0" w:color="auto"/>
            <w:left w:val="none" w:sz="0" w:space="0" w:color="auto"/>
            <w:bottom w:val="none" w:sz="0" w:space="0" w:color="auto"/>
            <w:right w:val="none" w:sz="0" w:space="0" w:color="auto"/>
          </w:divBdr>
        </w:div>
      </w:divsChild>
    </w:div>
    <w:div w:id="1610434084">
      <w:bodyDiv w:val="1"/>
      <w:marLeft w:val="0"/>
      <w:marRight w:val="0"/>
      <w:marTop w:val="0"/>
      <w:marBottom w:val="0"/>
      <w:divBdr>
        <w:top w:val="none" w:sz="0" w:space="0" w:color="auto"/>
        <w:left w:val="none" w:sz="0" w:space="0" w:color="auto"/>
        <w:bottom w:val="none" w:sz="0" w:space="0" w:color="auto"/>
        <w:right w:val="none" w:sz="0" w:space="0" w:color="auto"/>
      </w:divBdr>
    </w:div>
    <w:div w:id="1636326288">
      <w:bodyDiv w:val="1"/>
      <w:marLeft w:val="0"/>
      <w:marRight w:val="0"/>
      <w:marTop w:val="0"/>
      <w:marBottom w:val="0"/>
      <w:divBdr>
        <w:top w:val="none" w:sz="0" w:space="0" w:color="auto"/>
        <w:left w:val="none" w:sz="0" w:space="0" w:color="auto"/>
        <w:bottom w:val="none" w:sz="0" w:space="0" w:color="auto"/>
        <w:right w:val="none" w:sz="0" w:space="0" w:color="auto"/>
      </w:divBdr>
      <w:divsChild>
        <w:div w:id="584849355">
          <w:marLeft w:val="0"/>
          <w:marRight w:val="0"/>
          <w:marTop w:val="0"/>
          <w:marBottom w:val="0"/>
          <w:divBdr>
            <w:top w:val="none" w:sz="0" w:space="0" w:color="auto"/>
            <w:left w:val="none" w:sz="0" w:space="0" w:color="auto"/>
            <w:bottom w:val="none" w:sz="0" w:space="0" w:color="auto"/>
            <w:right w:val="none" w:sz="0" w:space="0" w:color="auto"/>
          </w:divBdr>
        </w:div>
      </w:divsChild>
    </w:div>
    <w:div w:id="1658463228">
      <w:bodyDiv w:val="1"/>
      <w:marLeft w:val="0"/>
      <w:marRight w:val="0"/>
      <w:marTop w:val="0"/>
      <w:marBottom w:val="0"/>
      <w:divBdr>
        <w:top w:val="none" w:sz="0" w:space="0" w:color="auto"/>
        <w:left w:val="none" w:sz="0" w:space="0" w:color="auto"/>
        <w:bottom w:val="none" w:sz="0" w:space="0" w:color="auto"/>
        <w:right w:val="none" w:sz="0" w:space="0" w:color="auto"/>
      </w:divBdr>
    </w:div>
    <w:div w:id="1686900170">
      <w:bodyDiv w:val="1"/>
      <w:marLeft w:val="0"/>
      <w:marRight w:val="0"/>
      <w:marTop w:val="0"/>
      <w:marBottom w:val="0"/>
      <w:divBdr>
        <w:top w:val="none" w:sz="0" w:space="0" w:color="auto"/>
        <w:left w:val="none" w:sz="0" w:space="0" w:color="auto"/>
        <w:bottom w:val="none" w:sz="0" w:space="0" w:color="auto"/>
        <w:right w:val="none" w:sz="0" w:space="0" w:color="auto"/>
      </w:divBdr>
    </w:div>
    <w:div w:id="1694257520">
      <w:bodyDiv w:val="1"/>
      <w:marLeft w:val="0"/>
      <w:marRight w:val="0"/>
      <w:marTop w:val="0"/>
      <w:marBottom w:val="0"/>
      <w:divBdr>
        <w:top w:val="none" w:sz="0" w:space="0" w:color="auto"/>
        <w:left w:val="none" w:sz="0" w:space="0" w:color="auto"/>
        <w:bottom w:val="none" w:sz="0" w:space="0" w:color="auto"/>
        <w:right w:val="none" w:sz="0" w:space="0" w:color="auto"/>
      </w:divBdr>
    </w:div>
    <w:div w:id="1735816381">
      <w:bodyDiv w:val="1"/>
      <w:marLeft w:val="0"/>
      <w:marRight w:val="0"/>
      <w:marTop w:val="0"/>
      <w:marBottom w:val="0"/>
      <w:divBdr>
        <w:top w:val="none" w:sz="0" w:space="0" w:color="auto"/>
        <w:left w:val="none" w:sz="0" w:space="0" w:color="auto"/>
        <w:bottom w:val="none" w:sz="0" w:space="0" w:color="auto"/>
        <w:right w:val="none" w:sz="0" w:space="0" w:color="auto"/>
      </w:divBdr>
    </w:div>
    <w:div w:id="1740588995">
      <w:bodyDiv w:val="1"/>
      <w:marLeft w:val="0"/>
      <w:marRight w:val="0"/>
      <w:marTop w:val="0"/>
      <w:marBottom w:val="0"/>
      <w:divBdr>
        <w:top w:val="none" w:sz="0" w:space="0" w:color="auto"/>
        <w:left w:val="none" w:sz="0" w:space="0" w:color="auto"/>
        <w:bottom w:val="none" w:sz="0" w:space="0" w:color="auto"/>
        <w:right w:val="none" w:sz="0" w:space="0" w:color="auto"/>
      </w:divBdr>
    </w:div>
    <w:div w:id="1742436816">
      <w:bodyDiv w:val="1"/>
      <w:marLeft w:val="0"/>
      <w:marRight w:val="0"/>
      <w:marTop w:val="0"/>
      <w:marBottom w:val="0"/>
      <w:divBdr>
        <w:top w:val="none" w:sz="0" w:space="0" w:color="auto"/>
        <w:left w:val="none" w:sz="0" w:space="0" w:color="auto"/>
        <w:bottom w:val="none" w:sz="0" w:space="0" w:color="auto"/>
        <w:right w:val="none" w:sz="0" w:space="0" w:color="auto"/>
      </w:divBdr>
    </w:div>
    <w:div w:id="1756825381">
      <w:bodyDiv w:val="1"/>
      <w:marLeft w:val="0"/>
      <w:marRight w:val="0"/>
      <w:marTop w:val="0"/>
      <w:marBottom w:val="0"/>
      <w:divBdr>
        <w:top w:val="none" w:sz="0" w:space="0" w:color="auto"/>
        <w:left w:val="none" w:sz="0" w:space="0" w:color="auto"/>
        <w:bottom w:val="none" w:sz="0" w:space="0" w:color="auto"/>
        <w:right w:val="none" w:sz="0" w:space="0" w:color="auto"/>
      </w:divBdr>
    </w:div>
    <w:div w:id="1760328489">
      <w:bodyDiv w:val="1"/>
      <w:marLeft w:val="0"/>
      <w:marRight w:val="0"/>
      <w:marTop w:val="0"/>
      <w:marBottom w:val="0"/>
      <w:divBdr>
        <w:top w:val="none" w:sz="0" w:space="0" w:color="auto"/>
        <w:left w:val="none" w:sz="0" w:space="0" w:color="auto"/>
        <w:bottom w:val="none" w:sz="0" w:space="0" w:color="auto"/>
        <w:right w:val="none" w:sz="0" w:space="0" w:color="auto"/>
      </w:divBdr>
    </w:div>
    <w:div w:id="1763791552">
      <w:bodyDiv w:val="1"/>
      <w:marLeft w:val="0"/>
      <w:marRight w:val="0"/>
      <w:marTop w:val="0"/>
      <w:marBottom w:val="0"/>
      <w:divBdr>
        <w:top w:val="none" w:sz="0" w:space="0" w:color="auto"/>
        <w:left w:val="none" w:sz="0" w:space="0" w:color="auto"/>
        <w:bottom w:val="none" w:sz="0" w:space="0" w:color="auto"/>
        <w:right w:val="none" w:sz="0" w:space="0" w:color="auto"/>
      </w:divBdr>
    </w:div>
    <w:div w:id="1789739857">
      <w:bodyDiv w:val="1"/>
      <w:marLeft w:val="0"/>
      <w:marRight w:val="0"/>
      <w:marTop w:val="0"/>
      <w:marBottom w:val="0"/>
      <w:divBdr>
        <w:top w:val="none" w:sz="0" w:space="0" w:color="auto"/>
        <w:left w:val="none" w:sz="0" w:space="0" w:color="auto"/>
        <w:bottom w:val="none" w:sz="0" w:space="0" w:color="auto"/>
        <w:right w:val="none" w:sz="0" w:space="0" w:color="auto"/>
      </w:divBdr>
    </w:div>
    <w:div w:id="1794787766">
      <w:bodyDiv w:val="1"/>
      <w:marLeft w:val="0"/>
      <w:marRight w:val="0"/>
      <w:marTop w:val="0"/>
      <w:marBottom w:val="0"/>
      <w:divBdr>
        <w:top w:val="none" w:sz="0" w:space="0" w:color="auto"/>
        <w:left w:val="none" w:sz="0" w:space="0" w:color="auto"/>
        <w:bottom w:val="none" w:sz="0" w:space="0" w:color="auto"/>
        <w:right w:val="none" w:sz="0" w:space="0" w:color="auto"/>
      </w:divBdr>
    </w:div>
    <w:div w:id="1825899606">
      <w:bodyDiv w:val="1"/>
      <w:marLeft w:val="0"/>
      <w:marRight w:val="0"/>
      <w:marTop w:val="0"/>
      <w:marBottom w:val="0"/>
      <w:divBdr>
        <w:top w:val="none" w:sz="0" w:space="0" w:color="auto"/>
        <w:left w:val="none" w:sz="0" w:space="0" w:color="auto"/>
        <w:bottom w:val="none" w:sz="0" w:space="0" w:color="auto"/>
        <w:right w:val="none" w:sz="0" w:space="0" w:color="auto"/>
      </w:divBdr>
    </w:div>
    <w:div w:id="1828158562">
      <w:bodyDiv w:val="1"/>
      <w:marLeft w:val="0"/>
      <w:marRight w:val="0"/>
      <w:marTop w:val="0"/>
      <w:marBottom w:val="0"/>
      <w:divBdr>
        <w:top w:val="none" w:sz="0" w:space="0" w:color="auto"/>
        <w:left w:val="none" w:sz="0" w:space="0" w:color="auto"/>
        <w:bottom w:val="none" w:sz="0" w:space="0" w:color="auto"/>
        <w:right w:val="none" w:sz="0" w:space="0" w:color="auto"/>
      </w:divBdr>
    </w:div>
    <w:div w:id="1837914649">
      <w:bodyDiv w:val="1"/>
      <w:marLeft w:val="0"/>
      <w:marRight w:val="0"/>
      <w:marTop w:val="0"/>
      <w:marBottom w:val="0"/>
      <w:divBdr>
        <w:top w:val="none" w:sz="0" w:space="0" w:color="auto"/>
        <w:left w:val="none" w:sz="0" w:space="0" w:color="auto"/>
        <w:bottom w:val="none" w:sz="0" w:space="0" w:color="auto"/>
        <w:right w:val="none" w:sz="0" w:space="0" w:color="auto"/>
      </w:divBdr>
    </w:div>
    <w:div w:id="1847749076">
      <w:bodyDiv w:val="1"/>
      <w:marLeft w:val="0"/>
      <w:marRight w:val="0"/>
      <w:marTop w:val="0"/>
      <w:marBottom w:val="0"/>
      <w:divBdr>
        <w:top w:val="none" w:sz="0" w:space="0" w:color="auto"/>
        <w:left w:val="none" w:sz="0" w:space="0" w:color="auto"/>
        <w:bottom w:val="none" w:sz="0" w:space="0" w:color="auto"/>
        <w:right w:val="none" w:sz="0" w:space="0" w:color="auto"/>
      </w:divBdr>
    </w:div>
    <w:div w:id="1874926551">
      <w:bodyDiv w:val="1"/>
      <w:marLeft w:val="0"/>
      <w:marRight w:val="0"/>
      <w:marTop w:val="0"/>
      <w:marBottom w:val="0"/>
      <w:divBdr>
        <w:top w:val="none" w:sz="0" w:space="0" w:color="auto"/>
        <w:left w:val="none" w:sz="0" w:space="0" w:color="auto"/>
        <w:bottom w:val="none" w:sz="0" w:space="0" w:color="auto"/>
        <w:right w:val="none" w:sz="0" w:space="0" w:color="auto"/>
      </w:divBdr>
    </w:div>
    <w:div w:id="1909218943">
      <w:bodyDiv w:val="1"/>
      <w:marLeft w:val="0"/>
      <w:marRight w:val="0"/>
      <w:marTop w:val="0"/>
      <w:marBottom w:val="0"/>
      <w:divBdr>
        <w:top w:val="none" w:sz="0" w:space="0" w:color="auto"/>
        <w:left w:val="none" w:sz="0" w:space="0" w:color="auto"/>
        <w:bottom w:val="none" w:sz="0" w:space="0" w:color="auto"/>
        <w:right w:val="none" w:sz="0" w:space="0" w:color="auto"/>
      </w:divBdr>
    </w:div>
    <w:div w:id="1914315188">
      <w:bodyDiv w:val="1"/>
      <w:marLeft w:val="0"/>
      <w:marRight w:val="0"/>
      <w:marTop w:val="0"/>
      <w:marBottom w:val="0"/>
      <w:divBdr>
        <w:top w:val="none" w:sz="0" w:space="0" w:color="auto"/>
        <w:left w:val="none" w:sz="0" w:space="0" w:color="auto"/>
        <w:bottom w:val="none" w:sz="0" w:space="0" w:color="auto"/>
        <w:right w:val="none" w:sz="0" w:space="0" w:color="auto"/>
      </w:divBdr>
    </w:div>
    <w:div w:id="1959289476">
      <w:bodyDiv w:val="1"/>
      <w:marLeft w:val="0"/>
      <w:marRight w:val="0"/>
      <w:marTop w:val="0"/>
      <w:marBottom w:val="0"/>
      <w:divBdr>
        <w:top w:val="none" w:sz="0" w:space="0" w:color="auto"/>
        <w:left w:val="none" w:sz="0" w:space="0" w:color="auto"/>
        <w:bottom w:val="none" w:sz="0" w:space="0" w:color="auto"/>
        <w:right w:val="none" w:sz="0" w:space="0" w:color="auto"/>
      </w:divBdr>
    </w:div>
    <w:div w:id="1968117442">
      <w:bodyDiv w:val="1"/>
      <w:marLeft w:val="0"/>
      <w:marRight w:val="0"/>
      <w:marTop w:val="0"/>
      <w:marBottom w:val="0"/>
      <w:divBdr>
        <w:top w:val="none" w:sz="0" w:space="0" w:color="auto"/>
        <w:left w:val="none" w:sz="0" w:space="0" w:color="auto"/>
        <w:bottom w:val="none" w:sz="0" w:space="0" w:color="auto"/>
        <w:right w:val="none" w:sz="0" w:space="0" w:color="auto"/>
      </w:divBdr>
    </w:div>
    <w:div w:id="2022269376">
      <w:bodyDiv w:val="1"/>
      <w:marLeft w:val="0"/>
      <w:marRight w:val="0"/>
      <w:marTop w:val="0"/>
      <w:marBottom w:val="0"/>
      <w:divBdr>
        <w:top w:val="none" w:sz="0" w:space="0" w:color="auto"/>
        <w:left w:val="none" w:sz="0" w:space="0" w:color="auto"/>
        <w:bottom w:val="none" w:sz="0" w:space="0" w:color="auto"/>
        <w:right w:val="none" w:sz="0" w:space="0" w:color="auto"/>
      </w:divBdr>
    </w:div>
    <w:div w:id="2095082482">
      <w:bodyDiv w:val="1"/>
      <w:marLeft w:val="0"/>
      <w:marRight w:val="0"/>
      <w:marTop w:val="0"/>
      <w:marBottom w:val="0"/>
      <w:divBdr>
        <w:top w:val="none" w:sz="0" w:space="0" w:color="auto"/>
        <w:left w:val="none" w:sz="0" w:space="0" w:color="auto"/>
        <w:bottom w:val="none" w:sz="0" w:space="0" w:color="auto"/>
        <w:right w:val="none" w:sz="0" w:space="0" w:color="auto"/>
      </w:divBdr>
    </w:div>
    <w:div w:id="2104691385">
      <w:bodyDiv w:val="1"/>
      <w:marLeft w:val="0"/>
      <w:marRight w:val="0"/>
      <w:marTop w:val="0"/>
      <w:marBottom w:val="0"/>
      <w:divBdr>
        <w:top w:val="none" w:sz="0" w:space="0" w:color="auto"/>
        <w:left w:val="none" w:sz="0" w:space="0" w:color="auto"/>
        <w:bottom w:val="none" w:sz="0" w:space="0" w:color="auto"/>
        <w:right w:val="none" w:sz="0" w:space="0" w:color="auto"/>
      </w:divBdr>
    </w:div>
    <w:div w:id="2121025385">
      <w:bodyDiv w:val="1"/>
      <w:marLeft w:val="0"/>
      <w:marRight w:val="0"/>
      <w:marTop w:val="0"/>
      <w:marBottom w:val="0"/>
      <w:divBdr>
        <w:top w:val="none" w:sz="0" w:space="0" w:color="auto"/>
        <w:left w:val="none" w:sz="0" w:space="0" w:color="auto"/>
        <w:bottom w:val="none" w:sz="0" w:space="0" w:color="auto"/>
        <w:right w:val="none" w:sz="0" w:space="0" w:color="auto"/>
      </w:divBdr>
      <w:divsChild>
        <w:div w:id="811487233">
          <w:marLeft w:val="720"/>
          <w:marRight w:val="0"/>
          <w:marTop w:val="115"/>
          <w:marBottom w:val="0"/>
          <w:divBdr>
            <w:top w:val="none" w:sz="0" w:space="0" w:color="auto"/>
            <w:left w:val="none" w:sz="0" w:space="0" w:color="auto"/>
            <w:bottom w:val="none" w:sz="0" w:space="0" w:color="auto"/>
            <w:right w:val="none" w:sz="0" w:space="0" w:color="auto"/>
          </w:divBdr>
        </w:div>
        <w:div w:id="1791972318">
          <w:marLeft w:val="547"/>
          <w:marRight w:val="0"/>
          <w:marTop w:val="115"/>
          <w:marBottom w:val="0"/>
          <w:divBdr>
            <w:top w:val="none" w:sz="0" w:space="0" w:color="auto"/>
            <w:left w:val="none" w:sz="0" w:space="0" w:color="auto"/>
            <w:bottom w:val="none" w:sz="0" w:space="0" w:color="auto"/>
            <w:right w:val="none" w:sz="0" w:space="0" w:color="auto"/>
          </w:divBdr>
        </w:div>
        <w:div w:id="1918857494">
          <w:marLeft w:val="720"/>
          <w:marRight w:val="0"/>
          <w:marTop w:val="115"/>
          <w:marBottom w:val="0"/>
          <w:divBdr>
            <w:top w:val="none" w:sz="0" w:space="0" w:color="auto"/>
            <w:left w:val="none" w:sz="0" w:space="0" w:color="auto"/>
            <w:bottom w:val="none" w:sz="0" w:space="0" w:color="auto"/>
            <w:right w:val="none" w:sz="0" w:space="0" w:color="auto"/>
          </w:divBdr>
        </w:div>
      </w:divsChild>
    </w:div>
    <w:div w:id="21344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pp.gov.pl/przygotowanie-projektow-ppp/"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pp.gov.pl/przygotowanie-projektow-ppp/"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mailto:PIFE.Lodz@lodzkie.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62A3A266D5A64BB133F28209BB480D" ma:contentTypeVersion="10" ma:contentTypeDescription="Utwórz nowy dokument." ma:contentTypeScope="" ma:versionID="b49b364a30fbb5c8eb5c67d1735d0486">
  <xsd:schema xmlns:xsd="http://www.w3.org/2001/XMLSchema" xmlns:xs="http://www.w3.org/2001/XMLSchema" xmlns:p="http://schemas.microsoft.com/office/2006/metadata/properties" xmlns:ns3="e5fdebf6-3cd5-4c56-8309-c15609933e28" xmlns:ns4="62acda79-3040-4f73-b05d-a827fc0cda28" targetNamespace="http://schemas.microsoft.com/office/2006/metadata/properties" ma:root="true" ma:fieldsID="f1fc9c1cec6176948784f5fb90f29a7a" ns3:_="" ns4:_="">
    <xsd:import namespace="e5fdebf6-3cd5-4c56-8309-c15609933e28"/>
    <xsd:import namespace="62acda79-3040-4f73-b05d-a827fc0cda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debf6-3cd5-4c56-8309-c15609933e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acda79-3040-4f73-b05d-a827fc0cda2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5fdebf6-3cd5-4c56-8309-c15609933e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AC83C-4BBF-432D-89B2-9D437C3F0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debf6-3cd5-4c56-8309-c15609933e28"/>
    <ds:schemaRef ds:uri="62acda79-3040-4f73-b05d-a827fc0cd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6A91E6-BE30-4ADA-8400-AEB2A7A45DFA}">
  <ds:schemaRefs>
    <ds:schemaRef ds:uri="http://schemas.microsoft.com/office/2006/documentManagement/types"/>
    <ds:schemaRef ds:uri="62acda79-3040-4f73-b05d-a827fc0cda28"/>
    <ds:schemaRef ds:uri="http://www.w3.org/XML/1998/namespace"/>
    <ds:schemaRef ds:uri="http://schemas.openxmlformats.org/package/2006/metadata/core-properties"/>
    <ds:schemaRef ds:uri="http://schemas.microsoft.com/office/infopath/2007/PartnerControls"/>
    <ds:schemaRef ds:uri="http://purl.org/dc/elements/1.1/"/>
    <ds:schemaRef ds:uri="http://purl.org/dc/dcmitype/"/>
    <ds:schemaRef ds:uri="e5fdebf6-3cd5-4c56-8309-c15609933e28"/>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845BF59-96B7-4424-8FD9-E0CD45F8007E}">
  <ds:schemaRefs>
    <ds:schemaRef ds:uri="http://schemas.microsoft.com/sharepoint/v3/contenttype/forms"/>
  </ds:schemaRefs>
</ds:datastoreItem>
</file>

<file path=customXml/itemProps4.xml><?xml version="1.0" encoding="utf-8"?>
<ds:datastoreItem xmlns:ds="http://schemas.openxmlformats.org/officeDocument/2006/customXml" ds:itemID="{37E9F72B-FB2E-42F4-AECE-B1977F7A4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97</Pages>
  <Words>21155</Words>
  <Characters>126930</Characters>
  <Application>Microsoft Office Word</Application>
  <DocSecurity>0</DocSecurity>
  <Lines>1057</Lines>
  <Paragraphs>295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17 do wniosku_Analiza potrzeb i wymagań dla projektów hybrydowych z sektora efektywności energetycznej dla Projektu</dc:title>
  <dc:creator>Robert Abramowski</dc:creator>
  <cp:lastModifiedBy>Emilia Calak-Kłoda</cp:lastModifiedBy>
  <cp:revision>4</cp:revision>
  <dcterms:created xsi:type="dcterms:W3CDTF">2024-07-15T10:22:00Z</dcterms:created>
  <dcterms:modified xsi:type="dcterms:W3CDTF">2024-07-18T11:53:00Z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0x010100B262A3A266D5A64BB133F28209BB480D</vt:lpwstr>
  </property>
</Properties>
</file>