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0EB1D6D2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0BFC517B" w14:textId="77777777" w:rsidR="005C6C31" w:rsidRDefault="005C6C31" w:rsidP="005C6C31">
      <w:pPr>
        <w:spacing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</w:t>
      </w:r>
      <w:r>
        <w:rPr>
          <w:rFonts w:ascii="Arial" w:hAnsi="Arial" w:cs="Arial"/>
          <w:u w:val="single"/>
        </w:rPr>
        <w:t>um formalnego:</w:t>
      </w:r>
      <w:r>
        <w:rPr>
          <w:rFonts w:ascii="Arial" w:hAnsi="Arial" w:cs="Arial"/>
        </w:rPr>
        <w:t>:</w:t>
      </w:r>
    </w:p>
    <w:p w14:paraId="69CE8F75" w14:textId="77777777" w:rsidR="005C6C31" w:rsidRPr="00DC4053" w:rsidRDefault="005C6C31" w:rsidP="005C6C31">
      <w:pPr>
        <w:spacing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 xml:space="preserve">Kryterium nr </w:t>
      </w:r>
      <w:r>
        <w:rPr>
          <w:rFonts w:ascii="Arial" w:hAnsi="Arial" w:cs="Arial"/>
          <w:b/>
        </w:rPr>
        <w:t>5</w:t>
      </w:r>
      <w:r w:rsidRPr="00DC4053">
        <w:rPr>
          <w:rFonts w:ascii="Arial" w:hAnsi="Arial" w:cs="Arial"/>
          <w:b/>
        </w:rPr>
        <w:t>:</w:t>
      </w:r>
      <w:r w:rsidRPr="00DC4053">
        <w:rPr>
          <w:b/>
        </w:rPr>
        <w:t xml:space="preserve"> </w:t>
      </w:r>
      <w:r w:rsidRPr="00DC4053">
        <w:rPr>
          <w:rFonts w:ascii="Arial" w:hAnsi="Arial" w:cs="Arial"/>
          <w:b/>
        </w:rPr>
        <w:t>Wykluczenie wnioskodawcy</w:t>
      </w:r>
    </w:p>
    <w:p w14:paraId="3462690D" w14:textId="77777777" w:rsidR="005C6C31" w:rsidRPr="00BC05C3" w:rsidRDefault="005C6C31" w:rsidP="005C6C31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E64E0A1" w14:textId="77777777" w:rsidR="005C6C31" w:rsidRDefault="005C6C31" w:rsidP="005C6C31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3F0A5036" w14:textId="77777777" w:rsidR="005C6C31" w:rsidRDefault="005C6C31" w:rsidP="005C6C31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>
        <w:rPr>
          <w:rFonts w:ascii="Arial" w:hAnsi="Arial" w:cs="Arial"/>
        </w:rPr>
        <w:t xml:space="preserve">r. o finansach publicznych lub </w:t>
      </w:r>
    </w:p>
    <w:p w14:paraId="09B40BA6" w14:textId="77777777" w:rsidR="005C6C31" w:rsidRDefault="005C6C31" w:rsidP="005C6C31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lastRenderedPageBreak/>
        <w:t xml:space="preserve"> art. 12 ust. 1 pkt. 1 ustawy z dnia 15 czerwca 2012 r. o skutkach powierzania wykonywania pracy cudzoziemcom przebywającym wbrew przepisom na terytorium Rzeczypospolitej Polskiej, lub </w:t>
      </w:r>
    </w:p>
    <w:p w14:paraId="5B2FA596" w14:textId="77777777" w:rsidR="005C6C31" w:rsidRDefault="005C6C31" w:rsidP="005C6C31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4DF053DE" w14:textId="77777777" w:rsidR="005C6C31" w:rsidRPr="00BC05C3" w:rsidRDefault="005C6C31" w:rsidP="005C6C31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>art 1 ustawy z dnia 13 kwietnia 2022 r. o szczególnych rozwiązaniach w zakresie przeciwdziałania wspieraniu agresji na Ukrainę oraz służących ochronie bezpieczeństwa narodowego</w:t>
      </w:r>
    </w:p>
    <w:p w14:paraId="543B8F7B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10: Działania dyskryminujące</w:t>
      </w:r>
    </w:p>
    <w:p w14:paraId="63D92898" w14:textId="45C11EF2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  <w:r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77777777" w:rsidR="005C6C31" w:rsidRPr="005C6C31" w:rsidRDefault="005C6C31" w:rsidP="005C6C31">
      <w:pPr>
        <w:spacing w:before="120" w:after="120" w:line="360" w:lineRule="auto"/>
        <w:rPr>
          <w:rFonts w:ascii="Arial" w:hAnsi="Arial" w:cs="Arial"/>
          <w:b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 </w:t>
      </w:r>
      <w:r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obowiązujących aktów prawnych, </w:t>
      </w:r>
      <w:r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14: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 xml:space="preserve">że projekt nie obejmuje działań, które stanowiły część operacji podlegającej przeniesieniu produkcji zgodnie z art. 66 rozporządzenia Parlamentu Europejskiego i Rady (UE) nr 2021/1060 z dnia 24 czerwca 2021 r. lub które </w:t>
      </w:r>
      <w:r w:rsidRPr="005C6C31">
        <w:rPr>
          <w:rFonts w:ascii="Arial" w:hAnsi="Arial" w:cs="Arial"/>
        </w:rPr>
        <w:lastRenderedPageBreak/>
        <w:t>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16: Odporność infrastruktury na zmiany klimatu</w:t>
      </w:r>
    </w:p>
    <w:p w14:paraId="5D67ABC4" w14:textId="77777777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Oświadczam, </w:t>
      </w:r>
      <w:r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</w:t>
      </w:r>
      <w:r w:rsidRPr="00481DFB">
        <w:rPr>
          <w:rFonts w:ascii="Arial" w:hAnsi="Arial" w:cs="Arial"/>
        </w:rPr>
        <w:lastRenderedPageBreak/>
        <w:t xml:space="preserve">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lastRenderedPageBreak/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43DBD5B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</w:p>
    <w:p w14:paraId="0D634CD5" w14:textId="77777777" w:rsidR="00020740" w:rsidRPr="005C6C31" w:rsidRDefault="00020740" w:rsidP="00020740">
      <w:pPr>
        <w:spacing w:before="120" w:after="120"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</w:rPr>
        <w:t xml:space="preserve">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1F1D9E6A" w:rsidR="006C0C8A" w:rsidRPr="005C6C31" w:rsidRDefault="00020740" w:rsidP="00020740">
      <w:pPr>
        <w:spacing w:after="240" w:line="360" w:lineRule="auto"/>
        <w:rPr>
          <w:rFonts w:ascii="Arial" w:hAnsi="Arial" w:cs="Arial"/>
          <w:iCs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</w:t>
      </w:r>
      <w:r w:rsidR="002B64E7" w:rsidRPr="00D3664C">
        <w:rPr>
          <w:rFonts w:ascii="Arial" w:hAnsi="Arial" w:cs="Arial"/>
          <w:color w:val="000000" w:themeColor="text1"/>
        </w:rPr>
        <w:lastRenderedPageBreak/>
        <w:t xml:space="preserve">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DEC10A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3B6F333F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B7BDC" w:rsidRPr="006B7BDC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40BB9"/>
    <w:rsid w:val="00550708"/>
    <w:rsid w:val="00555E3E"/>
    <w:rsid w:val="005655C9"/>
    <w:rsid w:val="00567320"/>
    <w:rsid w:val="005C6C31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0C8A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2C92-4BF5-48B3-9DAF-D7B1DCBE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1723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Agata Kiszałkiewicz</cp:lastModifiedBy>
  <cp:revision>42</cp:revision>
  <cp:lastPrinted>2023-05-18T11:35:00Z</cp:lastPrinted>
  <dcterms:created xsi:type="dcterms:W3CDTF">2024-05-08T12:58:00Z</dcterms:created>
  <dcterms:modified xsi:type="dcterms:W3CDTF">2025-01-30T11:57:00Z</dcterms:modified>
</cp:coreProperties>
</file>