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2A2BD" w14:textId="50831C7A" w:rsidR="00B55EB8" w:rsidRPr="002A5A11" w:rsidRDefault="00B55EB8" w:rsidP="00B55EB8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 w:rsidRPr="002A5A11">
        <w:rPr>
          <w:rFonts w:ascii="Arial" w:hAnsi="Arial" w:cs="Arial"/>
          <w:b/>
          <w:szCs w:val="20"/>
        </w:rPr>
        <w:t xml:space="preserve">Załącznik nr </w:t>
      </w:r>
      <w:r w:rsidR="00C83BE2">
        <w:rPr>
          <w:rFonts w:ascii="Arial" w:hAnsi="Arial" w:cs="Arial"/>
          <w:b/>
          <w:szCs w:val="20"/>
        </w:rPr>
        <w:t>1</w:t>
      </w:r>
      <w:r w:rsidR="00D571AA">
        <w:rPr>
          <w:rFonts w:ascii="Arial" w:hAnsi="Arial" w:cs="Arial"/>
          <w:b/>
          <w:szCs w:val="20"/>
        </w:rPr>
        <w:t>6</w:t>
      </w:r>
      <w:bookmarkStart w:id="0" w:name="_GoBack"/>
      <w:bookmarkEnd w:id="0"/>
      <w:r w:rsidRPr="002A5A11">
        <w:rPr>
          <w:rFonts w:ascii="Arial" w:hAnsi="Arial" w:cs="Arial"/>
          <w:b/>
          <w:szCs w:val="20"/>
        </w:rPr>
        <w:t xml:space="preserve"> do Wniosku o dofinansowanie</w:t>
      </w:r>
      <w:r w:rsidR="000E7972" w:rsidRPr="002A5A11">
        <w:rPr>
          <w:rFonts w:ascii="Arial" w:hAnsi="Arial" w:cs="Arial"/>
          <w:b/>
          <w:szCs w:val="20"/>
        </w:rPr>
        <w:br/>
      </w:r>
      <w:r w:rsidRPr="002A5A11">
        <w:rPr>
          <w:rFonts w:ascii="Arial" w:hAnsi="Arial" w:cs="Arial"/>
          <w:b/>
          <w:szCs w:val="20"/>
        </w:rPr>
        <w:t xml:space="preserve">do oceny kryterium </w:t>
      </w:r>
      <w:r w:rsidR="008A4E60" w:rsidRPr="002A5A11">
        <w:rPr>
          <w:rFonts w:ascii="Arial" w:hAnsi="Arial" w:cs="Arial"/>
          <w:b/>
          <w:szCs w:val="20"/>
        </w:rPr>
        <w:t>specyficznego</w:t>
      </w:r>
      <w:r w:rsidRPr="002A5A11">
        <w:rPr>
          <w:rFonts w:ascii="Arial" w:hAnsi="Arial" w:cs="Arial"/>
          <w:b/>
          <w:szCs w:val="20"/>
        </w:rPr>
        <w:t xml:space="preserve"> nr </w:t>
      </w:r>
      <w:r w:rsidR="008A4E60" w:rsidRPr="002A5A11">
        <w:rPr>
          <w:rFonts w:ascii="Arial" w:hAnsi="Arial" w:cs="Arial"/>
          <w:b/>
          <w:szCs w:val="20"/>
        </w:rPr>
        <w:t>4</w:t>
      </w:r>
      <w:r w:rsidR="002A5A11" w:rsidRPr="002A5A11">
        <w:rPr>
          <w:rFonts w:ascii="Arial" w:hAnsi="Arial" w:cs="Arial"/>
          <w:b/>
          <w:szCs w:val="20"/>
        </w:rPr>
        <w:t xml:space="preserve"> dla typu projektu 6</w:t>
      </w:r>
    </w:p>
    <w:p w14:paraId="00CD9811" w14:textId="0850380B" w:rsidR="00A93843" w:rsidRPr="002A5A11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2A5A11">
        <w:rPr>
          <w:rFonts w:ascii="Arial" w:hAnsi="Arial" w:cs="Arial"/>
          <w:szCs w:val="20"/>
        </w:rPr>
        <w:t xml:space="preserve">Nazwa i </w:t>
      </w:r>
      <w:r w:rsidR="00952720" w:rsidRPr="002A5A11">
        <w:rPr>
          <w:rFonts w:ascii="Arial" w:hAnsi="Arial" w:cs="Arial"/>
        </w:rPr>
        <w:t>adres W</w:t>
      </w:r>
      <w:r w:rsidR="00220818" w:rsidRPr="002A5A11">
        <w:rPr>
          <w:rFonts w:ascii="Arial" w:hAnsi="Arial" w:cs="Arial"/>
        </w:rPr>
        <w:t>nioskodawcy</w:t>
      </w:r>
      <w:r w:rsidR="00220818" w:rsidRPr="002A5A11">
        <w:rPr>
          <w:rFonts w:ascii="Arial" w:hAnsi="Arial" w:cs="Arial"/>
        </w:rPr>
        <w:tab/>
      </w:r>
      <w:r w:rsidR="00220818" w:rsidRPr="002A5A11">
        <w:rPr>
          <w:rFonts w:ascii="Arial" w:hAnsi="Arial" w:cs="Arial"/>
        </w:rPr>
        <w:tab/>
      </w:r>
      <w:r w:rsidR="00220818" w:rsidRPr="002A5A11">
        <w:rPr>
          <w:rFonts w:ascii="Arial" w:hAnsi="Arial" w:cs="Arial"/>
        </w:rPr>
        <w:tab/>
      </w:r>
      <w:r w:rsidR="00F13090" w:rsidRPr="002A5A11">
        <w:rPr>
          <w:rFonts w:ascii="Arial" w:hAnsi="Arial" w:cs="Arial"/>
        </w:rPr>
        <w:t xml:space="preserve">                                </w:t>
      </w:r>
      <w:r w:rsidR="00220818" w:rsidRPr="002A5A11">
        <w:rPr>
          <w:rFonts w:ascii="Arial" w:hAnsi="Arial" w:cs="Arial"/>
        </w:rPr>
        <w:t>M</w:t>
      </w:r>
      <w:r w:rsidR="003D50E5" w:rsidRPr="002A5A11">
        <w:rPr>
          <w:rFonts w:ascii="Arial" w:hAnsi="Arial" w:cs="Arial"/>
        </w:rPr>
        <w:t>iejscowość, data</w:t>
      </w:r>
    </w:p>
    <w:p w14:paraId="7D681368" w14:textId="7EA2891E" w:rsidR="008A4E60" w:rsidRPr="002A5A11" w:rsidRDefault="008A4E60" w:rsidP="008A4E60">
      <w:pPr>
        <w:spacing w:line="360" w:lineRule="auto"/>
        <w:jc w:val="center"/>
        <w:rPr>
          <w:rFonts w:ascii="Arial" w:hAnsi="Arial" w:cs="Arial"/>
          <w:b/>
        </w:rPr>
      </w:pPr>
      <w:r w:rsidRPr="002A5A11">
        <w:rPr>
          <w:rFonts w:ascii="Arial" w:hAnsi="Arial" w:cs="Arial"/>
          <w:b/>
        </w:rPr>
        <w:t>OŚWIADCZENIE DOTYCZĄCE ZGODNOŚCI Z WYMOGAMI SUMP</w:t>
      </w:r>
    </w:p>
    <w:p w14:paraId="745446FD" w14:textId="77777777" w:rsidR="008A4E60" w:rsidRPr="002A5A11" w:rsidRDefault="008A4E60" w:rsidP="008A4E60">
      <w:pPr>
        <w:spacing w:line="360" w:lineRule="auto"/>
        <w:rPr>
          <w:rFonts w:ascii="Arial" w:hAnsi="Arial" w:cs="Arial"/>
          <w:vanish/>
          <w:specVanish/>
        </w:rPr>
      </w:pPr>
      <w:r w:rsidRPr="002A5A11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………………………………………………………………………………………………….</w:t>
      </w:r>
    </w:p>
    <w:p w14:paraId="1CBD6E00" w14:textId="43EAD103" w:rsidR="008A4E60" w:rsidRPr="002A5A11" w:rsidRDefault="008A4E60" w:rsidP="008A4E60">
      <w:pPr>
        <w:spacing w:line="360" w:lineRule="auto"/>
        <w:rPr>
          <w:rFonts w:ascii="Arial" w:hAnsi="Arial" w:cs="Arial"/>
        </w:rPr>
      </w:pPr>
      <w:r w:rsidRPr="002A5A11">
        <w:rPr>
          <w:rFonts w:ascii="Arial" w:hAnsi="Arial" w:cs="Arial"/>
        </w:rPr>
        <w:t>oświadczam, że planowane jest przygotowanie SUMP zgodnie z zasadami określonymi w:</w:t>
      </w:r>
    </w:p>
    <w:p w14:paraId="1DE14DDD" w14:textId="0C3EAE45" w:rsidR="008A4E60" w:rsidRPr="002A5A11" w:rsidRDefault="008A4E60" w:rsidP="008A4E60">
      <w:pPr>
        <w:spacing w:line="360" w:lineRule="auto"/>
        <w:rPr>
          <w:rFonts w:ascii="Arial" w:hAnsi="Arial" w:cs="Arial"/>
        </w:rPr>
      </w:pPr>
      <w:r w:rsidRPr="002A5A11">
        <w:rPr>
          <w:rFonts w:ascii="Arial" w:hAnsi="Arial" w:cs="Arial"/>
        </w:rPr>
        <w:t>- Komunikacie Komisji do Parlamentu Europejskiego, Rady, Europejskiego Komitetu Ekonomiczno-Społecznego i Komitetu Regionów „Wspólne dążenie do osiągnięcia konkurencyjnej i zasobooszczędnej mobilności w miastach” - COM(2013) 913</w:t>
      </w:r>
    </w:p>
    <w:p w14:paraId="06964C63" w14:textId="058619F6" w:rsidR="008A4E60" w:rsidRPr="002A5A11" w:rsidRDefault="008A4E60" w:rsidP="008A4E60">
      <w:pPr>
        <w:spacing w:line="360" w:lineRule="auto"/>
        <w:rPr>
          <w:rFonts w:ascii="Arial" w:hAnsi="Arial" w:cs="Arial"/>
        </w:rPr>
      </w:pPr>
      <w:r w:rsidRPr="002A5A11">
        <w:rPr>
          <w:rFonts w:ascii="Arial" w:hAnsi="Arial" w:cs="Arial"/>
        </w:rPr>
        <w:t>(Załącznik 1 - Koncepcja dotycząca planów mobilności w miastach zgodnej z zasadami zrównoważonego rozwoju)</w:t>
      </w:r>
    </w:p>
    <w:p w14:paraId="5FE2D99C" w14:textId="38931998" w:rsidR="008A4E60" w:rsidRPr="002A5A11" w:rsidRDefault="00D571AA" w:rsidP="008A4E60">
      <w:pPr>
        <w:spacing w:line="360" w:lineRule="auto"/>
        <w:rPr>
          <w:rFonts w:ascii="Arial" w:hAnsi="Arial" w:cs="Arial"/>
        </w:rPr>
      </w:pPr>
      <w:hyperlink r:id="rId7" w:history="1">
        <w:r w:rsidR="008A4E60" w:rsidRPr="002A5A11">
          <w:rPr>
            <w:rStyle w:val="Hipercze"/>
            <w:rFonts w:ascii="Arial" w:hAnsi="Arial" w:cs="Arial"/>
          </w:rPr>
          <w:t>https://eur-lex.europa.eu/resource.html?uri=cellar:82155e82-67ca-11e3-a7e4-01aa75ed71a1.0003.05/DOC_2&amp;format=PDF</w:t>
        </w:r>
      </w:hyperlink>
    </w:p>
    <w:p w14:paraId="5C2FFBDA" w14:textId="64DE9079" w:rsidR="008A4E60" w:rsidRPr="002A5A11" w:rsidRDefault="008A4E60" w:rsidP="008A4E60">
      <w:pPr>
        <w:spacing w:line="360" w:lineRule="auto"/>
        <w:rPr>
          <w:rFonts w:ascii="Arial" w:hAnsi="Arial" w:cs="Arial"/>
        </w:rPr>
      </w:pPr>
      <w:r w:rsidRPr="002A5A11">
        <w:rPr>
          <w:rFonts w:ascii="Arial" w:hAnsi="Arial" w:cs="Arial"/>
        </w:rPr>
        <w:t>- przepisach dotyczących rewizji sieci TEN-T zawierających wymogi dotyczące planowania zrównoważonej mobilności miejskiej w odniesieniu do węzłów miejskich. Jeśli przepisy te nie obowiązują, weryfikacja warunku następuje na podstawie aktualnego na dzień ogłoszenia naboru projektu Rozporządzenia Parlamentu Europejskiego i Rady w sprawie unijnych wytycznych dotyczących rozwoju transeuropejskiej sieci transportowej, zmieniającego rozporządzenie (UE) 2021/1153 i rozporządzenie (UE) nr 913/2010 oraz uchylającego rozporządzenie (UE) nr 1315/2013, przyjętego przez Komisję Europejską</w:t>
      </w:r>
    </w:p>
    <w:p w14:paraId="37DDB3CF" w14:textId="645EF2C4" w:rsidR="008A4E60" w:rsidRPr="002A5A11" w:rsidRDefault="00D571AA" w:rsidP="008A4E60">
      <w:pPr>
        <w:spacing w:line="360" w:lineRule="auto"/>
        <w:rPr>
          <w:rFonts w:ascii="Arial" w:hAnsi="Arial" w:cs="Arial"/>
        </w:rPr>
      </w:pPr>
      <w:hyperlink r:id="rId8" w:history="1">
        <w:r w:rsidR="008A4E60" w:rsidRPr="002A5A11">
          <w:rPr>
            <w:rStyle w:val="Hipercze"/>
            <w:rFonts w:ascii="Arial" w:hAnsi="Arial" w:cs="Arial"/>
          </w:rPr>
          <w:t>EUR-Lex - 52021PC0812 - PL - EUR-Lex (europa.eu)</w:t>
        </w:r>
      </w:hyperlink>
    </w:p>
    <w:p w14:paraId="15B54F45" w14:textId="7CA005EA" w:rsidR="008A4E60" w:rsidRPr="002A5A11" w:rsidRDefault="008A4E60" w:rsidP="008A4E60">
      <w:pPr>
        <w:spacing w:line="360" w:lineRule="auto"/>
        <w:rPr>
          <w:rFonts w:ascii="Arial" w:hAnsi="Arial" w:cs="Arial"/>
        </w:rPr>
      </w:pPr>
      <w:r w:rsidRPr="002A5A11">
        <w:rPr>
          <w:rFonts w:ascii="Arial" w:hAnsi="Arial" w:cs="Arial"/>
        </w:rPr>
        <w:t>- Zaleceniu Komisji (UE) 2023/550 z dnia 8 marca 2023 r. w sprawie krajowych programów wsparcia na rzecz planowania zrównoważonej mobilności miejskiej –</w:t>
      </w:r>
    </w:p>
    <w:p w14:paraId="69FC85AE" w14:textId="77777777" w:rsidR="008A4E60" w:rsidRPr="002A5A11" w:rsidRDefault="008A4E60" w:rsidP="008A4E60">
      <w:pPr>
        <w:spacing w:line="360" w:lineRule="auto"/>
        <w:rPr>
          <w:rFonts w:ascii="Arial" w:hAnsi="Arial" w:cs="Arial"/>
        </w:rPr>
      </w:pPr>
      <w:r w:rsidRPr="002A5A11">
        <w:rPr>
          <w:rFonts w:ascii="Arial" w:hAnsi="Arial" w:cs="Arial"/>
        </w:rPr>
        <w:t>C(2023) 1524;</w:t>
      </w:r>
    </w:p>
    <w:p w14:paraId="398162F0" w14:textId="182D2791" w:rsidR="008A4E60" w:rsidRPr="002A5A11" w:rsidRDefault="00D571AA" w:rsidP="008A4E60">
      <w:pPr>
        <w:spacing w:line="360" w:lineRule="auto"/>
        <w:rPr>
          <w:rFonts w:ascii="Arial" w:hAnsi="Arial" w:cs="Arial"/>
        </w:rPr>
      </w:pPr>
      <w:hyperlink r:id="rId9" w:history="1">
        <w:r w:rsidR="008A4E60" w:rsidRPr="002A5A11">
          <w:rPr>
            <w:rStyle w:val="Hipercze"/>
            <w:rFonts w:ascii="Arial" w:hAnsi="Arial" w:cs="Arial"/>
          </w:rPr>
          <w:t>https://eur-lex.europa.eu/legal-content/PL/TXT/PDF/?uri=CELEX:32023H0550</w:t>
        </w:r>
      </w:hyperlink>
    </w:p>
    <w:p w14:paraId="062FACAA" w14:textId="08FC4C60" w:rsidR="008A4E60" w:rsidRPr="002A5A11" w:rsidRDefault="008A4E60" w:rsidP="008A4E60">
      <w:pPr>
        <w:spacing w:line="360" w:lineRule="auto"/>
        <w:rPr>
          <w:rFonts w:ascii="Arial" w:hAnsi="Arial" w:cs="Arial"/>
        </w:rPr>
      </w:pPr>
      <w:r w:rsidRPr="002A5A11">
        <w:rPr>
          <w:rFonts w:ascii="Arial" w:hAnsi="Arial" w:cs="Arial"/>
        </w:rPr>
        <w:t>- Wytycznych dotyczących opracowania i wdrożenia planu zrównoważonej mobilności w miastach – edycja druga.</w:t>
      </w:r>
    </w:p>
    <w:p w14:paraId="6DFFB25F" w14:textId="1330F299" w:rsidR="008A4E60" w:rsidRPr="002A5A11" w:rsidRDefault="008A4E60" w:rsidP="008A4E60">
      <w:pPr>
        <w:spacing w:line="360" w:lineRule="auto"/>
        <w:rPr>
          <w:rStyle w:val="Hipercze"/>
          <w:rFonts w:ascii="Arial" w:hAnsi="Arial" w:cs="Arial"/>
        </w:rPr>
      </w:pPr>
      <w:r w:rsidRPr="002A5A11">
        <w:rPr>
          <w:rFonts w:ascii="Arial" w:hAnsi="Arial" w:cs="Arial"/>
        </w:rPr>
        <w:fldChar w:fldCharType="begin"/>
      </w:r>
      <w:r w:rsidRPr="002A5A11">
        <w:rPr>
          <w:rFonts w:ascii="Arial" w:hAnsi="Arial" w:cs="Arial"/>
        </w:rPr>
        <w:instrText xml:space="preserve"> HYPERLINK "https://eur-lex.europa.eu/legal-content/PL/TXT/PDF/?uri=CELEX:32023H0550" </w:instrText>
      </w:r>
      <w:r w:rsidRPr="002A5A11">
        <w:rPr>
          <w:rFonts w:ascii="Arial" w:hAnsi="Arial" w:cs="Arial"/>
        </w:rPr>
        <w:fldChar w:fldCharType="separate"/>
      </w:r>
      <w:r w:rsidRPr="002A5A11">
        <w:rPr>
          <w:rStyle w:val="Hipercze"/>
          <w:rFonts w:ascii="Arial" w:hAnsi="Arial" w:cs="Arial"/>
        </w:rPr>
        <w:t>https://urban-mobility-observatory.transport.ec.europa.eu/sustainable-urban-</w:t>
      </w:r>
    </w:p>
    <w:p w14:paraId="056AE4B2" w14:textId="2026AEB2" w:rsidR="008A4E60" w:rsidRPr="002A5A11" w:rsidRDefault="008A4E60" w:rsidP="008A4E60">
      <w:pPr>
        <w:spacing w:line="360" w:lineRule="auto"/>
        <w:rPr>
          <w:rFonts w:ascii="Arial" w:hAnsi="Arial" w:cs="Arial"/>
        </w:rPr>
      </w:pPr>
      <w:proofErr w:type="spellStart"/>
      <w:r w:rsidRPr="002A5A11">
        <w:rPr>
          <w:rStyle w:val="Hipercze"/>
          <w:rFonts w:ascii="Arial" w:hAnsi="Arial" w:cs="Arial"/>
        </w:rPr>
        <w:t>mobility-plans</w:t>
      </w:r>
      <w:proofErr w:type="spellEnd"/>
      <w:r w:rsidRPr="002A5A11">
        <w:rPr>
          <w:rStyle w:val="Hipercze"/>
          <w:rFonts w:ascii="Arial" w:hAnsi="Arial" w:cs="Arial"/>
        </w:rPr>
        <w:t>/sump-</w:t>
      </w:r>
      <w:proofErr w:type="spellStart"/>
      <w:r w:rsidRPr="002A5A11">
        <w:rPr>
          <w:rStyle w:val="Hipercze"/>
          <w:rFonts w:ascii="Arial" w:hAnsi="Arial" w:cs="Arial"/>
        </w:rPr>
        <w:t>guidelines</w:t>
      </w:r>
      <w:proofErr w:type="spellEnd"/>
      <w:r w:rsidRPr="002A5A11">
        <w:rPr>
          <w:rStyle w:val="Hipercze"/>
          <w:rFonts w:ascii="Arial" w:hAnsi="Arial" w:cs="Arial"/>
        </w:rPr>
        <w:t>-and-</w:t>
      </w:r>
      <w:proofErr w:type="spellStart"/>
      <w:r w:rsidRPr="002A5A11">
        <w:rPr>
          <w:rStyle w:val="Hipercze"/>
          <w:rFonts w:ascii="Arial" w:hAnsi="Arial" w:cs="Arial"/>
        </w:rPr>
        <w:t>decision</w:t>
      </w:r>
      <w:proofErr w:type="spellEnd"/>
      <w:r w:rsidRPr="002A5A11">
        <w:rPr>
          <w:rStyle w:val="Hipercze"/>
          <w:rFonts w:ascii="Arial" w:hAnsi="Arial" w:cs="Arial"/>
        </w:rPr>
        <w:t>-</w:t>
      </w:r>
      <w:proofErr w:type="spellStart"/>
      <w:r w:rsidRPr="002A5A11">
        <w:rPr>
          <w:rStyle w:val="Hipercze"/>
          <w:rFonts w:ascii="Arial" w:hAnsi="Arial" w:cs="Arial"/>
        </w:rPr>
        <w:t>makers-summary_en</w:t>
      </w:r>
      <w:proofErr w:type="spellEnd"/>
      <w:r w:rsidRPr="002A5A11">
        <w:rPr>
          <w:rFonts w:ascii="Arial" w:hAnsi="Arial" w:cs="Arial"/>
        </w:rPr>
        <w:fldChar w:fldCharType="end"/>
      </w:r>
      <w:r w:rsidRPr="002A5A11">
        <w:rPr>
          <w:rFonts w:ascii="Arial" w:hAnsi="Arial" w:cs="Arial"/>
        </w:rPr>
        <w:t xml:space="preserve"> </w:t>
      </w:r>
    </w:p>
    <w:p w14:paraId="63E7B5BA" w14:textId="540EB618" w:rsidR="008A4E60" w:rsidRPr="002A5A11" w:rsidRDefault="008A4E60" w:rsidP="008A4E60">
      <w:pPr>
        <w:spacing w:line="360" w:lineRule="auto"/>
        <w:rPr>
          <w:rFonts w:ascii="Arial" w:hAnsi="Arial" w:cs="Arial"/>
        </w:rPr>
      </w:pPr>
      <w:r w:rsidRPr="002A5A11">
        <w:rPr>
          <w:rFonts w:ascii="Arial" w:hAnsi="Arial" w:cs="Arial"/>
        </w:rPr>
        <w:t>- Formularzu oceny Planów Zrównoważonej Mobilności Miejskiej (SUMP), których przygotowanie rozpoczęło się przed 8 marca 2023 r. lub Formularzu oceny Planów Zrównoważonej Mobilności Miejskiej, których przygotowanie rozpoczęło się po 8 marca 2023 r., stanowiących podstawę oceny SUMP przez Centrum Unijnych Projektów Transportowych</w:t>
      </w:r>
    </w:p>
    <w:p w14:paraId="4B339C5A" w14:textId="3BEF0737" w:rsidR="008A4E60" w:rsidRPr="002A5A11" w:rsidRDefault="008A4E60" w:rsidP="008A4E60">
      <w:pPr>
        <w:spacing w:line="360" w:lineRule="auto"/>
        <w:rPr>
          <w:rStyle w:val="Hipercze"/>
          <w:rFonts w:ascii="Arial" w:hAnsi="Arial" w:cs="Arial"/>
        </w:rPr>
      </w:pPr>
      <w:r w:rsidRPr="002A5A11">
        <w:rPr>
          <w:rFonts w:ascii="Arial" w:hAnsi="Arial" w:cs="Arial"/>
        </w:rPr>
        <w:fldChar w:fldCharType="begin"/>
      </w:r>
      <w:r w:rsidRPr="002A5A11">
        <w:rPr>
          <w:rFonts w:ascii="Arial" w:hAnsi="Arial" w:cs="Arial"/>
        </w:rPr>
        <w:instrText xml:space="preserve"> HYPERLINK "https://www.gov.pl/web/infrastruktura/centrum-kompetencji-sump" </w:instrText>
      </w:r>
      <w:r w:rsidRPr="002A5A11">
        <w:rPr>
          <w:rFonts w:ascii="Arial" w:hAnsi="Arial" w:cs="Arial"/>
        </w:rPr>
        <w:fldChar w:fldCharType="separate"/>
      </w:r>
      <w:r w:rsidRPr="002A5A11">
        <w:rPr>
          <w:rStyle w:val="Hipercze"/>
          <w:rFonts w:ascii="Arial" w:hAnsi="Arial" w:cs="Arial"/>
        </w:rPr>
        <w:t xml:space="preserve">https://www.gov.pl/web/infrastruktura/centrum-kompetencji-sump </w:t>
      </w:r>
    </w:p>
    <w:p w14:paraId="59BB65C4" w14:textId="49597143" w:rsidR="005721C6" w:rsidRPr="002A5A11" w:rsidRDefault="008A4E60" w:rsidP="00925CA6">
      <w:pPr>
        <w:spacing w:line="360" w:lineRule="auto"/>
        <w:rPr>
          <w:rFonts w:ascii="Arial" w:hAnsi="Arial" w:cs="Arial"/>
        </w:rPr>
      </w:pPr>
      <w:r w:rsidRPr="002A5A11">
        <w:rPr>
          <w:rFonts w:ascii="Arial" w:hAnsi="Arial" w:cs="Arial"/>
        </w:rPr>
        <w:fldChar w:fldCharType="end"/>
      </w:r>
    </w:p>
    <w:p w14:paraId="075AE21F" w14:textId="77777777" w:rsidR="008A4E60" w:rsidRPr="002A5A11" w:rsidRDefault="008A4E60" w:rsidP="00925CA6">
      <w:pPr>
        <w:spacing w:line="360" w:lineRule="auto"/>
        <w:rPr>
          <w:rFonts w:ascii="Arial" w:hAnsi="Arial" w:cs="Arial"/>
          <w:szCs w:val="20"/>
        </w:rPr>
      </w:pPr>
    </w:p>
    <w:p w14:paraId="4C202B09" w14:textId="77777777" w:rsidR="0016230F" w:rsidRPr="002A5A11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2A5A11">
        <w:rPr>
          <w:rFonts w:ascii="Arial" w:hAnsi="Arial" w:cs="Arial"/>
        </w:rPr>
        <w:t>………………………………………………………………………………………………</w:t>
      </w:r>
    </w:p>
    <w:p w14:paraId="091FDC3A" w14:textId="77777777"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2A5A11">
        <w:rPr>
          <w:rFonts w:ascii="Arial" w:hAnsi="Arial" w:cs="Arial"/>
        </w:rPr>
        <w:t>Podpis(y) osób uprawnionych do reprezentacji Wnioskodawcy</w:t>
      </w:r>
      <w:r w:rsidR="00E81480" w:rsidRPr="002A5A11">
        <w:rPr>
          <w:rFonts w:ascii="Arial" w:hAnsi="Arial" w:cs="Arial"/>
        </w:rPr>
        <w:t>/ Partnera</w:t>
      </w:r>
      <w:r w:rsidRPr="003402C5">
        <w:rPr>
          <w:rFonts w:ascii="Arial" w:hAnsi="Arial" w:cs="Arial"/>
        </w:rPr>
        <w:t xml:space="preserve"> </w:t>
      </w:r>
    </w:p>
    <w:p w14:paraId="26505C63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C83BE2">
      <w:headerReference w:type="default" r:id="rId10"/>
      <w:pgSz w:w="11906" w:h="16838"/>
      <w:pgMar w:top="20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32A494" w14:textId="77777777" w:rsidR="00D5400B" w:rsidRDefault="00D5400B" w:rsidP="00D9090E">
      <w:r>
        <w:separator/>
      </w:r>
    </w:p>
  </w:endnote>
  <w:endnote w:type="continuationSeparator" w:id="0">
    <w:p w14:paraId="55099A26" w14:textId="77777777" w:rsidR="00D5400B" w:rsidRDefault="00D5400B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14430" w14:textId="77777777" w:rsidR="00D5400B" w:rsidRDefault="00D5400B" w:rsidP="00D9090E">
      <w:r>
        <w:separator/>
      </w:r>
    </w:p>
  </w:footnote>
  <w:footnote w:type="continuationSeparator" w:id="0">
    <w:p w14:paraId="7E299E5B" w14:textId="77777777" w:rsidR="00D5400B" w:rsidRDefault="00D5400B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9BC4E" w14:textId="454059F7" w:rsidR="00660037" w:rsidRDefault="00C83BE2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C82F7F" wp14:editId="391D7FED">
          <wp:simplePos x="0" y="0"/>
          <wp:positionH relativeFrom="margin">
            <wp:align>center</wp:align>
          </wp:positionH>
          <wp:positionV relativeFrom="paragraph">
            <wp:posOffset>-635</wp:posOffset>
          </wp:positionV>
          <wp:extent cx="6264275" cy="629285"/>
          <wp:effectExtent l="0" t="0" r="317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32EDA"/>
    <w:rsid w:val="000820DC"/>
    <w:rsid w:val="000E7972"/>
    <w:rsid w:val="00123692"/>
    <w:rsid w:val="00131197"/>
    <w:rsid w:val="0016230F"/>
    <w:rsid w:val="001A0995"/>
    <w:rsid w:val="001D6EA5"/>
    <w:rsid w:val="001F35FA"/>
    <w:rsid w:val="001F46AA"/>
    <w:rsid w:val="00220818"/>
    <w:rsid w:val="00220915"/>
    <w:rsid w:val="00230E72"/>
    <w:rsid w:val="00261C19"/>
    <w:rsid w:val="002A5A11"/>
    <w:rsid w:val="002C23DD"/>
    <w:rsid w:val="002F726F"/>
    <w:rsid w:val="00303080"/>
    <w:rsid w:val="0032069E"/>
    <w:rsid w:val="00360466"/>
    <w:rsid w:val="00361E06"/>
    <w:rsid w:val="003C61C1"/>
    <w:rsid w:val="003D4165"/>
    <w:rsid w:val="003D50E5"/>
    <w:rsid w:val="003E4984"/>
    <w:rsid w:val="00442089"/>
    <w:rsid w:val="00495052"/>
    <w:rsid w:val="004A5B35"/>
    <w:rsid w:val="004B498F"/>
    <w:rsid w:val="004D44BE"/>
    <w:rsid w:val="004E52B7"/>
    <w:rsid w:val="005721C6"/>
    <w:rsid w:val="005C57FB"/>
    <w:rsid w:val="005E3388"/>
    <w:rsid w:val="00660037"/>
    <w:rsid w:val="00673343"/>
    <w:rsid w:val="0069580D"/>
    <w:rsid w:val="006B1C2A"/>
    <w:rsid w:val="006B32C6"/>
    <w:rsid w:val="006C0B07"/>
    <w:rsid w:val="006E1158"/>
    <w:rsid w:val="006E6AB6"/>
    <w:rsid w:val="00755510"/>
    <w:rsid w:val="00793010"/>
    <w:rsid w:val="007E6C9C"/>
    <w:rsid w:val="00816CA3"/>
    <w:rsid w:val="0085071D"/>
    <w:rsid w:val="008A4E60"/>
    <w:rsid w:val="008A6DB9"/>
    <w:rsid w:val="00925CA6"/>
    <w:rsid w:val="00952720"/>
    <w:rsid w:val="009619D7"/>
    <w:rsid w:val="009A1217"/>
    <w:rsid w:val="009A4A4A"/>
    <w:rsid w:val="00A47227"/>
    <w:rsid w:val="00A663A5"/>
    <w:rsid w:val="00A93843"/>
    <w:rsid w:val="00AB55B1"/>
    <w:rsid w:val="00AD3686"/>
    <w:rsid w:val="00AF747E"/>
    <w:rsid w:val="00B173D0"/>
    <w:rsid w:val="00B55EB8"/>
    <w:rsid w:val="00BB7AB2"/>
    <w:rsid w:val="00BD49BE"/>
    <w:rsid w:val="00C327FB"/>
    <w:rsid w:val="00C71BFA"/>
    <w:rsid w:val="00C83BE2"/>
    <w:rsid w:val="00CE4FCA"/>
    <w:rsid w:val="00D02668"/>
    <w:rsid w:val="00D3337B"/>
    <w:rsid w:val="00D51F60"/>
    <w:rsid w:val="00D5400B"/>
    <w:rsid w:val="00D571AA"/>
    <w:rsid w:val="00D9090E"/>
    <w:rsid w:val="00DB3BF6"/>
    <w:rsid w:val="00DB59F1"/>
    <w:rsid w:val="00E81480"/>
    <w:rsid w:val="00E8374A"/>
    <w:rsid w:val="00E868CA"/>
    <w:rsid w:val="00EA18ED"/>
    <w:rsid w:val="00EA36DC"/>
    <w:rsid w:val="00EB4E95"/>
    <w:rsid w:val="00F1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612450C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  <w:style w:type="character" w:styleId="Hipercze">
    <w:name w:val="Hyperlink"/>
    <w:basedOn w:val="Domylnaczcionkaakapitu"/>
    <w:uiPriority w:val="99"/>
    <w:rsid w:val="008A4E60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unhideWhenUsed/>
    <w:qFormat/>
    <w:rsid w:val="008A4E60"/>
    <w:rPr>
      <w:sz w:val="16"/>
      <w:szCs w:val="16"/>
    </w:rPr>
  </w:style>
  <w:style w:type="paragraph" w:styleId="Tekstkomentarza">
    <w:name w:val="annotation text"/>
    <w:aliases w:val=" Znak"/>
    <w:basedOn w:val="Normalny"/>
    <w:link w:val="TekstkomentarzaZnak"/>
    <w:uiPriority w:val="99"/>
    <w:unhideWhenUsed/>
    <w:qFormat/>
    <w:rsid w:val="008A4E60"/>
    <w:rPr>
      <w:sz w:val="20"/>
      <w:szCs w:val="20"/>
    </w:rPr>
  </w:style>
  <w:style w:type="character" w:customStyle="1" w:styleId="TekstkomentarzaZnak">
    <w:name w:val="Tekst komentarza Znak"/>
    <w:aliases w:val=" Znak Znak"/>
    <w:basedOn w:val="Domylnaczcionkaakapitu"/>
    <w:link w:val="Tekstkomentarza"/>
    <w:uiPriority w:val="99"/>
    <w:qFormat/>
    <w:rsid w:val="008A4E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A4E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infrastruktura/centrum-kompetencji-sum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-lex.europa.eu/resource.html?uri=cellar:82155e82-67ca-11e3-a7e4-01aa75ed71a1.0003.05/DOC_2&amp;format=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PL/TXT/PDF/?uri=CELEX:32023H055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509E3-CE5F-4B0D-89D8-3D10AAFE2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Patrycja Zielińska</cp:lastModifiedBy>
  <cp:revision>8</cp:revision>
  <dcterms:created xsi:type="dcterms:W3CDTF">2025-01-07T13:37:00Z</dcterms:created>
  <dcterms:modified xsi:type="dcterms:W3CDTF">2025-02-17T13:01:00Z</dcterms:modified>
</cp:coreProperties>
</file>